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22" w:type="pct"/>
        <w:tblLook w:val="01E0" w:firstRow="1" w:lastRow="1" w:firstColumn="1" w:lastColumn="1" w:noHBand="0" w:noVBand="0"/>
      </w:tblPr>
      <w:tblGrid>
        <w:gridCol w:w="9612"/>
      </w:tblGrid>
      <w:tr w:rsidR="00BC52D3" w:rsidTr="0091086D">
        <w:trPr>
          <w:trHeight w:val="748"/>
        </w:trPr>
        <w:tc>
          <w:tcPr>
            <w:tcW w:w="5000" w:type="pct"/>
            <w:hideMark/>
          </w:tcPr>
          <w:p w:rsidR="00BC52D3" w:rsidRDefault="0091086D" w:rsidP="00BC52D3">
            <w:pPr>
              <w:adjustRightInd/>
              <w:spacing w:after="240" w:line="240" w:lineRule="auto"/>
              <w:ind w:firstLine="0"/>
              <w:jc w:val="center"/>
              <w:rPr>
                <w:b/>
                <w:szCs w:val="28"/>
              </w:rPr>
            </w:pPr>
            <w:r>
              <w:rPr>
                <w:rFonts w:ascii="Arial Black" w:hAnsi="Arial Black"/>
                <w:bCs/>
                <w:sz w:val="32"/>
                <w:szCs w:val="32"/>
              </w:rPr>
              <w:t xml:space="preserve"> </w:t>
            </w:r>
            <w:r w:rsidR="00BC52D3">
              <w:rPr>
                <w:rFonts w:ascii="Arial Black" w:hAnsi="Arial Black"/>
                <w:bCs/>
                <w:sz w:val="32"/>
                <w:szCs w:val="32"/>
              </w:rPr>
              <w:t xml:space="preserve">ОТЧЕТ </w:t>
            </w:r>
            <w:r w:rsidR="00BC52D3">
              <w:rPr>
                <w:rFonts w:ascii="Arial Black" w:hAnsi="Arial Black"/>
                <w:bCs/>
                <w:sz w:val="32"/>
                <w:szCs w:val="32"/>
              </w:rPr>
              <w:br/>
            </w:r>
            <w:r w:rsidR="00BC52D3">
              <w:rPr>
                <w:b/>
                <w:szCs w:val="26"/>
              </w:rPr>
              <w:t>о выполненных работах (оказанных услугах) по государственному контракту</w:t>
            </w:r>
            <w:r w:rsidR="00BC52D3">
              <w:rPr>
                <w:b/>
                <w:szCs w:val="26"/>
              </w:rPr>
              <w:br/>
              <w:t>от 16 июля 2016 г. № Ф-35-кс-2016</w:t>
            </w:r>
          </w:p>
        </w:tc>
      </w:tr>
      <w:tr w:rsidR="00BC52D3" w:rsidTr="0091086D">
        <w:trPr>
          <w:trHeight w:val="83"/>
        </w:trPr>
        <w:tc>
          <w:tcPr>
            <w:tcW w:w="5000" w:type="pct"/>
            <w:tcBorders>
              <w:top w:val="nil"/>
              <w:left w:val="nil"/>
              <w:bottom w:val="single" w:sz="4" w:space="0" w:color="auto"/>
              <w:right w:val="nil"/>
            </w:tcBorders>
            <w:hideMark/>
          </w:tcPr>
          <w:p w:rsidR="00BC52D3" w:rsidRDefault="00BC52D3" w:rsidP="0091086D">
            <w:pPr>
              <w:adjustRightInd/>
              <w:spacing w:line="240" w:lineRule="auto"/>
              <w:ind w:firstLine="0"/>
              <w:rPr>
                <w:sz w:val="26"/>
                <w:szCs w:val="26"/>
              </w:rPr>
            </w:pPr>
            <w:r>
              <w:rPr>
                <w:b/>
                <w:sz w:val="26"/>
                <w:szCs w:val="26"/>
              </w:rPr>
              <w:t>Поставщиком (исполнитель, подрядчик):</w:t>
            </w:r>
            <w:r>
              <w:rPr>
                <w:sz w:val="26"/>
                <w:szCs w:val="26"/>
              </w:rPr>
              <w:t xml:space="preserve"> </w:t>
            </w:r>
            <w:r w:rsidRPr="00BC52D3">
              <w:rPr>
                <w:sz w:val="26"/>
                <w:szCs w:val="26"/>
              </w:rPr>
              <w:t xml:space="preserve">Федеральное государственное автономное образовательное учреждение высшего профессионального образования «Национальный исследовательский университет «Высшая школа экономики» совместно с </w:t>
            </w:r>
            <w:r w:rsidRPr="00BC52D3">
              <w:rPr>
                <w:color w:val="000000"/>
                <w:sz w:val="26"/>
                <w:szCs w:val="26"/>
              </w:rPr>
              <w:t>Федеральным институтом оценки качества образования</w:t>
            </w:r>
          </w:p>
        </w:tc>
      </w:tr>
      <w:tr w:rsidR="00BC52D3" w:rsidTr="0091086D">
        <w:trPr>
          <w:trHeight w:val="19"/>
        </w:trPr>
        <w:tc>
          <w:tcPr>
            <w:tcW w:w="5000" w:type="pct"/>
            <w:tcBorders>
              <w:top w:val="single" w:sz="4" w:space="0" w:color="auto"/>
              <w:left w:val="nil"/>
              <w:bottom w:val="single" w:sz="4" w:space="0" w:color="auto"/>
              <w:right w:val="nil"/>
            </w:tcBorders>
            <w:hideMark/>
          </w:tcPr>
          <w:p w:rsidR="00BC52D3" w:rsidRDefault="00BC52D3" w:rsidP="00BC52D3">
            <w:pPr>
              <w:adjustRightInd/>
              <w:spacing w:line="240" w:lineRule="auto"/>
              <w:ind w:firstLine="0"/>
              <w:rPr>
                <w:sz w:val="26"/>
                <w:szCs w:val="26"/>
              </w:rPr>
            </w:pPr>
            <w:r>
              <w:rPr>
                <w:b/>
                <w:sz w:val="26"/>
                <w:szCs w:val="26"/>
              </w:rPr>
              <w:t>Проект:</w:t>
            </w:r>
            <w:r>
              <w:rPr>
                <w:sz w:val="26"/>
                <w:szCs w:val="26"/>
              </w:rPr>
              <w:t xml:space="preserve"> «Углубленный анализ результатов России в международных исследованиях качества общего образования для совершенствования содержания, технологий и организационных форм общего образования»</w:t>
            </w:r>
          </w:p>
        </w:tc>
      </w:tr>
      <w:tr w:rsidR="000625EA" w:rsidTr="0091086D">
        <w:trPr>
          <w:trHeight w:val="19"/>
        </w:trPr>
        <w:tc>
          <w:tcPr>
            <w:tcW w:w="5000" w:type="pct"/>
            <w:tcBorders>
              <w:top w:val="single" w:sz="4" w:space="0" w:color="auto"/>
              <w:left w:val="nil"/>
              <w:bottom w:val="single" w:sz="4" w:space="0" w:color="auto"/>
              <w:right w:val="nil"/>
            </w:tcBorders>
          </w:tcPr>
          <w:p w:rsidR="000625EA" w:rsidRDefault="000625EA" w:rsidP="00BC52D3">
            <w:pPr>
              <w:adjustRightInd/>
              <w:spacing w:line="240" w:lineRule="auto"/>
              <w:ind w:firstLine="0"/>
              <w:rPr>
                <w:b/>
                <w:sz w:val="26"/>
                <w:szCs w:val="26"/>
              </w:rPr>
            </w:pPr>
            <w:r>
              <w:rPr>
                <w:b/>
                <w:sz w:val="26"/>
                <w:szCs w:val="26"/>
              </w:rPr>
              <w:t>Цель проекта:</w:t>
            </w:r>
            <w:r w:rsidRPr="00290A18">
              <w:rPr>
                <w:szCs w:val="24"/>
              </w:rPr>
              <w:t xml:space="preserve"> Проведение углубленного анализа результатов Российской Федерации в международных обследованиях качества школьного образования.</w:t>
            </w:r>
          </w:p>
        </w:tc>
      </w:tr>
      <w:tr w:rsidR="000625EA" w:rsidTr="0091086D">
        <w:trPr>
          <w:trHeight w:val="19"/>
        </w:trPr>
        <w:tc>
          <w:tcPr>
            <w:tcW w:w="5000" w:type="pct"/>
            <w:tcBorders>
              <w:top w:val="single" w:sz="4" w:space="0" w:color="auto"/>
              <w:left w:val="nil"/>
              <w:bottom w:val="single" w:sz="4" w:space="0" w:color="auto"/>
              <w:right w:val="nil"/>
            </w:tcBorders>
          </w:tcPr>
          <w:p w:rsidR="000625EA" w:rsidRPr="00FB6588" w:rsidRDefault="000625EA" w:rsidP="000625EA">
            <w:pPr>
              <w:adjustRightInd/>
              <w:spacing w:line="240" w:lineRule="auto"/>
              <w:ind w:firstLine="0"/>
              <w:rPr>
                <w:szCs w:val="26"/>
              </w:rPr>
            </w:pPr>
            <w:r>
              <w:rPr>
                <w:b/>
                <w:sz w:val="26"/>
                <w:szCs w:val="26"/>
              </w:rPr>
              <w:t xml:space="preserve">Задача проекта: </w:t>
            </w:r>
            <w:r w:rsidR="00FB6588" w:rsidRPr="00445821">
              <w:rPr>
                <w:szCs w:val="24"/>
              </w:rPr>
              <w:t>Классификация заданий по предметным областям математики и видам учебно-познавательной деятельности, выделяемым в спецификациях теста PISA 2012</w:t>
            </w:r>
            <w:r w:rsidR="00FB6588">
              <w:rPr>
                <w:szCs w:val="24"/>
              </w:rPr>
              <w:t xml:space="preserve">, </w:t>
            </w:r>
            <w:r w:rsidR="00FB6588">
              <w:rPr>
                <w:szCs w:val="24"/>
                <w:lang w:val="en-US"/>
              </w:rPr>
              <w:t>TIMSS</w:t>
            </w:r>
            <w:r w:rsidR="00FB6588">
              <w:rPr>
                <w:szCs w:val="24"/>
              </w:rPr>
              <w:t xml:space="preserve"> 201</w:t>
            </w:r>
            <w:r w:rsidR="00FB6588" w:rsidRPr="00FB6588">
              <w:rPr>
                <w:szCs w:val="24"/>
              </w:rPr>
              <w:t xml:space="preserve">1. </w:t>
            </w:r>
            <w:r w:rsidR="00FB6588" w:rsidRPr="00445821">
              <w:rPr>
                <w:szCs w:val="24"/>
              </w:rPr>
              <w:t>Анализ учебных достижений учащихся России по предметным областям математики, а также по видам учебно-познавательной деятельности, выделяемым в спецификациях тестов PISA и TIMSS 8 класс – отдельно для групп учащихся из семей с разным социально-экономическим положением (уровнем образования родителей и благосостояния семьи).</w:t>
            </w:r>
          </w:p>
        </w:tc>
      </w:tr>
      <w:tr w:rsidR="000625EA" w:rsidTr="0091086D">
        <w:trPr>
          <w:trHeight w:val="19"/>
        </w:trPr>
        <w:tc>
          <w:tcPr>
            <w:tcW w:w="5000" w:type="pct"/>
            <w:tcBorders>
              <w:top w:val="single" w:sz="4" w:space="0" w:color="auto"/>
              <w:left w:val="nil"/>
              <w:bottom w:val="single" w:sz="4" w:space="0" w:color="auto"/>
              <w:right w:val="nil"/>
            </w:tcBorders>
          </w:tcPr>
          <w:p w:rsidR="000625EA" w:rsidRDefault="000625EA" w:rsidP="00FB6588">
            <w:pPr>
              <w:adjustRightInd/>
              <w:spacing w:line="240" w:lineRule="auto"/>
              <w:ind w:firstLine="0"/>
              <w:rPr>
                <w:b/>
                <w:sz w:val="26"/>
                <w:szCs w:val="26"/>
              </w:rPr>
            </w:pPr>
            <w:r>
              <w:rPr>
                <w:b/>
                <w:sz w:val="26"/>
                <w:szCs w:val="26"/>
              </w:rPr>
              <w:t xml:space="preserve">Практическое применение: </w:t>
            </w:r>
            <w:r>
              <w:rPr>
                <w:szCs w:val="26"/>
              </w:rPr>
              <w:t>Использование результатов</w:t>
            </w:r>
            <w:r w:rsidR="00FB6588">
              <w:rPr>
                <w:szCs w:val="26"/>
              </w:rPr>
              <w:t>:</w:t>
            </w:r>
            <w:r>
              <w:rPr>
                <w:szCs w:val="26"/>
              </w:rPr>
              <w:t xml:space="preserve"> </w:t>
            </w:r>
            <w:r w:rsidRPr="00290A18">
              <w:rPr>
                <w:color w:val="000000"/>
              </w:rPr>
              <w:t>при разработке мер образовательной политики, направленных на повышение качества образования и преодоление существующего территориального и социального неравенства образовательных результатов</w:t>
            </w:r>
            <w:r w:rsidR="00FB6588">
              <w:rPr>
                <w:color w:val="000000"/>
              </w:rPr>
              <w:t>;</w:t>
            </w:r>
            <w:r>
              <w:rPr>
                <w:color w:val="000000"/>
              </w:rPr>
              <w:t xml:space="preserve">  </w:t>
            </w:r>
            <w:r w:rsidRPr="00290A18">
              <w:rPr>
                <w:color w:val="000000"/>
              </w:rPr>
              <w:t>при совершенствовании содержания математического образования, разработке программ по математике для средней школы</w:t>
            </w:r>
            <w:r w:rsidR="00FB6588">
              <w:rPr>
                <w:color w:val="000000"/>
              </w:rPr>
              <w:t xml:space="preserve">; </w:t>
            </w:r>
            <w:r>
              <w:rPr>
                <w:color w:val="000000"/>
              </w:rPr>
              <w:t xml:space="preserve"> </w:t>
            </w:r>
          </w:p>
        </w:tc>
      </w:tr>
      <w:tr w:rsidR="00BC52D3" w:rsidTr="0091086D">
        <w:trPr>
          <w:trHeight w:val="19"/>
        </w:trPr>
        <w:tc>
          <w:tcPr>
            <w:tcW w:w="5000" w:type="pct"/>
            <w:tcBorders>
              <w:top w:val="single" w:sz="4" w:space="0" w:color="auto"/>
              <w:left w:val="nil"/>
              <w:bottom w:val="nil"/>
              <w:right w:val="nil"/>
            </w:tcBorders>
          </w:tcPr>
          <w:p w:rsidR="00BC52D3" w:rsidRDefault="00BC52D3" w:rsidP="0091086D">
            <w:pPr>
              <w:tabs>
                <w:tab w:val="left" w:pos="1641"/>
              </w:tabs>
              <w:adjustRightInd/>
              <w:snapToGrid w:val="0"/>
              <w:spacing w:before="120" w:line="240" w:lineRule="auto"/>
              <w:ind w:firstLine="0"/>
              <w:jc w:val="left"/>
              <w:rPr>
                <w:sz w:val="26"/>
                <w:szCs w:val="26"/>
              </w:rPr>
            </w:pPr>
            <w:r>
              <w:rPr>
                <w:b/>
                <w:sz w:val="26"/>
                <w:szCs w:val="26"/>
              </w:rPr>
              <w:t>Руководитель проекта:</w:t>
            </w:r>
            <w:r>
              <w:rPr>
                <w:sz w:val="26"/>
                <w:szCs w:val="26"/>
              </w:rPr>
              <w:t xml:space="preserve"> А.Б. Захаров</w:t>
            </w:r>
          </w:p>
          <w:p w:rsidR="00BC52D3" w:rsidRDefault="00BC52D3" w:rsidP="0091086D">
            <w:pPr>
              <w:tabs>
                <w:tab w:val="left" w:pos="1641"/>
              </w:tabs>
              <w:adjustRightInd/>
              <w:snapToGrid w:val="0"/>
              <w:spacing w:line="240" w:lineRule="auto"/>
              <w:ind w:firstLine="0"/>
              <w:jc w:val="left"/>
              <w:rPr>
                <w:sz w:val="16"/>
                <w:szCs w:val="16"/>
              </w:rPr>
            </w:pPr>
          </w:p>
        </w:tc>
      </w:tr>
    </w:tbl>
    <w:p w:rsidR="00BC52D3" w:rsidRDefault="00BC52D3"/>
    <w:p w:rsidR="00BC52D3" w:rsidRDefault="00BC52D3"/>
    <w:p w:rsidR="00BC52D3" w:rsidRDefault="00BC52D3"/>
    <w:p w:rsidR="00BC52D3" w:rsidRDefault="00BC52D3"/>
    <w:p w:rsidR="00BC52D3" w:rsidRDefault="00BC52D3"/>
    <w:p w:rsidR="00BC52D3" w:rsidRDefault="00BC52D3"/>
    <w:p w:rsidR="00BC52D3" w:rsidRDefault="00BC52D3"/>
    <w:p w:rsidR="00BC52D3" w:rsidRDefault="00BC52D3"/>
    <w:p w:rsidR="00BC52D3" w:rsidRDefault="00BC52D3"/>
    <w:p w:rsidR="00BC52D3" w:rsidRDefault="00BC52D3"/>
    <w:p w:rsidR="00BC52D3" w:rsidRDefault="00BC52D3"/>
    <w:p w:rsidR="00BC52D3" w:rsidRDefault="00BC52D3"/>
    <w:p w:rsidR="00BC52D3" w:rsidRDefault="00BC52D3"/>
    <w:p w:rsidR="00BC52D3" w:rsidRDefault="00BC52D3"/>
    <w:p w:rsidR="00BC52D3" w:rsidRDefault="00BC52D3"/>
    <w:p w:rsidR="00BC52D3" w:rsidRPr="00FB6588" w:rsidRDefault="00BC52D3" w:rsidP="00BC52D3">
      <w:pPr>
        <w:jc w:val="center"/>
        <w:rPr>
          <w:b/>
        </w:rPr>
      </w:pPr>
      <w:r w:rsidRPr="00FB6588">
        <w:rPr>
          <w:b/>
        </w:rPr>
        <w:t>Москва, 2016</w:t>
      </w:r>
    </w:p>
    <w:p w:rsidR="00BC52D3" w:rsidRPr="00290A18" w:rsidRDefault="00BC52D3" w:rsidP="00BC52D3">
      <w:pPr>
        <w:jc w:val="center"/>
        <w:rPr>
          <w:szCs w:val="24"/>
        </w:rPr>
      </w:pPr>
      <w:r>
        <w:rPr>
          <w:szCs w:val="24"/>
        </w:rPr>
        <w:lastRenderedPageBreak/>
        <w:t>РЕФЕРАТ</w:t>
      </w:r>
    </w:p>
    <w:p w:rsidR="00BC52D3" w:rsidRDefault="00BC52D3" w:rsidP="00BC52D3">
      <w:pPr>
        <w:rPr>
          <w:szCs w:val="24"/>
        </w:rPr>
      </w:pPr>
      <w:r w:rsidRPr="00130377">
        <w:rPr>
          <w:szCs w:val="24"/>
        </w:rPr>
        <w:t xml:space="preserve">Отчет </w:t>
      </w:r>
      <w:r>
        <w:rPr>
          <w:szCs w:val="24"/>
        </w:rPr>
        <w:t>435</w:t>
      </w:r>
      <w:r w:rsidRPr="00130377">
        <w:rPr>
          <w:szCs w:val="24"/>
        </w:rPr>
        <w:t xml:space="preserve"> с., </w:t>
      </w:r>
      <w:r>
        <w:rPr>
          <w:szCs w:val="24"/>
        </w:rPr>
        <w:t>1</w:t>
      </w:r>
      <w:r w:rsidRPr="00130377">
        <w:rPr>
          <w:szCs w:val="24"/>
        </w:rPr>
        <w:t xml:space="preserve"> ч., </w:t>
      </w:r>
      <w:r>
        <w:rPr>
          <w:szCs w:val="24"/>
        </w:rPr>
        <w:t>187</w:t>
      </w:r>
      <w:r w:rsidRPr="00130377">
        <w:rPr>
          <w:szCs w:val="24"/>
        </w:rPr>
        <w:t xml:space="preserve"> рис., </w:t>
      </w:r>
      <w:r>
        <w:rPr>
          <w:szCs w:val="24"/>
        </w:rPr>
        <w:t>44</w:t>
      </w:r>
      <w:r w:rsidRPr="00130377">
        <w:rPr>
          <w:szCs w:val="24"/>
        </w:rPr>
        <w:t xml:space="preserve"> табл., </w:t>
      </w:r>
      <w:r>
        <w:rPr>
          <w:szCs w:val="24"/>
        </w:rPr>
        <w:t>84</w:t>
      </w:r>
      <w:r w:rsidRPr="00130377">
        <w:rPr>
          <w:szCs w:val="24"/>
        </w:rPr>
        <w:t xml:space="preserve"> источник</w:t>
      </w:r>
      <w:r>
        <w:rPr>
          <w:szCs w:val="24"/>
        </w:rPr>
        <w:t>а</w:t>
      </w:r>
      <w:r w:rsidR="00FB6588">
        <w:rPr>
          <w:szCs w:val="24"/>
        </w:rPr>
        <w:t>.</w:t>
      </w:r>
    </w:p>
    <w:p w:rsidR="00BC52D3" w:rsidRPr="004A0E45" w:rsidRDefault="00BC52D3" w:rsidP="00BC52D3">
      <w:pPr>
        <w:rPr>
          <w:szCs w:val="24"/>
        </w:rPr>
      </w:pPr>
      <w:r>
        <w:rPr>
          <w:szCs w:val="24"/>
          <w:lang w:val="en-US"/>
        </w:rPr>
        <w:t>PISA</w:t>
      </w:r>
      <w:r w:rsidRPr="00130377">
        <w:rPr>
          <w:szCs w:val="24"/>
        </w:rPr>
        <w:t xml:space="preserve">, </w:t>
      </w:r>
      <w:r>
        <w:rPr>
          <w:szCs w:val="24"/>
          <w:lang w:val="en-US"/>
        </w:rPr>
        <w:t>TIMSS</w:t>
      </w:r>
      <w:r>
        <w:rPr>
          <w:szCs w:val="24"/>
        </w:rPr>
        <w:t>, КАЧЕСТВО ОБРАЗОВАНИЯ, ОБРАЗОВАТЕЛЬНЫЕ ДОСТИЖЕНИЯ УЧАЩИХСЯ, ФАКТОРЫ КАЧЕСТВА ОБРАЗОВАНИЯ, ОБРАЗОВАТЕЛЬНЫЕ ПРАКТИКИ, УЧИТЕЛЬ, ОБРАЗОВАТЕЛЬНОЕ НЕРАВЕНСТВО</w:t>
      </w:r>
    </w:p>
    <w:p w:rsidR="00BC52D3" w:rsidRDefault="00BC52D3" w:rsidP="00BC52D3">
      <w:pPr>
        <w:rPr>
          <w:szCs w:val="24"/>
        </w:rPr>
      </w:pPr>
    </w:p>
    <w:p w:rsidR="00BC52D3" w:rsidRPr="00290A18" w:rsidRDefault="00BC52D3" w:rsidP="00BC52D3">
      <w:pPr>
        <w:rPr>
          <w:szCs w:val="24"/>
        </w:rPr>
      </w:pPr>
      <w:r w:rsidRPr="00290A18">
        <w:rPr>
          <w:szCs w:val="24"/>
        </w:rPr>
        <w:t xml:space="preserve">Объектом исследования являются достижения учащихся Российской Федерации в международных обследованиях качества школьного образования </w:t>
      </w:r>
      <w:r w:rsidRPr="00290A18">
        <w:rPr>
          <w:szCs w:val="24"/>
          <w:lang w:val="en-US"/>
        </w:rPr>
        <w:t>TIMSS</w:t>
      </w:r>
      <w:r w:rsidRPr="00290A18">
        <w:rPr>
          <w:szCs w:val="24"/>
        </w:rPr>
        <w:t xml:space="preserve"> и </w:t>
      </w:r>
      <w:r w:rsidRPr="00290A18">
        <w:rPr>
          <w:szCs w:val="24"/>
          <w:lang w:val="en-US"/>
        </w:rPr>
        <w:t>PISA</w:t>
      </w:r>
      <w:r w:rsidRPr="00290A18">
        <w:rPr>
          <w:szCs w:val="24"/>
        </w:rPr>
        <w:t xml:space="preserve">, . </w:t>
      </w:r>
    </w:p>
    <w:p w:rsidR="00BC52D3" w:rsidRPr="00290A18" w:rsidRDefault="00BC52D3" w:rsidP="00BC52D3">
      <w:pPr>
        <w:rPr>
          <w:szCs w:val="24"/>
        </w:rPr>
      </w:pPr>
      <w:r w:rsidRPr="00290A18">
        <w:rPr>
          <w:szCs w:val="24"/>
        </w:rPr>
        <w:t xml:space="preserve">Цель работы - проведение углубленного анализа результатов Российской Федерации в международных обследованиях качества школьного образования. </w:t>
      </w:r>
    </w:p>
    <w:p w:rsidR="00BC52D3" w:rsidRPr="00290A18" w:rsidRDefault="00BC52D3" w:rsidP="00BC52D3">
      <w:pPr>
        <w:rPr>
          <w:szCs w:val="24"/>
        </w:rPr>
      </w:pPr>
      <w:r w:rsidRPr="00290A18">
        <w:rPr>
          <w:szCs w:val="24"/>
        </w:rPr>
        <w:t>В процессе работы использовались методы анализа данных: описательный анализ, параметрические и непараметрические тесты проверки гипотез, корреляционный анализ, регрессионный анализ.</w:t>
      </w:r>
    </w:p>
    <w:p w:rsidR="00BC52D3" w:rsidRPr="00290A18" w:rsidRDefault="00BC52D3" w:rsidP="00BC52D3">
      <w:pPr>
        <w:rPr>
          <w:color w:val="000000"/>
          <w:szCs w:val="24"/>
        </w:rPr>
      </w:pPr>
      <w:proofErr w:type="gramStart"/>
      <w:r w:rsidRPr="00290A18">
        <w:rPr>
          <w:szCs w:val="24"/>
        </w:rPr>
        <w:t xml:space="preserve">В результате работы (а) </w:t>
      </w:r>
      <w:r w:rsidRPr="00290A18">
        <w:rPr>
          <w:color w:val="000000"/>
          <w:szCs w:val="24"/>
        </w:rPr>
        <w:t xml:space="preserve">были выделены типы математических заданий, наиболее трудных и наиболее легких для российских учащихся, (б) </w:t>
      </w:r>
      <w:r w:rsidRPr="00290A18">
        <w:rPr>
          <w:color w:val="1A1A1A"/>
          <w:szCs w:val="24"/>
        </w:rPr>
        <w:t>проанализировано т</w:t>
      </w:r>
      <w:r w:rsidRPr="00290A18">
        <w:rPr>
          <w:bCs/>
          <w:color w:val="000000"/>
          <w:szCs w:val="24"/>
        </w:rPr>
        <w:t xml:space="preserve">ерриториальное и социальное неравенство результатов учащихся в </w:t>
      </w:r>
      <w:r w:rsidRPr="00290A18">
        <w:rPr>
          <w:bCs/>
          <w:color w:val="000000"/>
          <w:szCs w:val="24"/>
          <w:lang w:val="en-US"/>
        </w:rPr>
        <w:t>TIMSS</w:t>
      </w:r>
      <w:r w:rsidRPr="00290A18">
        <w:rPr>
          <w:bCs/>
          <w:color w:val="000000"/>
          <w:szCs w:val="24"/>
        </w:rPr>
        <w:t xml:space="preserve"> и </w:t>
      </w:r>
      <w:r w:rsidRPr="00290A18">
        <w:rPr>
          <w:bCs/>
          <w:color w:val="000000"/>
          <w:szCs w:val="24"/>
          <w:lang w:val="en-US"/>
        </w:rPr>
        <w:t>PISA</w:t>
      </w:r>
      <w:r w:rsidRPr="00290A18">
        <w:rPr>
          <w:bCs/>
          <w:color w:val="000000"/>
          <w:szCs w:val="24"/>
        </w:rPr>
        <w:t xml:space="preserve"> в международном сопоставлении в динамике за 2000е гг., (в) соотнесено содержание</w:t>
      </w:r>
      <w:r w:rsidRPr="00290A18">
        <w:rPr>
          <w:b/>
          <w:bCs/>
          <w:color w:val="000000"/>
          <w:szCs w:val="24"/>
        </w:rPr>
        <w:t xml:space="preserve"> </w:t>
      </w:r>
      <w:r w:rsidRPr="00290A18">
        <w:rPr>
          <w:color w:val="000000"/>
          <w:szCs w:val="24"/>
        </w:rPr>
        <w:t xml:space="preserve">российских рабочих программ по алгебре и геометрии за 8 и 9 класс с содержанием тестов TIMSS и </w:t>
      </w:r>
      <w:r w:rsidRPr="00290A18">
        <w:rPr>
          <w:color w:val="000000"/>
          <w:szCs w:val="24"/>
          <w:lang w:val="en-US"/>
        </w:rPr>
        <w:t>PISA</w:t>
      </w:r>
      <w:r w:rsidRPr="00290A18">
        <w:rPr>
          <w:color w:val="000000"/>
          <w:szCs w:val="24"/>
        </w:rPr>
        <w:t>, (г) описаны</w:t>
      </w:r>
      <w:proofErr w:type="gramEnd"/>
      <w:r w:rsidRPr="00290A18">
        <w:rPr>
          <w:color w:val="000000"/>
          <w:szCs w:val="24"/>
        </w:rPr>
        <w:t xml:space="preserve"> </w:t>
      </w:r>
      <w:proofErr w:type="gramStart"/>
      <w:r w:rsidRPr="00290A18">
        <w:rPr>
          <w:color w:val="000000"/>
          <w:szCs w:val="24"/>
        </w:rPr>
        <w:t xml:space="preserve">различия в содержании и форме заданий в тестах TIMSS 8 класс, PISA  и ОГЭ по математике, (д) </w:t>
      </w:r>
      <w:r w:rsidRPr="00290A18">
        <w:rPr>
          <w:color w:val="000000"/>
          <w:szCs w:val="24"/>
          <w:shd w:val="clear" w:color="auto" w:fill="FFFFFF"/>
        </w:rPr>
        <w:t xml:space="preserve">проанализированы характеристики и практики учителей, связанные с результатами российских учащихся в </w:t>
      </w:r>
      <w:r w:rsidRPr="00290A18">
        <w:rPr>
          <w:color w:val="000000"/>
          <w:szCs w:val="24"/>
          <w:shd w:val="clear" w:color="auto" w:fill="FFFFFF"/>
          <w:lang w:val="en-US"/>
        </w:rPr>
        <w:t>TIMSS</w:t>
      </w:r>
      <w:r w:rsidRPr="00290A18">
        <w:rPr>
          <w:color w:val="000000"/>
          <w:szCs w:val="24"/>
          <w:shd w:val="clear" w:color="auto" w:fill="FFFFFF"/>
        </w:rPr>
        <w:t xml:space="preserve"> и </w:t>
      </w:r>
      <w:r w:rsidRPr="00290A18">
        <w:rPr>
          <w:color w:val="000000"/>
          <w:szCs w:val="24"/>
          <w:shd w:val="clear" w:color="auto" w:fill="FFFFFF"/>
          <w:lang w:val="en-US"/>
        </w:rPr>
        <w:t>PISA</w:t>
      </w:r>
      <w:r w:rsidRPr="00290A18">
        <w:rPr>
          <w:color w:val="000000"/>
          <w:szCs w:val="24"/>
          <w:shd w:val="clear" w:color="auto" w:fill="FFFFFF"/>
        </w:rPr>
        <w:t xml:space="preserve">, (е) </w:t>
      </w:r>
      <w:r w:rsidRPr="00290A18">
        <w:rPr>
          <w:szCs w:val="24"/>
        </w:rPr>
        <w:t xml:space="preserve">с опорой на проделанный анализ и обзор релевантной литературы была разработана программа </w:t>
      </w:r>
      <w:r w:rsidRPr="00290A18">
        <w:rPr>
          <w:bCs/>
          <w:color w:val="000000"/>
          <w:szCs w:val="24"/>
        </w:rPr>
        <w:t>дальнейшего углубленного и дополнительного анализа результатов международных исследований качества общего образования для совершенствования содержания, технологий и</w:t>
      </w:r>
      <w:proofErr w:type="gramEnd"/>
      <w:r w:rsidRPr="00290A18">
        <w:rPr>
          <w:bCs/>
          <w:color w:val="000000"/>
          <w:szCs w:val="24"/>
        </w:rPr>
        <w:t xml:space="preserve"> организационных форм общего образования.</w:t>
      </w:r>
    </w:p>
    <w:p w:rsidR="00BC52D3" w:rsidRPr="00290A18" w:rsidRDefault="00BC52D3" w:rsidP="00BC52D3">
      <w:pPr>
        <w:rPr>
          <w:szCs w:val="24"/>
        </w:rPr>
      </w:pPr>
      <w:r w:rsidRPr="00290A18">
        <w:rPr>
          <w:szCs w:val="24"/>
        </w:rPr>
        <w:t xml:space="preserve">Новизна полученных результатов связана с выявлением особенностей социального контекста, связанных с результатами российских учащихся в международных исследованиях качества образования </w:t>
      </w:r>
      <w:r w:rsidRPr="00290A18">
        <w:rPr>
          <w:szCs w:val="24"/>
          <w:lang w:val="en-US"/>
        </w:rPr>
        <w:t>TIMSS</w:t>
      </w:r>
      <w:r w:rsidRPr="00290A18">
        <w:rPr>
          <w:szCs w:val="24"/>
        </w:rPr>
        <w:t xml:space="preserve">, </w:t>
      </w:r>
      <w:r w:rsidRPr="00290A18">
        <w:rPr>
          <w:szCs w:val="24"/>
          <w:lang w:val="en-US"/>
        </w:rPr>
        <w:t>PISA</w:t>
      </w:r>
      <w:r w:rsidRPr="00290A18">
        <w:rPr>
          <w:szCs w:val="24"/>
        </w:rPr>
        <w:t xml:space="preserve">.  </w:t>
      </w:r>
    </w:p>
    <w:p w:rsidR="00BC52D3" w:rsidRPr="00290A18" w:rsidRDefault="00BC52D3" w:rsidP="00BC52D3">
      <w:pPr>
        <w:widowControl w:val="0"/>
        <w:autoSpaceDE w:val="0"/>
        <w:autoSpaceDN w:val="0"/>
        <w:ind w:firstLine="720"/>
        <w:rPr>
          <w:color w:val="1A1A1A"/>
          <w:szCs w:val="24"/>
        </w:rPr>
      </w:pPr>
      <w:r w:rsidRPr="00290A18">
        <w:rPr>
          <w:color w:val="1A1A1A"/>
          <w:szCs w:val="24"/>
        </w:rPr>
        <w:t>Результаты выполнения работы могут быть использованы в следующих областях:</w:t>
      </w:r>
    </w:p>
    <w:p w:rsidR="00BC52D3" w:rsidRPr="00290A18" w:rsidRDefault="00BC52D3" w:rsidP="00BC52D3">
      <w:pPr>
        <w:pStyle w:val="a3"/>
        <w:widowControl w:val="0"/>
        <w:numPr>
          <w:ilvl w:val="0"/>
          <w:numId w:val="1"/>
        </w:numPr>
        <w:autoSpaceDE w:val="0"/>
        <w:autoSpaceDN w:val="0"/>
        <w:adjustRightInd w:val="0"/>
        <w:spacing w:line="360" w:lineRule="auto"/>
        <w:jc w:val="both"/>
        <w:rPr>
          <w:color w:val="1A1A1A"/>
          <w:lang w:val="ru-RU"/>
        </w:rPr>
      </w:pPr>
      <w:r w:rsidRPr="00290A18">
        <w:rPr>
          <w:rFonts w:eastAsia="Times New Roman"/>
          <w:color w:val="000000"/>
          <w:lang w:val="ru-RU"/>
        </w:rPr>
        <w:t>при разработке мер образовательной политики, направленных на повышение качества образования и преодоление существующего территориального и социального неравенства образовательных результатов;</w:t>
      </w:r>
    </w:p>
    <w:p w:rsidR="00BC52D3" w:rsidRPr="00290A18" w:rsidRDefault="00BC52D3" w:rsidP="00BC52D3">
      <w:pPr>
        <w:pStyle w:val="a3"/>
        <w:widowControl w:val="0"/>
        <w:numPr>
          <w:ilvl w:val="0"/>
          <w:numId w:val="1"/>
        </w:numPr>
        <w:autoSpaceDE w:val="0"/>
        <w:autoSpaceDN w:val="0"/>
        <w:adjustRightInd w:val="0"/>
        <w:spacing w:line="360" w:lineRule="auto"/>
        <w:jc w:val="both"/>
        <w:rPr>
          <w:color w:val="1A1A1A"/>
          <w:lang w:val="ru-RU"/>
        </w:rPr>
      </w:pPr>
      <w:r w:rsidRPr="00290A18">
        <w:rPr>
          <w:rFonts w:eastAsia="Times New Roman"/>
          <w:color w:val="000000"/>
          <w:lang w:val="ru-RU"/>
        </w:rPr>
        <w:t>при совершенствовании содержания математического образования, разработке программ по математике для средней школы;</w:t>
      </w:r>
    </w:p>
    <w:p w:rsidR="00BC52D3" w:rsidRPr="00290A18" w:rsidRDefault="00BC52D3" w:rsidP="00BC52D3">
      <w:pPr>
        <w:pStyle w:val="a3"/>
        <w:widowControl w:val="0"/>
        <w:numPr>
          <w:ilvl w:val="0"/>
          <w:numId w:val="1"/>
        </w:numPr>
        <w:autoSpaceDE w:val="0"/>
        <w:autoSpaceDN w:val="0"/>
        <w:adjustRightInd w:val="0"/>
        <w:spacing w:line="360" w:lineRule="auto"/>
        <w:jc w:val="both"/>
        <w:rPr>
          <w:color w:val="1A1A1A"/>
          <w:lang w:val="ru-RU"/>
        </w:rPr>
      </w:pPr>
      <w:r w:rsidRPr="00290A18">
        <w:rPr>
          <w:rFonts w:eastAsia="Times New Roman"/>
          <w:color w:val="000000"/>
          <w:lang w:val="ru-RU"/>
        </w:rPr>
        <w:t xml:space="preserve">при </w:t>
      </w:r>
      <w:r w:rsidRPr="00290A18">
        <w:rPr>
          <w:rFonts w:eastAsia="Times New Roman"/>
          <w:color w:val="000000"/>
          <w:shd w:val="clear" w:color="auto" w:fill="FFFFFF"/>
          <w:lang w:val="ru-RU"/>
        </w:rPr>
        <w:t xml:space="preserve">выделении успешных образовательных практик, работающих в определенных </w:t>
      </w:r>
      <w:r w:rsidRPr="00290A18">
        <w:rPr>
          <w:rFonts w:eastAsia="Times New Roman"/>
          <w:color w:val="000000"/>
          <w:shd w:val="clear" w:color="auto" w:fill="FFFFFF"/>
          <w:lang w:val="ru-RU"/>
        </w:rPr>
        <w:lastRenderedPageBreak/>
        <w:t>социальных контекстах, - для их распространения в образовательных учреждениях;</w:t>
      </w:r>
    </w:p>
    <w:p w:rsidR="00BC52D3" w:rsidRPr="00290A18" w:rsidRDefault="00BC52D3" w:rsidP="00BC52D3">
      <w:pPr>
        <w:pStyle w:val="a3"/>
        <w:widowControl w:val="0"/>
        <w:numPr>
          <w:ilvl w:val="0"/>
          <w:numId w:val="1"/>
        </w:numPr>
        <w:autoSpaceDE w:val="0"/>
        <w:autoSpaceDN w:val="0"/>
        <w:adjustRightInd w:val="0"/>
        <w:spacing w:line="360" w:lineRule="auto"/>
        <w:jc w:val="both"/>
        <w:rPr>
          <w:color w:val="1A1A1A"/>
          <w:lang w:val="ru-RU"/>
        </w:rPr>
      </w:pPr>
      <w:r w:rsidRPr="00290A18">
        <w:rPr>
          <w:rFonts w:eastAsia="Times New Roman"/>
          <w:color w:val="000000"/>
          <w:shd w:val="clear" w:color="auto" w:fill="FFFFFF"/>
          <w:lang w:val="ru-RU"/>
        </w:rPr>
        <w:t xml:space="preserve">при </w:t>
      </w:r>
      <w:r w:rsidRPr="00290A18">
        <w:rPr>
          <w:color w:val="1A1A1A"/>
          <w:lang w:val="ru-RU" w:eastAsia="en-US"/>
        </w:rPr>
        <w:t>оценке качества образовательной деятельности организаций общего образования;</w:t>
      </w:r>
    </w:p>
    <w:p w:rsidR="00BC52D3" w:rsidRPr="00290A18" w:rsidRDefault="00BC52D3" w:rsidP="00BC52D3">
      <w:pPr>
        <w:pStyle w:val="a3"/>
        <w:widowControl w:val="0"/>
        <w:numPr>
          <w:ilvl w:val="0"/>
          <w:numId w:val="1"/>
        </w:numPr>
        <w:autoSpaceDE w:val="0"/>
        <w:autoSpaceDN w:val="0"/>
        <w:adjustRightInd w:val="0"/>
        <w:spacing w:line="360" w:lineRule="auto"/>
        <w:jc w:val="both"/>
        <w:rPr>
          <w:color w:val="1A1A1A"/>
          <w:lang w:val="ru-RU"/>
        </w:rPr>
      </w:pPr>
      <w:r w:rsidRPr="00290A18">
        <w:rPr>
          <w:color w:val="1A1A1A"/>
          <w:lang w:val="ru-RU"/>
        </w:rPr>
        <w:t>в системе повышения квалификации и переподготовки управленческих и педагогических кадров;</w:t>
      </w:r>
    </w:p>
    <w:p w:rsidR="00BC52D3" w:rsidRPr="00290A18" w:rsidRDefault="00BC52D3" w:rsidP="00BC52D3">
      <w:pPr>
        <w:pStyle w:val="a3"/>
        <w:widowControl w:val="0"/>
        <w:numPr>
          <w:ilvl w:val="0"/>
          <w:numId w:val="1"/>
        </w:numPr>
        <w:autoSpaceDE w:val="0"/>
        <w:autoSpaceDN w:val="0"/>
        <w:adjustRightInd w:val="0"/>
        <w:spacing w:line="360" w:lineRule="auto"/>
        <w:jc w:val="both"/>
        <w:rPr>
          <w:color w:val="1A1A1A"/>
          <w:lang w:val="ru-RU"/>
        </w:rPr>
      </w:pPr>
      <w:r w:rsidRPr="00290A18">
        <w:rPr>
          <w:color w:val="1A1A1A"/>
          <w:lang w:val="ru-RU"/>
        </w:rPr>
        <w:t xml:space="preserve">при организации </w:t>
      </w:r>
      <w:proofErr w:type="gramStart"/>
      <w:r w:rsidRPr="00290A18">
        <w:rPr>
          <w:color w:val="1A1A1A"/>
          <w:lang w:val="ru-RU"/>
        </w:rPr>
        <w:t xml:space="preserve">исследований </w:t>
      </w:r>
      <w:r w:rsidRPr="00290A18">
        <w:rPr>
          <w:rFonts w:eastAsia="Times New Roman"/>
          <w:bCs/>
          <w:color w:val="000000"/>
          <w:lang w:val="ru-RU"/>
        </w:rPr>
        <w:t>результатов международных мониторингов качества общего образования</w:t>
      </w:r>
      <w:proofErr w:type="gramEnd"/>
      <w:r w:rsidRPr="00290A18">
        <w:rPr>
          <w:rFonts w:eastAsia="Times New Roman"/>
          <w:bCs/>
          <w:color w:val="000000"/>
          <w:lang w:val="ru-RU"/>
        </w:rPr>
        <w:t xml:space="preserve"> для </w:t>
      </w:r>
      <w:r w:rsidRPr="00290A18">
        <w:rPr>
          <w:rFonts w:eastAsia="Times New Roman"/>
          <w:color w:val="000000"/>
          <w:lang w:val="ru-RU"/>
        </w:rPr>
        <w:t>выявления эффективных стратегий снижения неравенства образовательных результатов в стране через снижение эффекта стеклянного потолка и поддержку учащихся в сложных социальных контекстах, а также для анализа</w:t>
      </w:r>
      <w:r w:rsidRPr="00290A18">
        <w:rPr>
          <w:rFonts w:eastAsia="Times New Roman"/>
          <w:bCs/>
          <w:color w:val="000000"/>
          <w:lang w:val="ru-RU"/>
        </w:rPr>
        <w:t xml:space="preserve"> содержания, технологий и организационных форм общего образования, которые могут повысить качество общего образования.</w:t>
      </w:r>
    </w:p>
    <w:p w:rsidR="00BC52D3" w:rsidRDefault="00BC52D3" w:rsidP="00BC52D3"/>
    <w:p w:rsidR="00BC52D3" w:rsidRDefault="00BC52D3" w:rsidP="00BC52D3">
      <w:pPr>
        <w:jc w:val="center"/>
      </w:pPr>
    </w:p>
    <w:p w:rsidR="00BC52D3" w:rsidRDefault="00BC52D3" w:rsidP="00BC52D3">
      <w:pPr>
        <w:jc w:val="center"/>
      </w:pPr>
    </w:p>
    <w:p w:rsidR="00BC52D3" w:rsidRDefault="00BC52D3"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p>
    <w:p w:rsidR="00FB6588" w:rsidRDefault="00FB6588" w:rsidP="00BC52D3">
      <w:pPr>
        <w:jc w:val="center"/>
      </w:pPr>
      <w:bookmarkStart w:id="0" w:name="_GoBack"/>
      <w:bookmarkEnd w:id="0"/>
    </w:p>
    <w:p w:rsidR="00BC52D3" w:rsidRDefault="00BC52D3" w:rsidP="00BC52D3">
      <w:pPr>
        <w:jc w:val="center"/>
      </w:pPr>
    </w:p>
    <w:p w:rsidR="00BC52D3" w:rsidRPr="000625EA" w:rsidRDefault="00BC52D3" w:rsidP="00BC52D3">
      <w:pPr>
        <w:pStyle w:val="10"/>
        <w:jc w:val="center"/>
        <w:rPr>
          <w:rFonts w:ascii="Times New Roman" w:hAnsi="Times New Roman"/>
          <w:b w:val="0"/>
          <w:sz w:val="24"/>
          <w:szCs w:val="24"/>
        </w:rPr>
      </w:pPr>
      <w:bookmarkStart w:id="1" w:name="_Toc466713751"/>
      <w:r w:rsidRPr="00D71836">
        <w:rPr>
          <w:rFonts w:ascii="Times New Roman" w:hAnsi="Times New Roman"/>
          <w:b w:val="0"/>
          <w:sz w:val="24"/>
          <w:szCs w:val="24"/>
        </w:rPr>
        <w:lastRenderedPageBreak/>
        <w:t>ОПРЕДЕЛЕНИЯ</w:t>
      </w:r>
      <w:r w:rsidRPr="000625EA">
        <w:rPr>
          <w:rFonts w:ascii="Times New Roman" w:hAnsi="Times New Roman"/>
          <w:b w:val="0"/>
          <w:sz w:val="24"/>
          <w:szCs w:val="24"/>
        </w:rPr>
        <w:t xml:space="preserve">, </w:t>
      </w:r>
      <w:r w:rsidRPr="00D71836">
        <w:rPr>
          <w:rFonts w:ascii="Times New Roman" w:hAnsi="Times New Roman"/>
          <w:b w:val="0"/>
          <w:sz w:val="24"/>
          <w:szCs w:val="24"/>
        </w:rPr>
        <w:t>ОБОЗНАЧЕНИЯ</w:t>
      </w:r>
      <w:r w:rsidRPr="000625EA">
        <w:rPr>
          <w:rFonts w:ascii="Times New Roman" w:hAnsi="Times New Roman"/>
          <w:b w:val="0"/>
          <w:sz w:val="24"/>
          <w:szCs w:val="24"/>
        </w:rPr>
        <w:t xml:space="preserve"> </w:t>
      </w:r>
      <w:r w:rsidRPr="00D71836">
        <w:rPr>
          <w:rFonts w:ascii="Times New Roman" w:hAnsi="Times New Roman"/>
          <w:b w:val="0"/>
          <w:sz w:val="24"/>
          <w:szCs w:val="24"/>
        </w:rPr>
        <w:t>И</w:t>
      </w:r>
      <w:r w:rsidRPr="000625EA">
        <w:rPr>
          <w:rFonts w:ascii="Times New Roman" w:hAnsi="Times New Roman"/>
          <w:b w:val="0"/>
          <w:sz w:val="24"/>
          <w:szCs w:val="24"/>
        </w:rPr>
        <w:t xml:space="preserve"> </w:t>
      </w:r>
      <w:r w:rsidRPr="00D71836">
        <w:rPr>
          <w:rFonts w:ascii="Times New Roman" w:hAnsi="Times New Roman"/>
          <w:b w:val="0"/>
          <w:sz w:val="24"/>
          <w:szCs w:val="24"/>
        </w:rPr>
        <w:t>СОКРАЩЕНИЯ</w:t>
      </w:r>
      <w:bookmarkEnd w:id="1"/>
    </w:p>
    <w:p w:rsidR="00BC52D3" w:rsidRPr="000625EA" w:rsidRDefault="00BC52D3" w:rsidP="00BC52D3">
      <w:pPr>
        <w:jc w:val="center"/>
        <w:rPr>
          <w:szCs w:val="24"/>
        </w:rPr>
      </w:pPr>
    </w:p>
    <w:p w:rsidR="00BC52D3" w:rsidRPr="000625EA" w:rsidRDefault="00BC52D3" w:rsidP="00BC52D3">
      <w:pPr>
        <w:jc w:val="center"/>
        <w:rPr>
          <w:szCs w:val="24"/>
        </w:rPr>
      </w:pPr>
    </w:p>
    <w:p w:rsidR="00BC52D3" w:rsidRPr="00476802" w:rsidRDefault="00BC52D3" w:rsidP="00BC52D3">
      <w:pPr>
        <w:rPr>
          <w:szCs w:val="24"/>
          <w:lang w:val="en-US"/>
        </w:rPr>
      </w:pPr>
      <w:r w:rsidRPr="004F2CCB">
        <w:rPr>
          <w:szCs w:val="24"/>
          <w:lang w:val="en-US"/>
        </w:rPr>
        <w:t xml:space="preserve">PISA – </w:t>
      </w:r>
      <w:proofErr w:type="spellStart"/>
      <w:r w:rsidRPr="004F2CCB">
        <w:rPr>
          <w:szCs w:val="24"/>
          <w:lang w:val="en-US"/>
        </w:rPr>
        <w:t>Programme</w:t>
      </w:r>
      <w:proofErr w:type="spellEnd"/>
      <w:r w:rsidRPr="004F2CCB">
        <w:rPr>
          <w:szCs w:val="24"/>
          <w:lang w:val="en-US"/>
        </w:rPr>
        <w:t xml:space="preserve"> for International Student Assessment. </w:t>
      </w:r>
      <w:r w:rsidRPr="0047717F">
        <w:rPr>
          <w:szCs w:val="24"/>
        </w:rPr>
        <w:t>Международная программа по оценке образовательных достижений учащихся. Международное обследование, оценивающее системы образования во всем мире путем тестирования навыков и знаний 15-летных учащихся. Проводится</w:t>
      </w:r>
      <w:r w:rsidRPr="00476802">
        <w:rPr>
          <w:szCs w:val="24"/>
          <w:lang w:val="en-US"/>
        </w:rPr>
        <w:t xml:space="preserve"> </w:t>
      </w:r>
      <w:r w:rsidRPr="0047717F">
        <w:rPr>
          <w:szCs w:val="24"/>
        </w:rPr>
        <w:t>раз</w:t>
      </w:r>
      <w:r w:rsidRPr="00476802">
        <w:rPr>
          <w:szCs w:val="24"/>
          <w:lang w:val="en-US"/>
        </w:rPr>
        <w:t xml:space="preserve"> </w:t>
      </w:r>
      <w:r w:rsidRPr="0047717F">
        <w:rPr>
          <w:szCs w:val="24"/>
        </w:rPr>
        <w:t>в</w:t>
      </w:r>
      <w:r w:rsidRPr="00476802">
        <w:rPr>
          <w:szCs w:val="24"/>
          <w:lang w:val="en-US"/>
        </w:rPr>
        <w:t xml:space="preserve"> </w:t>
      </w:r>
      <w:r w:rsidRPr="0047717F">
        <w:rPr>
          <w:szCs w:val="24"/>
        </w:rPr>
        <w:t>три</w:t>
      </w:r>
      <w:r w:rsidRPr="00476802">
        <w:rPr>
          <w:szCs w:val="24"/>
          <w:lang w:val="en-US"/>
        </w:rPr>
        <w:t xml:space="preserve"> </w:t>
      </w:r>
      <w:r w:rsidRPr="0047717F">
        <w:rPr>
          <w:szCs w:val="24"/>
        </w:rPr>
        <w:t>года</w:t>
      </w:r>
      <w:r w:rsidRPr="00476802">
        <w:rPr>
          <w:szCs w:val="24"/>
          <w:lang w:val="en-US"/>
        </w:rPr>
        <w:t xml:space="preserve">. </w:t>
      </w:r>
    </w:p>
    <w:p w:rsidR="00BC52D3" w:rsidRDefault="00BC52D3" w:rsidP="00BC52D3">
      <w:pPr>
        <w:rPr>
          <w:szCs w:val="24"/>
        </w:rPr>
      </w:pPr>
      <w:r w:rsidRPr="004F2CCB">
        <w:rPr>
          <w:szCs w:val="24"/>
          <w:lang w:val="en-US"/>
        </w:rPr>
        <w:t xml:space="preserve">TIMSS – Trends in Mathematics and Science Study. </w:t>
      </w:r>
      <w:r w:rsidRPr="0047717F">
        <w:rPr>
          <w:szCs w:val="24"/>
        </w:rPr>
        <w:t>Международное мониторинговое исследование качества школьного математического и естественнонаучного образования. Международное обследование, оценивающее мировые системы образования во всем мире путем тестирования уровня и качества математической и естественнонаучной грамотности учащихся четвертых и восьмых классов школ. Проводится раз в четыре года.</w:t>
      </w:r>
    </w:p>
    <w:p w:rsidR="00BC52D3" w:rsidRPr="0047717F" w:rsidRDefault="00BC52D3" w:rsidP="00BC52D3">
      <w:pPr>
        <w:rPr>
          <w:szCs w:val="24"/>
        </w:rPr>
      </w:pPr>
      <w:r>
        <w:rPr>
          <w:szCs w:val="24"/>
        </w:rPr>
        <w:t xml:space="preserve">КИМ – Контрольные измерительные материалы. </w:t>
      </w:r>
    </w:p>
    <w:p w:rsidR="00BC52D3" w:rsidRPr="0047717F" w:rsidRDefault="00BC52D3" w:rsidP="00BC52D3">
      <w:pPr>
        <w:rPr>
          <w:szCs w:val="24"/>
        </w:rPr>
      </w:pPr>
      <w:r w:rsidRPr="0047717F">
        <w:rPr>
          <w:szCs w:val="24"/>
        </w:rPr>
        <w:t xml:space="preserve">СЭП – </w:t>
      </w:r>
      <w:r>
        <w:rPr>
          <w:szCs w:val="24"/>
        </w:rPr>
        <w:t>С</w:t>
      </w:r>
      <w:r w:rsidRPr="0047717F">
        <w:rPr>
          <w:szCs w:val="24"/>
        </w:rPr>
        <w:t xml:space="preserve">оциально-экономическое положение. Включает в себя уровень образования родителей учащихся и уровень материального благополучия семьи учащегося. </w:t>
      </w:r>
    </w:p>
    <w:p w:rsidR="00BC52D3" w:rsidRPr="0047717F" w:rsidRDefault="00BC52D3" w:rsidP="00BC52D3">
      <w:pPr>
        <w:rPr>
          <w:szCs w:val="24"/>
        </w:rPr>
      </w:pPr>
      <w:r w:rsidRPr="0047717F">
        <w:rPr>
          <w:szCs w:val="24"/>
        </w:rPr>
        <w:t xml:space="preserve">ОГЭ – </w:t>
      </w:r>
      <w:r>
        <w:rPr>
          <w:szCs w:val="24"/>
        </w:rPr>
        <w:t>О</w:t>
      </w:r>
      <w:r w:rsidRPr="0047717F">
        <w:rPr>
          <w:szCs w:val="24"/>
        </w:rPr>
        <w:t>сновной государственный экзамен. Является формой государственной итоговой аттестации по образовательным программам основного общего образования.</w:t>
      </w: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Pr="00C5566B" w:rsidRDefault="00BC52D3" w:rsidP="00BC52D3">
      <w:pPr>
        <w:pStyle w:val="10"/>
        <w:jc w:val="center"/>
        <w:rPr>
          <w:rFonts w:ascii="Times New Roman" w:hAnsi="Times New Roman"/>
          <w:b w:val="0"/>
          <w:sz w:val="24"/>
          <w:szCs w:val="24"/>
        </w:rPr>
      </w:pPr>
      <w:bookmarkStart w:id="2" w:name="_Toc466713752"/>
      <w:r w:rsidRPr="00C5566B">
        <w:rPr>
          <w:rFonts w:ascii="Times New Roman" w:hAnsi="Times New Roman"/>
          <w:b w:val="0"/>
          <w:sz w:val="24"/>
          <w:szCs w:val="24"/>
        </w:rPr>
        <w:lastRenderedPageBreak/>
        <w:t>ВВЕДЕНИЕ</w:t>
      </w:r>
      <w:bookmarkEnd w:id="2"/>
    </w:p>
    <w:p w:rsidR="00BC52D3" w:rsidRPr="002106B3" w:rsidRDefault="00BC52D3" w:rsidP="00BC52D3">
      <w:pPr>
        <w:jc w:val="center"/>
        <w:rPr>
          <w:szCs w:val="24"/>
        </w:rPr>
      </w:pPr>
    </w:p>
    <w:p w:rsidR="00BC52D3" w:rsidRDefault="00BC52D3" w:rsidP="00BC52D3">
      <w:pPr>
        <w:rPr>
          <w:szCs w:val="24"/>
        </w:rPr>
      </w:pPr>
      <w:r w:rsidRPr="009C5667">
        <w:rPr>
          <w:szCs w:val="24"/>
        </w:rPr>
        <w:t xml:space="preserve">В последнее время возрос интерес со стороны исследователей к сфере образования. В немалой степени этому способствует распространение международных </w:t>
      </w:r>
      <w:r>
        <w:rPr>
          <w:szCs w:val="24"/>
        </w:rPr>
        <w:t>ис</w:t>
      </w:r>
      <w:r w:rsidRPr="009C5667">
        <w:rPr>
          <w:szCs w:val="24"/>
        </w:rPr>
        <w:t xml:space="preserve">следований, таких как </w:t>
      </w:r>
      <w:r w:rsidRPr="009C5667">
        <w:rPr>
          <w:szCs w:val="24"/>
          <w:lang w:val="en-US"/>
        </w:rPr>
        <w:t>PISA</w:t>
      </w:r>
      <w:r w:rsidRPr="009C5667">
        <w:rPr>
          <w:szCs w:val="24"/>
        </w:rPr>
        <w:t xml:space="preserve"> и </w:t>
      </w:r>
      <w:r w:rsidRPr="009C5667">
        <w:rPr>
          <w:szCs w:val="24"/>
          <w:lang w:val="en-US"/>
        </w:rPr>
        <w:t>TIMSS</w:t>
      </w:r>
      <w:r w:rsidRPr="009C5667">
        <w:rPr>
          <w:szCs w:val="24"/>
        </w:rPr>
        <w:t xml:space="preserve">. </w:t>
      </w:r>
      <w:r>
        <w:rPr>
          <w:szCs w:val="24"/>
        </w:rPr>
        <w:t xml:space="preserve">Их результаты обсуждаются на самом высоком уровне и используются для принятия решений в области образовательной политики. Все больше стран принимают участие в международных исследованиях для того, чтобы определить особенности своей национальной политики и свое положение среди других стран-участниц. </w:t>
      </w:r>
    </w:p>
    <w:p w:rsidR="00BC52D3" w:rsidRDefault="00BC52D3" w:rsidP="00BC52D3">
      <w:pPr>
        <w:rPr>
          <w:szCs w:val="24"/>
        </w:rPr>
      </w:pPr>
      <w:r>
        <w:rPr>
          <w:szCs w:val="24"/>
        </w:rPr>
        <w:t xml:space="preserve">Россия с 1990-х годов участвует в международных исследованиях, однако результаты нашей страны различны. Учащиеся четвертых классов показывают высокие достижения в исследованиях </w:t>
      </w:r>
      <w:r>
        <w:rPr>
          <w:szCs w:val="24"/>
          <w:lang w:val="en-US"/>
        </w:rPr>
        <w:t>TIMSS</w:t>
      </w:r>
      <w:r>
        <w:rPr>
          <w:szCs w:val="24"/>
        </w:rPr>
        <w:t xml:space="preserve"> (4 класс) и </w:t>
      </w:r>
      <w:r>
        <w:rPr>
          <w:szCs w:val="24"/>
          <w:lang w:val="en-US"/>
        </w:rPr>
        <w:t>PIRLS</w:t>
      </w:r>
      <w:r>
        <w:rPr>
          <w:rStyle w:val="a7"/>
          <w:szCs w:val="24"/>
          <w:lang w:val="en-US"/>
        </w:rPr>
        <w:footnoteReference w:id="1"/>
      </w:r>
      <w:r>
        <w:rPr>
          <w:szCs w:val="24"/>
        </w:rPr>
        <w:t xml:space="preserve">, занимая первые места в рейтинге учащихся разных стран по читательской грамотности, математике и естествознанию. В средней школе ситуация меняется. Если в </w:t>
      </w:r>
      <w:r>
        <w:rPr>
          <w:szCs w:val="24"/>
          <w:lang w:val="en-US"/>
        </w:rPr>
        <w:t>TIMSS</w:t>
      </w:r>
      <w:r w:rsidRPr="00252F03">
        <w:rPr>
          <w:szCs w:val="24"/>
        </w:rPr>
        <w:t xml:space="preserve"> </w:t>
      </w:r>
      <w:r>
        <w:rPr>
          <w:szCs w:val="24"/>
        </w:rPr>
        <w:t xml:space="preserve">(8 класс) российские учащиеся, как правило, входят в десятку </w:t>
      </w:r>
      <w:proofErr w:type="gramStart"/>
      <w:r>
        <w:rPr>
          <w:szCs w:val="24"/>
        </w:rPr>
        <w:t>лучших</w:t>
      </w:r>
      <w:proofErr w:type="gramEnd"/>
      <w:r>
        <w:rPr>
          <w:szCs w:val="24"/>
        </w:rPr>
        <w:t xml:space="preserve">, то результаты в </w:t>
      </w:r>
      <w:r>
        <w:rPr>
          <w:szCs w:val="24"/>
          <w:lang w:val="en-US"/>
        </w:rPr>
        <w:t>PISA</w:t>
      </w:r>
      <w:r>
        <w:rPr>
          <w:szCs w:val="24"/>
        </w:rPr>
        <w:t xml:space="preserve"> – ниже среднего по странам ОЭСР. Большое количество работ посвящено исследованию причин такого разрыва в учебных достижениях. Тем не менее, однозначного объяснения еще не выработано.</w:t>
      </w:r>
    </w:p>
    <w:p w:rsidR="00BC52D3" w:rsidRPr="00A2684A" w:rsidRDefault="00BC52D3" w:rsidP="00BC52D3">
      <w:pPr>
        <w:rPr>
          <w:szCs w:val="24"/>
        </w:rPr>
      </w:pPr>
      <w:r w:rsidRPr="00A2684A">
        <w:rPr>
          <w:szCs w:val="24"/>
        </w:rPr>
        <w:t xml:space="preserve">В то же время, данные международных </w:t>
      </w:r>
      <w:r>
        <w:rPr>
          <w:szCs w:val="24"/>
        </w:rPr>
        <w:t>ис</w:t>
      </w:r>
      <w:r w:rsidRPr="00A2684A">
        <w:rPr>
          <w:szCs w:val="24"/>
        </w:rPr>
        <w:t xml:space="preserve">следований </w:t>
      </w:r>
      <w:r>
        <w:rPr>
          <w:szCs w:val="24"/>
        </w:rPr>
        <w:t xml:space="preserve">содержат большое количество информации не только о результатах учащихся, но и об образовательном и социально-экономическом контексте обучения. Так, в рамках </w:t>
      </w:r>
      <w:r>
        <w:rPr>
          <w:szCs w:val="24"/>
          <w:lang w:val="en-US"/>
        </w:rPr>
        <w:t>PISA</w:t>
      </w:r>
      <w:r>
        <w:rPr>
          <w:szCs w:val="24"/>
        </w:rPr>
        <w:t xml:space="preserve"> опрашиваются учащиеся и администрация школ, а в рамках </w:t>
      </w:r>
      <w:r>
        <w:rPr>
          <w:szCs w:val="24"/>
          <w:lang w:val="en-US"/>
        </w:rPr>
        <w:t>TIMSS</w:t>
      </w:r>
      <w:r w:rsidRPr="008E0AED">
        <w:rPr>
          <w:szCs w:val="24"/>
        </w:rPr>
        <w:t>,</w:t>
      </w:r>
      <w:r>
        <w:rPr>
          <w:szCs w:val="24"/>
        </w:rPr>
        <w:t xml:space="preserve"> кроме этого, опрашиваются учителя. Контекстная информация, как правило, исследуется с точки зрения связи с тестовыми достижениями учащихся, но оценить некоторые обобщенные эффекты среды на достижения не представляется возможным. Во-первых, вследствие использования разной методологии исследования. Во-вторых, из-за противоречивости результатов этих исследований. Тем не менее, существуют некоторые общие тенденции. </w:t>
      </w:r>
    </w:p>
    <w:p w:rsidR="00BC52D3" w:rsidRDefault="00BC52D3" w:rsidP="00BC52D3">
      <w:pPr>
        <w:rPr>
          <w:szCs w:val="24"/>
        </w:rPr>
      </w:pPr>
      <w:r w:rsidRPr="00A65B17">
        <w:rPr>
          <w:szCs w:val="24"/>
        </w:rPr>
        <w:t xml:space="preserve">Среди факторов, связанных с академическими достижениями учащихся, наиболее  важную роль играет социально-экономический и культурный статус семей учащихся. </w:t>
      </w:r>
      <w:r>
        <w:rPr>
          <w:szCs w:val="24"/>
        </w:rPr>
        <w:t xml:space="preserve">В то же время, факторы школы и образовательных ресурсов (например, учителей и используемых ими практик преподавания) показывают гораздо меньшую по силе связь с результатами. Другими словами, факторы, в большей степени связанные с результатами учащихся, находятся вне поля контроля образовательной политики. Тем не менее, важно внимательно изучить долю различий в тестовых баллах, объясняемую характеристиками </w:t>
      </w:r>
      <w:r>
        <w:rPr>
          <w:szCs w:val="24"/>
        </w:rPr>
        <w:lastRenderedPageBreak/>
        <w:t xml:space="preserve">школьной среды и школьных ресурсов, </w:t>
      </w:r>
      <w:r w:rsidRPr="00C11449">
        <w:rPr>
          <w:szCs w:val="24"/>
        </w:rPr>
        <w:t>так как</w:t>
      </w:r>
      <w:r>
        <w:rPr>
          <w:szCs w:val="24"/>
        </w:rPr>
        <w:t xml:space="preserve"> государству необходимо предпринимать все возможные меры для повышения качества образования.  Также необходимо провести анализ результатов учащихся с учетом социально-экономических характеристик семей, так как для образовательной политики важно понимать способы снижения социального неравенства образовательных результатов. </w:t>
      </w:r>
    </w:p>
    <w:p w:rsidR="00BC52D3" w:rsidRDefault="00BC52D3" w:rsidP="00BC52D3">
      <w:pPr>
        <w:rPr>
          <w:szCs w:val="24"/>
        </w:rPr>
      </w:pPr>
      <w:r w:rsidRPr="00CD7239">
        <w:rPr>
          <w:szCs w:val="24"/>
        </w:rPr>
        <w:t xml:space="preserve">В настоящей работе </w:t>
      </w:r>
      <w:r>
        <w:rPr>
          <w:szCs w:val="24"/>
        </w:rPr>
        <w:t xml:space="preserve">рассматривается ряд вопросов, связанных с социально-экономическим контекстом образовательных достижений по математике российских учащихся в международных исследованиях качества образования. Во-первых, какие типы заданий выполняются российскими учащимися лучше, какие типы заданий для них труднее? Во-вторых, каковы достижения российских учащихся, находящихся в разных социальных контекстах, в сравнении с учащимися из </w:t>
      </w:r>
      <w:proofErr w:type="spellStart"/>
      <w:r>
        <w:rPr>
          <w:szCs w:val="24"/>
        </w:rPr>
        <w:t>референтных</w:t>
      </w:r>
      <w:proofErr w:type="spellEnd"/>
      <w:r>
        <w:rPr>
          <w:szCs w:val="24"/>
        </w:rPr>
        <w:t xml:space="preserve"> стран Восточной Европы? В-третьих, </w:t>
      </w:r>
      <w:proofErr w:type="gramStart"/>
      <w:r>
        <w:rPr>
          <w:szCs w:val="24"/>
        </w:rPr>
        <w:t>насколько</w:t>
      </w:r>
      <w:proofErr w:type="gramEnd"/>
      <w:r>
        <w:rPr>
          <w:szCs w:val="24"/>
        </w:rPr>
        <w:t xml:space="preserve"> похоже или различается содержание </w:t>
      </w:r>
      <w:r>
        <w:rPr>
          <w:szCs w:val="24"/>
          <w:lang w:val="en-US"/>
        </w:rPr>
        <w:t>PISA</w:t>
      </w:r>
      <w:r w:rsidRPr="00176E6A">
        <w:rPr>
          <w:szCs w:val="24"/>
        </w:rPr>
        <w:t xml:space="preserve">, </w:t>
      </w:r>
      <w:r>
        <w:rPr>
          <w:szCs w:val="24"/>
          <w:lang w:val="en-US"/>
        </w:rPr>
        <w:t>TIMSS</w:t>
      </w:r>
      <w:r>
        <w:rPr>
          <w:szCs w:val="24"/>
        </w:rPr>
        <w:t xml:space="preserve">, с одной стороны, и наиболее </w:t>
      </w:r>
      <w:r w:rsidRPr="00A30274">
        <w:rPr>
          <w:szCs w:val="24"/>
        </w:rPr>
        <w:t xml:space="preserve">распространенных </w:t>
      </w:r>
      <w:r>
        <w:rPr>
          <w:szCs w:val="24"/>
        </w:rPr>
        <w:t xml:space="preserve">рабочих </w:t>
      </w:r>
      <w:r w:rsidRPr="00A30274">
        <w:rPr>
          <w:szCs w:val="24"/>
        </w:rPr>
        <w:t>программ школьной математики и контрольных измерительных материалов ОГЭ</w:t>
      </w:r>
      <w:r>
        <w:rPr>
          <w:szCs w:val="24"/>
        </w:rPr>
        <w:t>, с другой?</w:t>
      </w:r>
      <w:r w:rsidRPr="00A30274">
        <w:rPr>
          <w:szCs w:val="24"/>
        </w:rPr>
        <w:t xml:space="preserve"> </w:t>
      </w:r>
      <w:r>
        <w:rPr>
          <w:szCs w:val="24"/>
        </w:rPr>
        <w:t>К</w:t>
      </w:r>
      <w:r w:rsidRPr="00176E6A">
        <w:rPr>
          <w:szCs w:val="24"/>
        </w:rPr>
        <w:t xml:space="preserve">ак школьные факторы </w:t>
      </w:r>
      <w:r>
        <w:rPr>
          <w:szCs w:val="24"/>
        </w:rPr>
        <w:t xml:space="preserve">(характеристики учителей и практики преподавания) </w:t>
      </w:r>
      <w:r w:rsidRPr="00176E6A">
        <w:rPr>
          <w:szCs w:val="24"/>
        </w:rPr>
        <w:t>связаны с результатами учащихся по математике</w:t>
      </w:r>
      <w:r>
        <w:rPr>
          <w:szCs w:val="24"/>
        </w:rPr>
        <w:t xml:space="preserve">? Какие дополнительные углубленные исследования необходимы для разработки мер для повышения качества российского образования? Анализ проведен с учетом социально-экономического положения учащихся и типа населенного пункта, в котором расположено образовательное учреждение. На основе результатов проделанной работы разработана </w:t>
      </w:r>
      <w:r w:rsidRPr="00176E6A">
        <w:rPr>
          <w:szCs w:val="24"/>
        </w:rPr>
        <w:t>исследовательск</w:t>
      </w:r>
      <w:r>
        <w:rPr>
          <w:szCs w:val="24"/>
        </w:rPr>
        <w:t>ая</w:t>
      </w:r>
      <w:r w:rsidRPr="00176E6A">
        <w:rPr>
          <w:szCs w:val="24"/>
        </w:rPr>
        <w:t xml:space="preserve"> программ</w:t>
      </w:r>
      <w:r>
        <w:rPr>
          <w:szCs w:val="24"/>
        </w:rPr>
        <w:t>а</w:t>
      </w:r>
      <w:r w:rsidRPr="00176E6A">
        <w:rPr>
          <w:szCs w:val="24"/>
        </w:rPr>
        <w:t xml:space="preserve"> дальнейшего углубленного и дополнительного анализа результатов международных исследований качества общего образования для совершенствования содержания, технологий и организационных форм общего образования</w:t>
      </w:r>
      <w:r>
        <w:rPr>
          <w:szCs w:val="24"/>
        </w:rPr>
        <w:t xml:space="preserve">. </w:t>
      </w:r>
    </w:p>
    <w:p w:rsidR="00BC52D3" w:rsidRPr="00176E6A" w:rsidRDefault="00BC52D3" w:rsidP="00BC52D3">
      <w:pPr>
        <w:rPr>
          <w:szCs w:val="24"/>
        </w:rPr>
      </w:pPr>
    </w:p>
    <w:p w:rsidR="00BC52D3" w:rsidRDefault="00BC52D3" w:rsidP="00BC52D3"/>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Default="00BC52D3" w:rsidP="00BC52D3">
      <w:pPr>
        <w:jc w:val="left"/>
      </w:pPr>
    </w:p>
    <w:p w:rsidR="00BC52D3" w:rsidRPr="00445821" w:rsidRDefault="00BC52D3" w:rsidP="00BC52D3">
      <w:pPr>
        <w:pStyle w:val="10"/>
        <w:keepLines/>
        <w:numPr>
          <w:ilvl w:val="0"/>
          <w:numId w:val="8"/>
        </w:numPr>
        <w:spacing w:before="480" w:after="0" w:line="360" w:lineRule="auto"/>
        <w:ind w:left="0" w:firstLine="567"/>
        <w:jc w:val="both"/>
        <w:rPr>
          <w:rFonts w:ascii="Times New Roman" w:hAnsi="Times New Roman"/>
          <w:b w:val="0"/>
          <w:kern w:val="0"/>
          <w:sz w:val="24"/>
          <w:szCs w:val="24"/>
        </w:rPr>
      </w:pPr>
      <w:bookmarkStart w:id="3" w:name="_Toc466648389"/>
      <w:bookmarkStart w:id="4" w:name="_Toc467160941"/>
      <w:r w:rsidRPr="00445821">
        <w:rPr>
          <w:rFonts w:ascii="Times New Roman" w:hAnsi="Times New Roman"/>
          <w:b w:val="0"/>
          <w:kern w:val="0"/>
          <w:sz w:val="24"/>
          <w:szCs w:val="24"/>
        </w:rPr>
        <w:lastRenderedPageBreak/>
        <w:t>ПРОВЕДЕНИЕ АНАЛИЗА РЕШАЕМОСТИ ОТДЕЛЬНЫХ ТИПОВ ЗАДАНИЙ ТЕСТОВ PISA</w:t>
      </w:r>
      <w:proofErr w:type="gramStart"/>
      <w:r w:rsidRPr="00445821">
        <w:rPr>
          <w:rFonts w:ascii="Times New Roman" w:hAnsi="Times New Roman"/>
          <w:b w:val="0"/>
          <w:kern w:val="0"/>
          <w:sz w:val="24"/>
          <w:szCs w:val="24"/>
        </w:rPr>
        <w:t xml:space="preserve"> И</w:t>
      </w:r>
      <w:proofErr w:type="gramEnd"/>
      <w:r w:rsidRPr="00445821">
        <w:rPr>
          <w:rFonts w:ascii="Times New Roman" w:hAnsi="Times New Roman"/>
          <w:b w:val="0"/>
          <w:kern w:val="0"/>
          <w:sz w:val="24"/>
          <w:szCs w:val="24"/>
        </w:rPr>
        <w:t xml:space="preserve"> TIMSS 8 КЛАСС</w:t>
      </w:r>
      <w:bookmarkEnd w:id="3"/>
      <w:bookmarkEnd w:id="4"/>
    </w:p>
    <w:p w:rsidR="00BC52D3" w:rsidRPr="00445821" w:rsidRDefault="00BC52D3" w:rsidP="00BC52D3">
      <w:pPr>
        <w:ind w:left="-567"/>
        <w:rPr>
          <w:szCs w:val="24"/>
        </w:rPr>
      </w:pPr>
    </w:p>
    <w:p w:rsidR="00BC52D3" w:rsidRPr="00445821" w:rsidRDefault="00BC52D3" w:rsidP="00F87F60">
      <w:pPr>
        <w:numPr>
          <w:ilvl w:val="1"/>
          <w:numId w:val="52"/>
        </w:numPr>
        <w:adjustRightInd/>
        <w:contextualSpacing/>
        <w:jc w:val="left"/>
        <w:outlineLvl w:val="1"/>
        <w:rPr>
          <w:szCs w:val="24"/>
        </w:rPr>
      </w:pPr>
      <w:r w:rsidRPr="00445821">
        <w:rPr>
          <w:szCs w:val="24"/>
        </w:rPr>
        <w:t xml:space="preserve"> </w:t>
      </w:r>
      <w:bookmarkStart w:id="5" w:name="_Toc466648390"/>
      <w:bookmarkStart w:id="6" w:name="_Toc467160942"/>
      <w:r w:rsidRPr="00445821">
        <w:rPr>
          <w:szCs w:val="24"/>
        </w:rPr>
        <w:t>В</w:t>
      </w:r>
      <w:bookmarkEnd w:id="5"/>
      <w:r>
        <w:rPr>
          <w:szCs w:val="24"/>
        </w:rPr>
        <w:t>ведение</w:t>
      </w:r>
      <w:bookmarkEnd w:id="6"/>
    </w:p>
    <w:p w:rsidR="00BC52D3" w:rsidRPr="00445821" w:rsidRDefault="00BC52D3" w:rsidP="00BC52D3">
      <w:pPr>
        <w:numPr>
          <w:ilvl w:val="2"/>
          <w:numId w:val="8"/>
        </w:numPr>
        <w:adjustRightInd/>
        <w:contextualSpacing/>
        <w:jc w:val="left"/>
        <w:outlineLvl w:val="2"/>
        <w:rPr>
          <w:szCs w:val="24"/>
        </w:rPr>
      </w:pPr>
      <w:bookmarkStart w:id="7" w:name="_Toc466648391"/>
      <w:bookmarkStart w:id="8" w:name="_Toc467160943"/>
      <w:r w:rsidRPr="00445821">
        <w:rPr>
          <w:szCs w:val="24"/>
        </w:rPr>
        <w:t>Задачи исследования</w:t>
      </w:r>
      <w:bookmarkEnd w:id="7"/>
      <w:bookmarkEnd w:id="8"/>
    </w:p>
    <w:p w:rsidR="00BC52D3" w:rsidRPr="00445821" w:rsidRDefault="00BC52D3" w:rsidP="00BC52D3">
      <w:pPr>
        <w:ind w:firstLine="567"/>
        <w:rPr>
          <w:szCs w:val="24"/>
        </w:rPr>
      </w:pPr>
      <w:r w:rsidRPr="00445821">
        <w:rPr>
          <w:szCs w:val="24"/>
        </w:rPr>
        <w:t>В исследовании были поставлены следующие задачи:</w:t>
      </w:r>
    </w:p>
    <w:p w:rsidR="00BC52D3" w:rsidRPr="00445821" w:rsidRDefault="00BC52D3" w:rsidP="00BC52D3">
      <w:pPr>
        <w:numPr>
          <w:ilvl w:val="0"/>
          <w:numId w:val="6"/>
        </w:numPr>
        <w:tabs>
          <w:tab w:val="left" w:pos="142"/>
        </w:tabs>
        <w:adjustRightInd/>
        <w:ind w:left="0" w:firstLine="567"/>
        <w:contextualSpacing/>
        <w:rPr>
          <w:szCs w:val="24"/>
        </w:rPr>
      </w:pPr>
      <w:r w:rsidRPr="00445821">
        <w:rPr>
          <w:szCs w:val="24"/>
        </w:rPr>
        <w:t xml:space="preserve">Классификация заданий по предметным областям математики и видам учебно-познавательной деятельности, выделяемым в спецификациях теста PISA 2012. </w:t>
      </w:r>
    </w:p>
    <w:p w:rsidR="00BC52D3" w:rsidRPr="00445821" w:rsidRDefault="00BC52D3" w:rsidP="00BC52D3">
      <w:pPr>
        <w:numPr>
          <w:ilvl w:val="0"/>
          <w:numId w:val="6"/>
        </w:numPr>
        <w:tabs>
          <w:tab w:val="left" w:pos="142"/>
        </w:tabs>
        <w:adjustRightInd/>
        <w:ind w:left="0" w:firstLine="567"/>
        <w:contextualSpacing/>
        <w:rPr>
          <w:szCs w:val="24"/>
        </w:rPr>
      </w:pPr>
      <w:r w:rsidRPr="00445821">
        <w:rPr>
          <w:szCs w:val="24"/>
        </w:rPr>
        <w:t>Классификации заданий по предметным областям математики и видам учебно-познавательной деятельности, выделяемым в спецификациях теста TIMSS 2011 8 класс.</w:t>
      </w:r>
    </w:p>
    <w:p w:rsidR="00BC52D3" w:rsidRPr="00445821" w:rsidRDefault="00BC52D3" w:rsidP="00BC52D3">
      <w:pPr>
        <w:numPr>
          <w:ilvl w:val="0"/>
          <w:numId w:val="6"/>
        </w:numPr>
        <w:tabs>
          <w:tab w:val="left" w:pos="142"/>
        </w:tabs>
        <w:adjustRightInd/>
        <w:ind w:left="0" w:firstLine="567"/>
        <w:contextualSpacing/>
        <w:rPr>
          <w:szCs w:val="24"/>
        </w:rPr>
      </w:pPr>
      <w:r w:rsidRPr="00445821">
        <w:rPr>
          <w:szCs w:val="24"/>
        </w:rPr>
        <w:t xml:space="preserve">Анализ решаемости учащимися России отдельных типов заданий, выделяемых по предметным областям математики, а также анализ решаемости учащимися России отдельных типов заданий, выделяемых по видам учебно-познавательной деятельности – отдельно для групп учащихся из семей с разным социально-экономическим положением (уровнем образования родителей и благосостояния семьи). Под решаемостью понимается доля учащихся, успешно справившихся с заданием. Анализ должен быть сделан на данных, полученных по результатам исследования  PISA 2012 и TIMSS 2011 8 класс в России. </w:t>
      </w:r>
    </w:p>
    <w:p w:rsidR="00BC52D3" w:rsidRPr="00445821" w:rsidRDefault="00BC52D3" w:rsidP="00BC52D3">
      <w:pPr>
        <w:numPr>
          <w:ilvl w:val="0"/>
          <w:numId w:val="6"/>
        </w:numPr>
        <w:tabs>
          <w:tab w:val="left" w:pos="142"/>
        </w:tabs>
        <w:adjustRightInd/>
        <w:ind w:left="0" w:firstLine="567"/>
        <w:contextualSpacing/>
        <w:rPr>
          <w:szCs w:val="24"/>
        </w:rPr>
      </w:pPr>
      <w:r w:rsidRPr="00445821">
        <w:rPr>
          <w:szCs w:val="24"/>
        </w:rPr>
        <w:t xml:space="preserve">Выделение типов заданий по математике, с которыми учащиеся России справляются наилучшим и наихудшим образом. Анализ должен быть сделан на данных, полученных по результатам исследования  PISA 2012 и TIMSS 2011 8 класс в России. </w:t>
      </w:r>
    </w:p>
    <w:p w:rsidR="00BC52D3" w:rsidRPr="00445821" w:rsidRDefault="00BC52D3" w:rsidP="00BC52D3">
      <w:pPr>
        <w:numPr>
          <w:ilvl w:val="0"/>
          <w:numId w:val="6"/>
        </w:numPr>
        <w:tabs>
          <w:tab w:val="left" w:pos="142"/>
        </w:tabs>
        <w:adjustRightInd/>
        <w:ind w:left="0" w:firstLine="567"/>
        <w:contextualSpacing/>
        <w:rPr>
          <w:szCs w:val="24"/>
        </w:rPr>
      </w:pPr>
      <w:r w:rsidRPr="00445821">
        <w:rPr>
          <w:szCs w:val="24"/>
        </w:rPr>
        <w:t>Анализ учебных достижений учащихся России по предметным областям математики, а также по видам учебно-познавательной деятельности, выделяемым в спецификациях тестов PISA и TIMSS 8 класс – отдельно для групп учащихся из семей с разным социально-экономическим положением (уровнем образования родителей и благосостояния семьи). Под учебными достижениями понимаются тестовые баллы, полученные по результатам исследования  PISA 2012 и TIMSS 2011 8 класс в Российской Федерации.</w:t>
      </w:r>
    </w:p>
    <w:p w:rsidR="00BC52D3" w:rsidRPr="00445821" w:rsidRDefault="00BC52D3" w:rsidP="00BC52D3">
      <w:pPr>
        <w:numPr>
          <w:ilvl w:val="0"/>
          <w:numId w:val="6"/>
        </w:numPr>
        <w:tabs>
          <w:tab w:val="left" w:pos="142"/>
        </w:tabs>
        <w:adjustRightInd/>
        <w:ind w:left="0" w:firstLine="567"/>
        <w:contextualSpacing/>
        <w:rPr>
          <w:szCs w:val="24"/>
        </w:rPr>
      </w:pPr>
      <w:proofErr w:type="gramStart"/>
      <w:r w:rsidRPr="00445821">
        <w:rPr>
          <w:szCs w:val="24"/>
        </w:rPr>
        <w:t>Сравнение решаемости типов заданий и учебных достижений по математике учащихся в России с референтными зарубежными странами (список согласованных с Государственным заказчиком стран находится в Приложении А) – по предметным областям математики и по видам учебно-познавательной деятельности, отдельно для групп учащихся из семей с разным социально-экономическим положением (уровнем образования родителей и благосостояния семьи).</w:t>
      </w:r>
      <w:proofErr w:type="gramEnd"/>
      <w:r w:rsidRPr="00445821">
        <w:rPr>
          <w:szCs w:val="24"/>
        </w:rPr>
        <w:t xml:space="preserve"> Анализ должен быть сделан на данных, </w:t>
      </w:r>
      <w:r w:rsidRPr="00445821">
        <w:rPr>
          <w:szCs w:val="24"/>
        </w:rPr>
        <w:lastRenderedPageBreak/>
        <w:t>полученных по результатам исследования  PISA 2012 и TIMSS 2011 8 класс. Список стран предоставляется Исполнителем на согласование Государственному заказчику. Должно быть включено не менее 7 стран Восточной Европы и бывших республик СССР, принимавших участие в PISA 2012 и TIMSS 2011 8 класс.</w:t>
      </w:r>
    </w:p>
    <w:p w:rsidR="00BC52D3" w:rsidRPr="00047FE6" w:rsidRDefault="00BC52D3" w:rsidP="00F87F60">
      <w:pPr>
        <w:pStyle w:val="a3"/>
        <w:numPr>
          <w:ilvl w:val="0"/>
          <w:numId w:val="56"/>
        </w:numPr>
        <w:spacing w:line="360" w:lineRule="auto"/>
        <w:outlineLvl w:val="2"/>
        <w:rPr>
          <w:rFonts w:eastAsia="Times New Roman"/>
          <w:vanish/>
          <w:lang w:val="ru-RU" w:eastAsia="ru-RU"/>
        </w:rPr>
      </w:pPr>
      <w:bookmarkStart w:id="9" w:name="_Toc466648392"/>
      <w:bookmarkStart w:id="10" w:name="_Toc467160944"/>
    </w:p>
    <w:p w:rsidR="00BC52D3" w:rsidRPr="00445821" w:rsidRDefault="00BC52D3" w:rsidP="00F87F60">
      <w:pPr>
        <w:numPr>
          <w:ilvl w:val="2"/>
          <w:numId w:val="56"/>
        </w:numPr>
        <w:adjustRightInd/>
        <w:contextualSpacing/>
        <w:jc w:val="left"/>
        <w:outlineLvl w:val="2"/>
        <w:rPr>
          <w:szCs w:val="24"/>
        </w:rPr>
      </w:pPr>
      <w:r w:rsidRPr="00445821">
        <w:rPr>
          <w:szCs w:val="24"/>
        </w:rPr>
        <w:t>Методология</w:t>
      </w:r>
      <w:bookmarkEnd w:id="9"/>
      <w:bookmarkEnd w:id="10"/>
      <w:r w:rsidRPr="00445821">
        <w:rPr>
          <w:szCs w:val="24"/>
        </w:rPr>
        <w:t xml:space="preserve">  </w:t>
      </w:r>
    </w:p>
    <w:p w:rsidR="00BC52D3" w:rsidRPr="00445821" w:rsidRDefault="00BC52D3" w:rsidP="00BC52D3">
      <w:pPr>
        <w:tabs>
          <w:tab w:val="left" w:pos="2694"/>
        </w:tabs>
        <w:ind w:firstLine="567"/>
        <w:rPr>
          <w:szCs w:val="24"/>
        </w:rPr>
      </w:pPr>
      <w:r w:rsidRPr="00445821">
        <w:rPr>
          <w:szCs w:val="24"/>
        </w:rPr>
        <w:t xml:space="preserve">Анализ проводился по результатам международных исследований TIMSS 2011 для 8 класса и PISA 2012 по математике. В качестве </w:t>
      </w:r>
      <w:proofErr w:type="spellStart"/>
      <w:r w:rsidRPr="00445821">
        <w:rPr>
          <w:szCs w:val="24"/>
        </w:rPr>
        <w:t>референтных</w:t>
      </w:r>
      <w:proofErr w:type="spellEnd"/>
      <w:r w:rsidRPr="00445821">
        <w:rPr>
          <w:szCs w:val="24"/>
        </w:rPr>
        <w:t xml:space="preserve"> стран в исследовании TIMSS выступили: Армения, Грузия, Венгрия, Латвия, Румыния, Словения, Украина. В исследовании </w:t>
      </w:r>
      <w:r w:rsidRPr="00445821">
        <w:rPr>
          <w:szCs w:val="24"/>
          <w:lang w:val="en-US"/>
        </w:rPr>
        <w:t>PISA</w:t>
      </w:r>
      <w:r w:rsidRPr="00445821">
        <w:rPr>
          <w:szCs w:val="24"/>
        </w:rPr>
        <w:t xml:space="preserve"> были выбраны следующие </w:t>
      </w:r>
      <w:proofErr w:type="spellStart"/>
      <w:r w:rsidRPr="00445821">
        <w:rPr>
          <w:szCs w:val="24"/>
        </w:rPr>
        <w:t>референтные</w:t>
      </w:r>
      <w:proofErr w:type="spellEnd"/>
      <w:r w:rsidRPr="00445821">
        <w:rPr>
          <w:szCs w:val="24"/>
        </w:rPr>
        <w:t xml:space="preserve"> страны: Венгрия, Литва, Польша, Румыния, Сербия, Словения, Хорватия, Черногория, Чехия, Эстония</w:t>
      </w:r>
    </w:p>
    <w:p w:rsidR="00BC52D3" w:rsidRPr="00445821" w:rsidRDefault="00BC52D3" w:rsidP="00BC52D3">
      <w:pPr>
        <w:tabs>
          <w:tab w:val="left" w:pos="2694"/>
        </w:tabs>
        <w:ind w:firstLine="567"/>
        <w:rPr>
          <w:szCs w:val="24"/>
        </w:rPr>
      </w:pPr>
      <w:r w:rsidRPr="00445821">
        <w:rPr>
          <w:szCs w:val="24"/>
        </w:rPr>
        <w:t xml:space="preserve">Исследование было проведено в несколько этапов. В начале работы был проведен обзор типов заданий, оценивающих предметные знаний и виды учебно-познавательной деятельности по математике в тестах </w:t>
      </w:r>
      <w:r w:rsidRPr="00445821">
        <w:rPr>
          <w:szCs w:val="24"/>
          <w:lang w:val="en-US"/>
        </w:rPr>
        <w:t>TIMSS</w:t>
      </w:r>
      <w:r w:rsidRPr="00445821">
        <w:rPr>
          <w:szCs w:val="24"/>
        </w:rPr>
        <w:t xml:space="preserve"> 2011 и </w:t>
      </w:r>
      <w:r w:rsidRPr="00445821">
        <w:rPr>
          <w:szCs w:val="24"/>
          <w:lang w:val="en-US"/>
        </w:rPr>
        <w:t>PISA</w:t>
      </w:r>
      <w:r w:rsidRPr="00445821">
        <w:rPr>
          <w:szCs w:val="24"/>
        </w:rPr>
        <w:t xml:space="preserve"> 2012. Были рассмотрены содержательные отличия заданий в оценивании ученических достижений в тестах </w:t>
      </w:r>
      <w:r w:rsidRPr="00445821">
        <w:rPr>
          <w:szCs w:val="24"/>
          <w:lang w:val="en-US"/>
        </w:rPr>
        <w:t>TIMSS</w:t>
      </w:r>
      <w:r w:rsidRPr="00445821">
        <w:rPr>
          <w:szCs w:val="24"/>
        </w:rPr>
        <w:t xml:space="preserve"> 2011 и </w:t>
      </w:r>
      <w:r w:rsidRPr="00445821">
        <w:rPr>
          <w:szCs w:val="24"/>
          <w:lang w:val="en-US"/>
        </w:rPr>
        <w:t>PISA</w:t>
      </w:r>
      <w:r w:rsidRPr="00445821">
        <w:rPr>
          <w:szCs w:val="24"/>
        </w:rPr>
        <w:t xml:space="preserve"> 2012. Проведенные обзоры и классификация заданий позволило провести содержательную интерпретацию результатов дальнейшего количественного анализа.</w:t>
      </w:r>
    </w:p>
    <w:p w:rsidR="00BC52D3" w:rsidRPr="00445821" w:rsidRDefault="00BC52D3" w:rsidP="00BC52D3">
      <w:pPr>
        <w:tabs>
          <w:tab w:val="left" w:pos="2694"/>
        </w:tabs>
        <w:ind w:firstLine="567"/>
        <w:rPr>
          <w:szCs w:val="24"/>
        </w:rPr>
      </w:pPr>
      <w:r w:rsidRPr="00445821">
        <w:rPr>
          <w:szCs w:val="24"/>
        </w:rPr>
        <w:t xml:space="preserve">Исследование было проведено в несколько этапов. В начале работы был проведен обзор типов заданий, оценивающих предметные знаний и виды учебно-познавательной деятельности по математике в тестах </w:t>
      </w:r>
      <w:r w:rsidRPr="00445821">
        <w:rPr>
          <w:szCs w:val="24"/>
          <w:lang w:val="en-US"/>
        </w:rPr>
        <w:t>TIMSS</w:t>
      </w:r>
      <w:r w:rsidRPr="00445821">
        <w:rPr>
          <w:szCs w:val="24"/>
        </w:rPr>
        <w:t xml:space="preserve"> 8 класс и </w:t>
      </w:r>
      <w:r w:rsidRPr="00445821">
        <w:rPr>
          <w:szCs w:val="24"/>
          <w:lang w:val="en-US"/>
        </w:rPr>
        <w:t>PISA</w:t>
      </w:r>
      <w:r w:rsidRPr="00445821">
        <w:rPr>
          <w:szCs w:val="24"/>
        </w:rPr>
        <w:t xml:space="preserve">. На этом этапе работы была проанализирована техническая документация тестов </w:t>
      </w:r>
      <w:r w:rsidRPr="00445821">
        <w:rPr>
          <w:szCs w:val="24"/>
          <w:lang w:val="en-US"/>
        </w:rPr>
        <w:t>TIMSS</w:t>
      </w:r>
      <w:r w:rsidRPr="00445821">
        <w:rPr>
          <w:szCs w:val="24"/>
        </w:rPr>
        <w:t xml:space="preserve"> и </w:t>
      </w:r>
      <w:r w:rsidRPr="00445821">
        <w:rPr>
          <w:szCs w:val="24"/>
          <w:lang w:val="en-US"/>
        </w:rPr>
        <w:t>PISA</w:t>
      </w:r>
      <w:r w:rsidRPr="00445821">
        <w:rPr>
          <w:szCs w:val="24"/>
        </w:rPr>
        <w:t>. Проведенные обзоры и классификация заданий позволило провести содержательную интерпретацию результатов на следующих этапах исследования.</w:t>
      </w:r>
    </w:p>
    <w:p w:rsidR="00BC52D3" w:rsidRPr="00445821" w:rsidRDefault="00BC52D3" w:rsidP="00BC52D3">
      <w:pPr>
        <w:ind w:firstLine="567"/>
        <w:rPr>
          <w:szCs w:val="24"/>
        </w:rPr>
      </w:pPr>
      <w:r w:rsidRPr="00445821">
        <w:rPr>
          <w:szCs w:val="24"/>
        </w:rPr>
        <w:t xml:space="preserve">На втором этапе был проведен анализ результатов </w:t>
      </w:r>
      <w:r w:rsidRPr="00445821">
        <w:rPr>
          <w:szCs w:val="24"/>
          <w:lang w:val="en-US"/>
        </w:rPr>
        <w:t>TIMSS</w:t>
      </w:r>
      <w:r w:rsidRPr="00445821">
        <w:rPr>
          <w:szCs w:val="24"/>
        </w:rPr>
        <w:t xml:space="preserve"> 2011 и </w:t>
      </w:r>
      <w:r w:rsidRPr="00445821">
        <w:rPr>
          <w:szCs w:val="24"/>
          <w:lang w:val="en-US"/>
        </w:rPr>
        <w:t>PISA</w:t>
      </w:r>
      <w:r w:rsidRPr="00445821">
        <w:rPr>
          <w:szCs w:val="24"/>
        </w:rPr>
        <w:t xml:space="preserve"> 2012 для учащихся России и </w:t>
      </w:r>
      <w:proofErr w:type="spellStart"/>
      <w:r w:rsidRPr="00445821">
        <w:rPr>
          <w:szCs w:val="24"/>
        </w:rPr>
        <w:t>референтных</w:t>
      </w:r>
      <w:proofErr w:type="spellEnd"/>
      <w:r w:rsidRPr="00445821">
        <w:rPr>
          <w:szCs w:val="24"/>
        </w:rPr>
        <w:t xml:space="preserve"> стран. В анализе были использованы переменные </w:t>
      </w:r>
      <w:r w:rsidRPr="00445821">
        <w:rPr>
          <w:szCs w:val="24"/>
          <w:lang w:val="en-US"/>
        </w:rPr>
        <w:t>plausible</w:t>
      </w:r>
      <w:r w:rsidRPr="00445821">
        <w:rPr>
          <w:szCs w:val="24"/>
        </w:rPr>
        <w:t xml:space="preserve"> </w:t>
      </w:r>
      <w:r w:rsidRPr="00445821">
        <w:rPr>
          <w:szCs w:val="24"/>
          <w:lang w:val="en-US"/>
        </w:rPr>
        <w:t>values</w:t>
      </w:r>
      <w:r w:rsidRPr="00445821">
        <w:rPr>
          <w:szCs w:val="24"/>
        </w:rPr>
        <w:t xml:space="preserve"> (</w:t>
      </w:r>
      <w:r w:rsidRPr="00445821">
        <w:rPr>
          <w:szCs w:val="24"/>
          <w:lang w:val="en-US"/>
        </w:rPr>
        <w:t>PV</w:t>
      </w:r>
      <w:r w:rsidRPr="00445821">
        <w:rPr>
          <w:szCs w:val="24"/>
        </w:rPr>
        <w:t>’</w:t>
      </w:r>
      <w:r w:rsidRPr="00445821">
        <w:rPr>
          <w:szCs w:val="24"/>
          <w:lang w:val="en-US"/>
        </w:rPr>
        <w:t>s</w:t>
      </w:r>
      <w:r w:rsidRPr="00445821">
        <w:rPr>
          <w:szCs w:val="24"/>
        </w:rPr>
        <w:t xml:space="preserve">), которые показывают уровень подготовки учащихся по отдельным предметным областям и видам учебно-познавательной деятельности. Учебные достижения учащихся были рассмотрены в разрезе </w:t>
      </w:r>
      <w:proofErr w:type="spellStart"/>
      <w:r w:rsidRPr="00445821">
        <w:rPr>
          <w:szCs w:val="24"/>
        </w:rPr>
        <w:t>социо</w:t>
      </w:r>
      <w:proofErr w:type="spellEnd"/>
      <w:r w:rsidRPr="00445821">
        <w:rPr>
          <w:szCs w:val="24"/>
        </w:rPr>
        <w:t xml:space="preserve">-экономических показателей их семей. Для анализа значимости различий учебных достижений учащихся в группах были рассмотрены доверительные интервалы средних показателей. </w:t>
      </w:r>
    </w:p>
    <w:p w:rsidR="00BC52D3" w:rsidRPr="00445821" w:rsidRDefault="00BC52D3" w:rsidP="00BC52D3">
      <w:pPr>
        <w:ind w:firstLine="567"/>
        <w:rPr>
          <w:szCs w:val="24"/>
        </w:rPr>
      </w:pPr>
      <w:r w:rsidRPr="00445821">
        <w:rPr>
          <w:szCs w:val="24"/>
        </w:rPr>
        <w:t xml:space="preserve">На третьем этапе исследования был проведен анализ решаемости заданий в </w:t>
      </w:r>
      <w:r w:rsidRPr="00445821">
        <w:rPr>
          <w:szCs w:val="24"/>
          <w:lang w:val="en-US"/>
        </w:rPr>
        <w:t>TIMSS</w:t>
      </w:r>
      <w:r w:rsidRPr="00445821">
        <w:rPr>
          <w:szCs w:val="24"/>
        </w:rPr>
        <w:t xml:space="preserve"> 2011 и </w:t>
      </w:r>
      <w:r w:rsidRPr="00445821">
        <w:rPr>
          <w:szCs w:val="24"/>
          <w:lang w:val="en-US"/>
        </w:rPr>
        <w:t>PISA</w:t>
      </w:r>
      <w:r w:rsidRPr="00445821">
        <w:rPr>
          <w:szCs w:val="24"/>
        </w:rPr>
        <w:t xml:space="preserve"> 2012 учащимися России и  </w:t>
      </w:r>
      <w:proofErr w:type="spellStart"/>
      <w:r w:rsidRPr="00445821">
        <w:rPr>
          <w:szCs w:val="24"/>
        </w:rPr>
        <w:t>референтных</w:t>
      </w:r>
      <w:proofErr w:type="spellEnd"/>
      <w:r w:rsidRPr="00445821">
        <w:rPr>
          <w:szCs w:val="24"/>
        </w:rPr>
        <w:t xml:space="preserve"> странах. Решаемость заданий была посчитана как доля учащихся, успешно справившихся с заданием. Показатель средней решаемости заданий был рассчитан в разрезе предметных областей тестов </w:t>
      </w:r>
      <w:r w:rsidRPr="00445821">
        <w:rPr>
          <w:szCs w:val="24"/>
          <w:lang w:val="en-US"/>
        </w:rPr>
        <w:t>TIMSS</w:t>
      </w:r>
      <w:r w:rsidRPr="00445821">
        <w:rPr>
          <w:szCs w:val="24"/>
        </w:rPr>
        <w:t xml:space="preserve"> и </w:t>
      </w:r>
      <w:r w:rsidRPr="00445821">
        <w:rPr>
          <w:szCs w:val="24"/>
          <w:lang w:val="en-US"/>
        </w:rPr>
        <w:t>PISA</w:t>
      </w:r>
      <w:r w:rsidRPr="00445821">
        <w:rPr>
          <w:szCs w:val="24"/>
        </w:rPr>
        <w:t xml:space="preserve"> по математике, а так же в зависимости от оцениваемых видов учебно-познавательной деятельности. Полученный средний показатель был рассмотрен в разрезе </w:t>
      </w:r>
      <w:proofErr w:type="spellStart"/>
      <w:r w:rsidRPr="00445821">
        <w:rPr>
          <w:szCs w:val="24"/>
        </w:rPr>
        <w:t>социо</w:t>
      </w:r>
      <w:proofErr w:type="spellEnd"/>
      <w:r w:rsidRPr="00445821">
        <w:rPr>
          <w:szCs w:val="24"/>
        </w:rPr>
        <w:t>-</w:t>
      </w:r>
      <w:r w:rsidRPr="00445821">
        <w:rPr>
          <w:szCs w:val="24"/>
        </w:rPr>
        <w:lastRenderedPageBreak/>
        <w:t>экономических показателей семей учащихся. Для анализа значимости различий учебных достижений учащихся в группах были рассмотрены доверительные интервалы средних показателей.</w:t>
      </w:r>
    </w:p>
    <w:p w:rsidR="00BC52D3" w:rsidRPr="00445821" w:rsidRDefault="00BC52D3" w:rsidP="00BC52D3">
      <w:pPr>
        <w:tabs>
          <w:tab w:val="left" w:pos="2694"/>
        </w:tabs>
        <w:ind w:firstLine="567"/>
        <w:rPr>
          <w:szCs w:val="24"/>
        </w:rPr>
      </w:pPr>
      <w:r w:rsidRPr="00445821">
        <w:rPr>
          <w:szCs w:val="24"/>
        </w:rPr>
        <w:t xml:space="preserve">В данном исследовании были использованы следующие переменные в качестве индикаторов  </w:t>
      </w:r>
      <w:proofErr w:type="spellStart"/>
      <w:r w:rsidRPr="00445821">
        <w:rPr>
          <w:szCs w:val="24"/>
        </w:rPr>
        <w:t>социо</w:t>
      </w:r>
      <w:proofErr w:type="spellEnd"/>
      <w:r w:rsidRPr="00445821">
        <w:rPr>
          <w:szCs w:val="24"/>
        </w:rPr>
        <w:t>-экономического положения семей учащихся:</w:t>
      </w:r>
    </w:p>
    <w:p w:rsidR="00BC52D3" w:rsidRPr="00445821" w:rsidRDefault="00BC52D3" w:rsidP="00BC52D3">
      <w:pPr>
        <w:numPr>
          <w:ilvl w:val="0"/>
          <w:numId w:val="7"/>
        </w:numPr>
        <w:tabs>
          <w:tab w:val="left" w:pos="851"/>
        </w:tabs>
        <w:adjustRightInd/>
        <w:ind w:left="0" w:firstLine="567"/>
        <w:contextualSpacing/>
        <w:rPr>
          <w:szCs w:val="24"/>
        </w:rPr>
      </w:pPr>
      <w:r w:rsidRPr="00445821">
        <w:rPr>
          <w:szCs w:val="24"/>
        </w:rPr>
        <w:t>Образование родителей.</w:t>
      </w:r>
    </w:p>
    <w:p w:rsidR="00BC52D3" w:rsidRPr="00445821" w:rsidRDefault="00BC52D3" w:rsidP="00BC52D3">
      <w:pPr>
        <w:numPr>
          <w:ilvl w:val="0"/>
          <w:numId w:val="7"/>
        </w:numPr>
        <w:tabs>
          <w:tab w:val="left" w:pos="851"/>
        </w:tabs>
        <w:adjustRightInd/>
        <w:ind w:left="0" w:firstLine="567"/>
        <w:contextualSpacing/>
        <w:rPr>
          <w:szCs w:val="24"/>
        </w:rPr>
      </w:pPr>
      <w:r w:rsidRPr="00445821">
        <w:rPr>
          <w:szCs w:val="24"/>
        </w:rPr>
        <w:t xml:space="preserve">Индекс материального благополучия семьи </w:t>
      </w:r>
    </w:p>
    <w:p w:rsidR="00BC52D3" w:rsidRPr="00445821" w:rsidRDefault="00BC52D3" w:rsidP="00BC52D3">
      <w:pPr>
        <w:ind w:firstLine="567"/>
        <w:rPr>
          <w:szCs w:val="24"/>
        </w:rPr>
      </w:pPr>
      <w:r w:rsidRPr="00445821">
        <w:rPr>
          <w:szCs w:val="24"/>
        </w:rPr>
        <w:t xml:space="preserve">Переменная «Уровень образования родителей» включает четыре варианта: «оба родителя не имеют высшего образования», «только отец имеет высшее образование», «только мать имеет высшее образование», «оба родителя имеют высшее образование». </w:t>
      </w:r>
      <w:proofErr w:type="gramStart"/>
      <w:r w:rsidRPr="00445821">
        <w:rPr>
          <w:szCs w:val="24"/>
        </w:rPr>
        <w:t>Переменная «Уровень материального благополучия» принимать такие значения, как «высокий», «средний», «низкий».</w:t>
      </w:r>
      <w:proofErr w:type="gramEnd"/>
    </w:p>
    <w:p w:rsidR="00BC52D3" w:rsidRPr="00445821" w:rsidRDefault="00BC52D3" w:rsidP="00BC52D3">
      <w:pPr>
        <w:tabs>
          <w:tab w:val="left" w:pos="2694"/>
        </w:tabs>
        <w:ind w:firstLine="567"/>
        <w:rPr>
          <w:szCs w:val="24"/>
        </w:rPr>
      </w:pPr>
      <w:r w:rsidRPr="00445821">
        <w:rPr>
          <w:szCs w:val="24"/>
        </w:rPr>
        <w:t xml:space="preserve">Все расчеты проводились в программе </w:t>
      </w:r>
      <w:r w:rsidRPr="00445821">
        <w:rPr>
          <w:szCs w:val="24"/>
          <w:lang w:val="en-US"/>
        </w:rPr>
        <w:t>IDB</w:t>
      </w:r>
      <w:r w:rsidRPr="00445821">
        <w:rPr>
          <w:szCs w:val="24"/>
        </w:rPr>
        <w:t xml:space="preserve"> </w:t>
      </w:r>
      <w:r w:rsidRPr="00445821">
        <w:rPr>
          <w:szCs w:val="24"/>
          <w:lang w:val="en-US"/>
        </w:rPr>
        <w:t>Analyzer</w:t>
      </w:r>
      <w:r w:rsidRPr="00445821">
        <w:rPr>
          <w:szCs w:val="24"/>
        </w:rPr>
        <w:t xml:space="preserve">, который позволяет проводить корректный анализ переменных </w:t>
      </w:r>
      <w:r w:rsidRPr="00445821">
        <w:rPr>
          <w:szCs w:val="24"/>
          <w:lang w:val="en-US"/>
        </w:rPr>
        <w:t>PV</w:t>
      </w:r>
      <w:r w:rsidRPr="00445821">
        <w:rPr>
          <w:szCs w:val="24"/>
        </w:rPr>
        <w:t>’</w:t>
      </w:r>
      <w:r w:rsidRPr="00445821">
        <w:rPr>
          <w:szCs w:val="24"/>
          <w:lang w:val="en-US"/>
        </w:rPr>
        <w:t>s</w:t>
      </w:r>
      <w:r w:rsidRPr="00445821">
        <w:rPr>
          <w:szCs w:val="24"/>
        </w:rPr>
        <w:t xml:space="preserve">, а также в </w:t>
      </w:r>
      <w:r w:rsidRPr="00445821">
        <w:rPr>
          <w:szCs w:val="24"/>
          <w:lang w:val="en-US"/>
        </w:rPr>
        <w:t>SPSS</w:t>
      </w:r>
      <w:r w:rsidRPr="00445821">
        <w:rPr>
          <w:szCs w:val="24"/>
        </w:rPr>
        <w:t xml:space="preserve"> и </w:t>
      </w:r>
      <w:r w:rsidRPr="00445821">
        <w:rPr>
          <w:szCs w:val="24"/>
          <w:lang w:val="en-US"/>
        </w:rPr>
        <w:t>Excel</w:t>
      </w:r>
      <w:r w:rsidRPr="00445821">
        <w:rPr>
          <w:szCs w:val="24"/>
        </w:rPr>
        <w:t xml:space="preserve">.    </w:t>
      </w:r>
    </w:p>
    <w:p w:rsidR="00BC52D3" w:rsidRPr="00445821" w:rsidRDefault="00BC52D3" w:rsidP="00F87F60">
      <w:pPr>
        <w:keepNext/>
        <w:keepLines/>
        <w:numPr>
          <w:ilvl w:val="1"/>
          <w:numId w:val="52"/>
        </w:numPr>
        <w:adjustRightInd/>
        <w:spacing w:before="200"/>
        <w:ind w:left="0" w:firstLine="567"/>
        <w:outlineLvl w:val="1"/>
        <w:rPr>
          <w:bCs/>
          <w:szCs w:val="24"/>
        </w:rPr>
      </w:pPr>
      <w:bookmarkStart w:id="11" w:name="_Toc466648393"/>
      <w:bookmarkStart w:id="12" w:name="_Toc467160945"/>
      <w:r w:rsidRPr="00445821">
        <w:rPr>
          <w:bCs/>
          <w:szCs w:val="24"/>
        </w:rPr>
        <w:t xml:space="preserve">Классификация заданий по предметным областям математики и видам учебно-познавательной деятельности, выделяемым в спецификациях теста </w:t>
      </w:r>
      <w:r w:rsidRPr="00445821">
        <w:rPr>
          <w:bCs/>
          <w:szCs w:val="24"/>
          <w:lang w:val="en-US"/>
        </w:rPr>
        <w:t>PISA</w:t>
      </w:r>
      <w:r w:rsidRPr="00445821">
        <w:rPr>
          <w:bCs/>
          <w:szCs w:val="24"/>
        </w:rPr>
        <w:t xml:space="preserve"> 2012</w:t>
      </w:r>
      <w:bookmarkEnd w:id="11"/>
      <w:bookmarkEnd w:id="12"/>
    </w:p>
    <w:p w:rsidR="00BC52D3" w:rsidRPr="00445821" w:rsidRDefault="00BC52D3" w:rsidP="00BC52D3">
      <w:pPr>
        <w:ind w:firstLine="567"/>
        <w:rPr>
          <w:szCs w:val="24"/>
        </w:rPr>
      </w:pPr>
    </w:p>
    <w:p w:rsidR="00BC52D3" w:rsidRPr="00445821" w:rsidRDefault="00BC52D3" w:rsidP="00BC52D3">
      <w:pPr>
        <w:ind w:firstLine="567"/>
        <w:rPr>
          <w:szCs w:val="24"/>
        </w:rPr>
      </w:pPr>
      <w:proofErr w:type="gramStart"/>
      <w:r w:rsidRPr="00445821">
        <w:rPr>
          <w:szCs w:val="24"/>
          <w:lang w:val="en-US"/>
        </w:rPr>
        <w:t>PISA</w:t>
      </w:r>
      <w:r w:rsidRPr="00445821">
        <w:rPr>
          <w:szCs w:val="24"/>
        </w:rPr>
        <w:t xml:space="preserve"> (</w:t>
      </w:r>
      <w:proofErr w:type="spellStart"/>
      <w:r w:rsidRPr="00445821">
        <w:rPr>
          <w:szCs w:val="24"/>
        </w:rPr>
        <w:t>Programme</w:t>
      </w:r>
      <w:proofErr w:type="spellEnd"/>
      <w:r w:rsidRPr="00445821">
        <w:rPr>
          <w:szCs w:val="24"/>
        </w:rPr>
        <w:t xml:space="preserve"> </w:t>
      </w:r>
      <w:proofErr w:type="spellStart"/>
      <w:r w:rsidRPr="00445821">
        <w:rPr>
          <w:szCs w:val="24"/>
        </w:rPr>
        <w:t>for</w:t>
      </w:r>
      <w:proofErr w:type="spellEnd"/>
      <w:r w:rsidRPr="00445821">
        <w:rPr>
          <w:szCs w:val="24"/>
        </w:rPr>
        <w:t xml:space="preserve"> </w:t>
      </w:r>
      <w:proofErr w:type="spellStart"/>
      <w:r w:rsidRPr="00445821">
        <w:rPr>
          <w:szCs w:val="24"/>
        </w:rPr>
        <w:t>International</w:t>
      </w:r>
      <w:proofErr w:type="spellEnd"/>
      <w:r w:rsidRPr="00445821">
        <w:rPr>
          <w:szCs w:val="24"/>
        </w:rPr>
        <w:t xml:space="preserve"> </w:t>
      </w:r>
      <w:proofErr w:type="spellStart"/>
      <w:r w:rsidRPr="00445821">
        <w:rPr>
          <w:szCs w:val="24"/>
        </w:rPr>
        <w:t>Student</w:t>
      </w:r>
      <w:proofErr w:type="spellEnd"/>
      <w:r w:rsidRPr="00445821">
        <w:rPr>
          <w:szCs w:val="24"/>
        </w:rPr>
        <w:t xml:space="preserve"> </w:t>
      </w:r>
      <w:proofErr w:type="spellStart"/>
      <w:r w:rsidRPr="00445821">
        <w:rPr>
          <w:szCs w:val="24"/>
        </w:rPr>
        <w:t>Assessment</w:t>
      </w:r>
      <w:proofErr w:type="spellEnd"/>
      <w:r w:rsidRPr="00445821">
        <w:rPr>
          <w:szCs w:val="24"/>
        </w:rPr>
        <w:t>) является международным исследованием, направленным на оценку образовательных достижений учащихся 15 лет.</w:t>
      </w:r>
      <w:proofErr w:type="gramEnd"/>
      <w:r w:rsidRPr="00445821">
        <w:rPr>
          <w:szCs w:val="24"/>
        </w:rPr>
        <w:t xml:space="preserve"> В этой части аналитической записки будет представлена классификация заданий теста </w:t>
      </w:r>
      <w:r w:rsidRPr="00445821">
        <w:rPr>
          <w:szCs w:val="24"/>
          <w:lang w:val="en-US"/>
        </w:rPr>
        <w:t>PISA</w:t>
      </w:r>
      <w:r w:rsidRPr="00445821">
        <w:rPr>
          <w:szCs w:val="24"/>
        </w:rPr>
        <w:t xml:space="preserve"> по оценке математической грамотности. </w:t>
      </w:r>
    </w:p>
    <w:p w:rsidR="00BC52D3" w:rsidRPr="00445821" w:rsidRDefault="00BC52D3" w:rsidP="00BC52D3">
      <w:pPr>
        <w:ind w:firstLine="567"/>
        <w:rPr>
          <w:szCs w:val="24"/>
        </w:rPr>
      </w:pPr>
      <w:r w:rsidRPr="00445821">
        <w:rPr>
          <w:szCs w:val="24"/>
        </w:rPr>
        <w:t xml:space="preserve">Математическая грамотность в </w:t>
      </w:r>
      <w:r w:rsidRPr="00445821">
        <w:rPr>
          <w:szCs w:val="24"/>
          <w:lang w:val="en-US"/>
        </w:rPr>
        <w:t>PISA</w:t>
      </w:r>
      <w:r w:rsidRPr="00445821">
        <w:rPr>
          <w:szCs w:val="24"/>
        </w:rPr>
        <w:t xml:space="preserve"> </w:t>
      </w:r>
      <w:proofErr w:type="gramStart"/>
      <w:r w:rsidRPr="00445821">
        <w:rPr>
          <w:szCs w:val="24"/>
        </w:rPr>
        <w:t>рассматривается</w:t>
      </w:r>
      <w:proofErr w:type="gramEnd"/>
      <w:r w:rsidRPr="00445821">
        <w:rPr>
          <w:szCs w:val="24"/>
        </w:rPr>
        <w:t xml:space="preserve"> как способность учащегося формулировать, интерпретировать и использовать знания по математике для решения задач, представленных в повседневных контекстах и ситуациях. Задания теста </w:t>
      </w:r>
      <w:r w:rsidRPr="00445821">
        <w:rPr>
          <w:szCs w:val="24"/>
          <w:lang w:val="en-US"/>
        </w:rPr>
        <w:t>PISA</w:t>
      </w:r>
      <w:r w:rsidRPr="00445821">
        <w:rPr>
          <w:szCs w:val="24"/>
        </w:rPr>
        <w:t xml:space="preserve"> по математике задания различаются по оценке содержательных аспектов и по оценке уровня владения этими знаниями. Содержательное наполнение теста </w:t>
      </w:r>
      <w:r w:rsidRPr="00445821">
        <w:rPr>
          <w:szCs w:val="24"/>
          <w:lang w:val="en-US"/>
        </w:rPr>
        <w:t>PISA</w:t>
      </w:r>
      <w:r w:rsidRPr="00445821">
        <w:rPr>
          <w:szCs w:val="24"/>
        </w:rPr>
        <w:t xml:space="preserve"> представлено в следующих предметных областях:</w:t>
      </w:r>
    </w:p>
    <w:p w:rsidR="00BC52D3" w:rsidRPr="00445821" w:rsidRDefault="00BC52D3" w:rsidP="00BC52D3">
      <w:pPr>
        <w:numPr>
          <w:ilvl w:val="0"/>
          <w:numId w:val="2"/>
        </w:numPr>
        <w:adjustRightInd/>
        <w:ind w:left="0" w:firstLine="567"/>
        <w:contextualSpacing/>
        <w:rPr>
          <w:szCs w:val="24"/>
        </w:rPr>
      </w:pPr>
      <w:r w:rsidRPr="00445821">
        <w:rPr>
          <w:szCs w:val="24"/>
        </w:rPr>
        <w:t>Изменения и зависимости (</w:t>
      </w:r>
      <w:r w:rsidRPr="00445821">
        <w:rPr>
          <w:szCs w:val="24"/>
          <w:lang w:val="en-US"/>
        </w:rPr>
        <w:t>Change</w:t>
      </w:r>
      <w:r w:rsidRPr="00445821">
        <w:rPr>
          <w:szCs w:val="24"/>
        </w:rPr>
        <w:t xml:space="preserve"> </w:t>
      </w:r>
      <w:r w:rsidRPr="00445821">
        <w:rPr>
          <w:szCs w:val="24"/>
          <w:lang w:val="en-US"/>
        </w:rPr>
        <w:t>and</w:t>
      </w:r>
      <w:r w:rsidRPr="00445821">
        <w:rPr>
          <w:szCs w:val="24"/>
        </w:rPr>
        <w:t xml:space="preserve"> </w:t>
      </w:r>
      <w:r w:rsidRPr="00445821">
        <w:rPr>
          <w:szCs w:val="24"/>
          <w:lang w:val="en-US"/>
        </w:rPr>
        <w:t>Relationship</w:t>
      </w:r>
      <w:r w:rsidRPr="00445821">
        <w:rPr>
          <w:szCs w:val="24"/>
        </w:rPr>
        <w:t>): задания этой области относятся скорее к традиционным темам алгебры – функциям, уравнениям и неравенства, функциям, а также представление данных в различных формах.</w:t>
      </w:r>
    </w:p>
    <w:p w:rsidR="00BC52D3" w:rsidRPr="00445821" w:rsidRDefault="00BC52D3" w:rsidP="00BC52D3">
      <w:pPr>
        <w:numPr>
          <w:ilvl w:val="0"/>
          <w:numId w:val="2"/>
        </w:numPr>
        <w:adjustRightInd/>
        <w:ind w:left="0" w:firstLine="567"/>
        <w:contextualSpacing/>
        <w:rPr>
          <w:szCs w:val="24"/>
        </w:rPr>
      </w:pPr>
      <w:r w:rsidRPr="00445821">
        <w:rPr>
          <w:szCs w:val="24"/>
        </w:rPr>
        <w:t>Пространство и форма (</w:t>
      </w:r>
      <w:r w:rsidRPr="00445821">
        <w:rPr>
          <w:szCs w:val="24"/>
          <w:lang w:val="en-US"/>
        </w:rPr>
        <w:t>Space</w:t>
      </w:r>
      <w:r w:rsidRPr="00445821">
        <w:rPr>
          <w:szCs w:val="24"/>
        </w:rPr>
        <w:t xml:space="preserve"> </w:t>
      </w:r>
      <w:r w:rsidRPr="00445821">
        <w:rPr>
          <w:szCs w:val="24"/>
          <w:lang w:val="en-US"/>
        </w:rPr>
        <w:t>and</w:t>
      </w:r>
      <w:r w:rsidRPr="00445821">
        <w:rPr>
          <w:szCs w:val="24"/>
        </w:rPr>
        <w:t xml:space="preserve"> </w:t>
      </w:r>
      <w:r w:rsidRPr="00445821">
        <w:rPr>
          <w:szCs w:val="24"/>
          <w:lang w:val="en-US"/>
        </w:rPr>
        <w:t>Shape</w:t>
      </w:r>
      <w:r w:rsidRPr="00445821">
        <w:rPr>
          <w:szCs w:val="24"/>
        </w:rPr>
        <w:t>): задания этой области относятся к геометрии, но так же включают в себя некоторые аспекты функциональных зависимостей между объектами.</w:t>
      </w:r>
    </w:p>
    <w:p w:rsidR="00BC52D3" w:rsidRPr="00445821" w:rsidRDefault="00BC52D3" w:rsidP="00BC52D3">
      <w:pPr>
        <w:numPr>
          <w:ilvl w:val="0"/>
          <w:numId w:val="2"/>
        </w:numPr>
        <w:adjustRightInd/>
        <w:ind w:left="0" w:firstLine="567"/>
        <w:contextualSpacing/>
        <w:rPr>
          <w:szCs w:val="24"/>
        </w:rPr>
      </w:pPr>
      <w:r w:rsidRPr="00445821">
        <w:rPr>
          <w:szCs w:val="24"/>
        </w:rPr>
        <w:t>Количество (</w:t>
      </w:r>
      <w:r w:rsidRPr="00445821">
        <w:rPr>
          <w:szCs w:val="24"/>
          <w:lang w:val="en-US"/>
        </w:rPr>
        <w:t>Quantity</w:t>
      </w:r>
      <w:r w:rsidRPr="00445821">
        <w:rPr>
          <w:szCs w:val="24"/>
        </w:rPr>
        <w:t xml:space="preserve">): задания этой области относятся к разделу Арифметика, который изучается до 8-го класса. В этом предметной области представлены </w:t>
      </w:r>
      <w:r w:rsidRPr="00445821">
        <w:rPr>
          <w:szCs w:val="24"/>
        </w:rPr>
        <w:lastRenderedPageBreak/>
        <w:t xml:space="preserve">задания, связанные с различными аспектами вычислений, свойства чисел и арифметических операций, принципы квантификации различных объектов. </w:t>
      </w:r>
    </w:p>
    <w:p w:rsidR="00BC52D3" w:rsidRPr="00445821" w:rsidRDefault="00BC52D3" w:rsidP="00BC52D3">
      <w:pPr>
        <w:numPr>
          <w:ilvl w:val="0"/>
          <w:numId w:val="2"/>
        </w:numPr>
        <w:adjustRightInd/>
        <w:ind w:left="0" w:firstLine="567"/>
        <w:contextualSpacing/>
        <w:rPr>
          <w:szCs w:val="24"/>
        </w:rPr>
      </w:pPr>
      <w:r w:rsidRPr="00445821">
        <w:rPr>
          <w:szCs w:val="24"/>
        </w:rPr>
        <w:t>Неопределенность и данные (</w:t>
      </w:r>
      <w:r w:rsidRPr="00445821">
        <w:rPr>
          <w:szCs w:val="24"/>
          <w:lang w:val="en-US"/>
        </w:rPr>
        <w:t>Uncertainty</w:t>
      </w:r>
      <w:r w:rsidRPr="00445821">
        <w:rPr>
          <w:szCs w:val="24"/>
        </w:rPr>
        <w:t xml:space="preserve"> </w:t>
      </w:r>
      <w:r w:rsidRPr="00445821">
        <w:rPr>
          <w:szCs w:val="24"/>
          <w:lang w:val="en-US"/>
        </w:rPr>
        <w:t>and</w:t>
      </w:r>
      <w:r w:rsidRPr="00445821">
        <w:rPr>
          <w:szCs w:val="24"/>
        </w:rPr>
        <w:t xml:space="preserve"> </w:t>
      </w:r>
      <w:r w:rsidRPr="00445821">
        <w:rPr>
          <w:szCs w:val="24"/>
          <w:lang w:val="en-US"/>
        </w:rPr>
        <w:t>Data</w:t>
      </w:r>
      <w:r w:rsidRPr="00445821">
        <w:rPr>
          <w:szCs w:val="24"/>
        </w:rPr>
        <w:t>): задания этой области относятся к разделу «Основы теории вероятностей и статистика, представленного в 7-9х классах средней школы. Задания оценивают знания по теории вероятности и по базовой статистике.</w:t>
      </w:r>
    </w:p>
    <w:p w:rsidR="00BC52D3" w:rsidRPr="00445821" w:rsidRDefault="00BC52D3" w:rsidP="00BC52D3">
      <w:pPr>
        <w:ind w:firstLine="567"/>
        <w:rPr>
          <w:szCs w:val="24"/>
        </w:rPr>
      </w:pPr>
      <w:r w:rsidRPr="00445821">
        <w:rPr>
          <w:szCs w:val="24"/>
        </w:rPr>
        <w:t xml:space="preserve">Навыки владения знания по математике в тесте </w:t>
      </w:r>
      <w:r w:rsidRPr="00445821">
        <w:rPr>
          <w:szCs w:val="24"/>
          <w:lang w:val="en-US"/>
        </w:rPr>
        <w:t>PISA</w:t>
      </w:r>
      <w:r w:rsidRPr="00445821">
        <w:rPr>
          <w:szCs w:val="24"/>
        </w:rPr>
        <w:t xml:space="preserve"> разделены на следующие виды учебно-познавательной деятельности:</w:t>
      </w:r>
    </w:p>
    <w:p w:rsidR="00BC52D3" w:rsidRPr="00445821" w:rsidRDefault="00BC52D3" w:rsidP="00BC52D3">
      <w:pPr>
        <w:numPr>
          <w:ilvl w:val="0"/>
          <w:numId w:val="3"/>
        </w:numPr>
        <w:adjustRightInd/>
        <w:ind w:left="0" w:firstLine="567"/>
        <w:contextualSpacing/>
        <w:rPr>
          <w:szCs w:val="24"/>
        </w:rPr>
      </w:pPr>
      <w:r w:rsidRPr="00445821">
        <w:rPr>
          <w:szCs w:val="24"/>
        </w:rPr>
        <w:t>Формулирование (</w:t>
      </w:r>
      <w:proofErr w:type="spellStart"/>
      <w:r w:rsidRPr="00445821">
        <w:rPr>
          <w:szCs w:val="24"/>
        </w:rPr>
        <w:t>Formulating</w:t>
      </w:r>
      <w:proofErr w:type="spellEnd"/>
      <w:r w:rsidRPr="00445821">
        <w:rPr>
          <w:szCs w:val="24"/>
        </w:rPr>
        <w:t xml:space="preserve"> </w:t>
      </w:r>
      <w:proofErr w:type="spellStart"/>
      <w:r w:rsidRPr="00445821">
        <w:rPr>
          <w:szCs w:val="24"/>
        </w:rPr>
        <w:t>situations</w:t>
      </w:r>
      <w:proofErr w:type="spellEnd"/>
      <w:r w:rsidRPr="00445821">
        <w:rPr>
          <w:szCs w:val="24"/>
        </w:rPr>
        <w:t xml:space="preserve"> </w:t>
      </w:r>
      <w:proofErr w:type="spellStart"/>
      <w:r w:rsidRPr="00445821">
        <w:rPr>
          <w:szCs w:val="24"/>
        </w:rPr>
        <w:t>mathematically</w:t>
      </w:r>
      <w:proofErr w:type="spellEnd"/>
      <w:r w:rsidRPr="00445821">
        <w:rPr>
          <w:szCs w:val="24"/>
        </w:rPr>
        <w:t>). Этот вид учебно-познавательной деятельности направлен на распознавание математической проблемы, сформулированной на обыденном языке, а так же подразумевает понимание необходимости использовать математику для решения проблемы.</w:t>
      </w:r>
    </w:p>
    <w:p w:rsidR="00BC52D3" w:rsidRPr="00445821" w:rsidRDefault="00BC52D3" w:rsidP="00BC52D3">
      <w:pPr>
        <w:numPr>
          <w:ilvl w:val="0"/>
          <w:numId w:val="3"/>
        </w:numPr>
        <w:adjustRightInd/>
        <w:ind w:left="0" w:firstLine="567"/>
        <w:contextualSpacing/>
        <w:rPr>
          <w:szCs w:val="24"/>
        </w:rPr>
      </w:pPr>
      <w:r w:rsidRPr="00445821">
        <w:rPr>
          <w:szCs w:val="24"/>
        </w:rPr>
        <w:t>Применение</w:t>
      </w:r>
      <w:r w:rsidRPr="00445821">
        <w:rPr>
          <w:szCs w:val="24"/>
          <w:lang w:val="en-US"/>
        </w:rPr>
        <w:t xml:space="preserve"> (Employing mathematical concepts, facts, procedures, and reasoning). </w:t>
      </w:r>
      <w:r w:rsidRPr="00445821">
        <w:rPr>
          <w:szCs w:val="24"/>
        </w:rPr>
        <w:t xml:space="preserve">Этот вид учебно-познавательной деятельности относится к умению учащегося воспроизводить и использовать факты, концепции и алгоритмы по математике для решения знакомых и стандартных заданий. </w:t>
      </w:r>
    </w:p>
    <w:p w:rsidR="00BC52D3" w:rsidRPr="00445821" w:rsidRDefault="00BC52D3" w:rsidP="00BC52D3">
      <w:pPr>
        <w:numPr>
          <w:ilvl w:val="0"/>
          <w:numId w:val="3"/>
        </w:numPr>
        <w:adjustRightInd/>
        <w:ind w:left="0" w:firstLine="567"/>
        <w:contextualSpacing/>
        <w:rPr>
          <w:szCs w:val="24"/>
        </w:rPr>
      </w:pPr>
      <w:r w:rsidRPr="00445821">
        <w:rPr>
          <w:szCs w:val="24"/>
        </w:rPr>
        <w:t>Интерпретация</w:t>
      </w:r>
      <w:r w:rsidRPr="00445821">
        <w:rPr>
          <w:szCs w:val="24"/>
          <w:lang w:val="en-US"/>
        </w:rPr>
        <w:t xml:space="preserve"> (Interpreting, applying and evaluating mathematical outcomes). </w:t>
      </w:r>
      <w:r w:rsidRPr="00445821">
        <w:rPr>
          <w:szCs w:val="24"/>
        </w:rPr>
        <w:t xml:space="preserve">Этот вид учебно-познавательной деятельности подразумевает умение учащихся оценивать полученные результаты решения, соотносить их с вопросами задачи, а так же  интерпретировать полученные решения в соответствии с условиями задачи. </w:t>
      </w:r>
    </w:p>
    <w:p w:rsidR="00BC52D3" w:rsidRPr="00445821" w:rsidRDefault="00BC52D3" w:rsidP="00BC52D3">
      <w:pPr>
        <w:ind w:firstLine="567"/>
        <w:rPr>
          <w:szCs w:val="24"/>
        </w:rPr>
      </w:pPr>
      <w:r w:rsidRPr="00445821">
        <w:rPr>
          <w:szCs w:val="24"/>
        </w:rPr>
        <w:t xml:space="preserve">В </w:t>
      </w:r>
      <w:r w:rsidRPr="00445821">
        <w:rPr>
          <w:szCs w:val="24"/>
        </w:rPr>
        <w:fldChar w:fldCharType="begin"/>
      </w:r>
      <w:r w:rsidRPr="00445821">
        <w:rPr>
          <w:szCs w:val="24"/>
        </w:rPr>
        <w:instrText xml:space="preserve"> REF _Ref466561942 \h  \* MERGEFORMAT </w:instrText>
      </w:r>
      <w:r w:rsidRPr="00445821">
        <w:rPr>
          <w:szCs w:val="24"/>
        </w:rPr>
      </w:r>
      <w:r w:rsidRPr="00445821">
        <w:rPr>
          <w:szCs w:val="24"/>
        </w:rPr>
        <w:fldChar w:fldCharType="separate"/>
      </w:r>
      <w:r w:rsidRPr="00445821">
        <w:rPr>
          <w:szCs w:val="24"/>
        </w:rPr>
        <w:t xml:space="preserve">Таблице </w:t>
      </w:r>
      <w:r w:rsidRPr="00445821">
        <w:rPr>
          <w:noProof/>
          <w:szCs w:val="24"/>
        </w:rPr>
        <w:t>1</w:t>
      </w:r>
      <w:r w:rsidRPr="00445821">
        <w:rPr>
          <w:b/>
          <w:szCs w:val="24"/>
        </w:rPr>
        <w:t>.</w:t>
      </w:r>
      <w:r w:rsidRPr="00445821">
        <w:rPr>
          <w:noProof/>
          <w:szCs w:val="24"/>
        </w:rPr>
        <w:t>1</w:t>
      </w:r>
      <w:r w:rsidRPr="00445821">
        <w:rPr>
          <w:szCs w:val="24"/>
        </w:rPr>
        <w:fldChar w:fldCharType="end"/>
      </w:r>
      <w:r w:rsidRPr="00445821">
        <w:rPr>
          <w:szCs w:val="24"/>
        </w:rPr>
        <w:t xml:space="preserve"> представлено распределение заданий, направленных на оценку предметного содержания и виды учебно-познавательной деятельности. Важно отметить, что в таблице представлено распределение заданий для всего банка заданий теста </w:t>
      </w:r>
      <w:r w:rsidRPr="00445821">
        <w:rPr>
          <w:szCs w:val="24"/>
          <w:lang w:val="en-US"/>
        </w:rPr>
        <w:t>PISA</w:t>
      </w:r>
      <w:r w:rsidRPr="00445821">
        <w:rPr>
          <w:szCs w:val="24"/>
        </w:rPr>
        <w:t xml:space="preserve"> в 2012 году по математике. Каждому учащемуся необходимо решить задания только одного буклета, который состоит из 10-30 заданий по математике. Распределение заданий в одном буклете может отличаться от распределения заданий по предметным областям и видам учебно-познавательной деятельности во всем банке заданий текста.</w:t>
      </w:r>
    </w:p>
    <w:p w:rsidR="00BC52D3" w:rsidRDefault="00BC52D3" w:rsidP="00BC52D3">
      <w:pPr>
        <w:rPr>
          <w:bCs/>
          <w:szCs w:val="24"/>
        </w:rPr>
      </w:pPr>
      <w:bookmarkStart w:id="13" w:name="_Ref466561942"/>
    </w:p>
    <w:p w:rsidR="00BC52D3" w:rsidRDefault="00BC52D3" w:rsidP="00BC52D3">
      <w:pPr>
        <w:rPr>
          <w:bCs/>
          <w:szCs w:val="24"/>
        </w:rPr>
      </w:pPr>
    </w:p>
    <w:p w:rsidR="00BC52D3" w:rsidRDefault="00BC52D3" w:rsidP="00BC52D3">
      <w:pPr>
        <w:rPr>
          <w:bCs/>
          <w:szCs w:val="24"/>
        </w:rPr>
      </w:pPr>
    </w:p>
    <w:p w:rsidR="00BC52D3" w:rsidRDefault="00BC52D3" w:rsidP="00BC52D3">
      <w:pPr>
        <w:rPr>
          <w:bCs/>
          <w:szCs w:val="24"/>
        </w:rPr>
      </w:pPr>
    </w:p>
    <w:p w:rsidR="00BC52D3" w:rsidRDefault="00BC52D3" w:rsidP="00BC52D3">
      <w:pPr>
        <w:rPr>
          <w:bCs/>
          <w:szCs w:val="24"/>
        </w:rPr>
      </w:pPr>
    </w:p>
    <w:p w:rsidR="00BC52D3" w:rsidRPr="00445821" w:rsidRDefault="00BC52D3" w:rsidP="00BC52D3">
      <w:pPr>
        <w:rPr>
          <w:bCs/>
          <w:szCs w:val="24"/>
        </w:rPr>
      </w:pPr>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1</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1</w:t>
      </w:r>
      <w:r w:rsidRPr="00445821">
        <w:rPr>
          <w:bCs/>
          <w:szCs w:val="24"/>
        </w:rPr>
        <w:fldChar w:fldCharType="end"/>
      </w:r>
      <w:bookmarkEnd w:id="13"/>
      <w:r w:rsidRPr="00445821">
        <w:rPr>
          <w:bCs/>
          <w:szCs w:val="24"/>
        </w:rPr>
        <w:t xml:space="preserve"> –</w:t>
      </w:r>
      <w:r w:rsidRPr="00445821">
        <w:rPr>
          <w:b/>
          <w:bCs/>
          <w:szCs w:val="24"/>
        </w:rPr>
        <w:t xml:space="preserve"> </w:t>
      </w:r>
      <w:r w:rsidRPr="00445821">
        <w:rPr>
          <w:bCs/>
          <w:szCs w:val="24"/>
        </w:rPr>
        <w:t xml:space="preserve">Процентное распределение заданий для оценки предметного содержания и видов учебно-познавательной деятельности учащихся по математике, </w:t>
      </w:r>
      <w:r w:rsidRPr="00445821">
        <w:rPr>
          <w:bCs/>
          <w:szCs w:val="24"/>
          <w:lang w:val="en-US"/>
        </w:rPr>
        <w:t>PISA</w:t>
      </w:r>
      <w:r w:rsidRPr="00445821">
        <w:rPr>
          <w:bCs/>
          <w:szCs w:val="24"/>
        </w:rPr>
        <w:t xml:space="preserve"> 2012</w:t>
      </w:r>
    </w:p>
    <w:tbl>
      <w:tblPr>
        <w:tblW w:w="9356" w:type="dxa"/>
        <w:tblInd w:w="108" w:type="dxa"/>
        <w:tblLayout w:type="fixed"/>
        <w:tblLook w:val="06A0" w:firstRow="1" w:lastRow="0" w:firstColumn="1" w:lastColumn="0" w:noHBand="1" w:noVBand="1"/>
      </w:tblPr>
      <w:tblGrid>
        <w:gridCol w:w="1843"/>
        <w:gridCol w:w="1559"/>
        <w:gridCol w:w="1701"/>
        <w:gridCol w:w="1418"/>
        <w:gridCol w:w="1843"/>
        <w:gridCol w:w="992"/>
      </w:tblGrid>
      <w:tr w:rsidR="00BC52D3" w:rsidRPr="00445821" w:rsidTr="0091086D">
        <w:trPr>
          <w:tblHeader/>
        </w:trPr>
        <w:tc>
          <w:tcPr>
            <w:tcW w:w="1843" w:type="dxa"/>
            <w:vMerge w:val="restart"/>
            <w:tcBorders>
              <w:top w:val="single" w:sz="4" w:space="0" w:color="auto"/>
              <w:left w:val="single" w:sz="4" w:space="0" w:color="auto"/>
            </w:tcBorders>
            <w:vAlign w:val="center"/>
          </w:tcPr>
          <w:p w:rsidR="00BC52D3" w:rsidRPr="00445821" w:rsidRDefault="00BC52D3" w:rsidP="0091086D">
            <w:pPr>
              <w:spacing w:after="120" w:line="240" w:lineRule="auto"/>
              <w:contextualSpacing/>
              <w:rPr>
                <w:szCs w:val="24"/>
              </w:rPr>
            </w:pPr>
            <w:r w:rsidRPr="00445821">
              <w:rPr>
                <w:szCs w:val="24"/>
              </w:rPr>
              <w:lastRenderedPageBreak/>
              <w:t>Виды учебно-познавательной деятельности</w:t>
            </w:r>
          </w:p>
        </w:tc>
        <w:tc>
          <w:tcPr>
            <w:tcW w:w="6521" w:type="dxa"/>
            <w:gridSpan w:val="4"/>
            <w:tcBorders>
              <w:top w:val="single" w:sz="4" w:space="0" w:color="auto"/>
            </w:tcBorders>
            <w:vAlign w:val="center"/>
          </w:tcPr>
          <w:p w:rsidR="00BC52D3" w:rsidRPr="00445821" w:rsidRDefault="00BC52D3" w:rsidP="0091086D">
            <w:pPr>
              <w:spacing w:after="120" w:line="240" w:lineRule="auto"/>
              <w:ind w:firstLine="34"/>
              <w:contextualSpacing/>
              <w:jc w:val="center"/>
              <w:rPr>
                <w:szCs w:val="24"/>
              </w:rPr>
            </w:pPr>
            <w:r w:rsidRPr="00445821">
              <w:rPr>
                <w:szCs w:val="24"/>
              </w:rPr>
              <w:t>Предметные области</w:t>
            </w:r>
          </w:p>
        </w:tc>
        <w:tc>
          <w:tcPr>
            <w:tcW w:w="992" w:type="dxa"/>
            <w:vMerge w:val="restart"/>
            <w:tcBorders>
              <w:top w:val="single" w:sz="4" w:space="0" w:color="auto"/>
              <w:right w:val="single" w:sz="4" w:space="0" w:color="auto"/>
            </w:tcBorders>
            <w:vAlign w:val="center"/>
          </w:tcPr>
          <w:p w:rsidR="00BC52D3" w:rsidRPr="00445821" w:rsidRDefault="00BC52D3" w:rsidP="0091086D">
            <w:pPr>
              <w:spacing w:after="120" w:line="240" w:lineRule="auto"/>
              <w:contextualSpacing/>
              <w:jc w:val="center"/>
              <w:rPr>
                <w:i/>
                <w:szCs w:val="24"/>
              </w:rPr>
            </w:pPr>
            <w:r w:rsidRPr="00445821">
              <w:rPr>
                <w:i/>
                <w:szCs w:val="24"/>
              </w:rPr>
              <w:t>Всего, % по строке</w:t>
            </w:r>
          </w:p>
        </w:tc>
      </w:tr>
      <w:tr w:rsidR="00BC52D3" w:rsidRPr="00445821" w:rsidTr="0091086D">
        <w:trPr>
          <w:tblHeader/>
        </w:trPr>
        <w:tc>
          <w:tcPr>
            <w:tcW w:w="1843" w:type="dxa"/>
            <w:vMerge/>
            <w:tcBorders>
              <w:left w:val="single" w:sz="4" w:space="0" w:color="auto"/>
              <w:bottom w:val="single" w:sz="12" w:space="0" w:color="auto"/>
            </w:tcBorders>
          </w:tcPr>
          <w:p w:rsidR="00BC52D3" w:rsidRPr="00445821" w:rsidRDefault="00BC52D3" w:rsidP="0091086D">
            <w:pPr>
              <w:spacing w:after="120" w:line="240" w:lineRule="auto"/>
              <w:contextualSpacing/>
              <w:rPr>
                <w:szCs w:val="24"/>
              </w:rPr>
            </w:pPr>
          </w:p>
        </w:tc>
        <w:tc>
          <w:tcPr>
            <w:tcW w:w="1559" w:type="dxa"/>
            <w:tcBorders>
              <w:bottom w:val="single" w:sz="12" w:space="0" w:color="auto"/>
            </w:tcBorders>
            <w:vAlign w:val="center"/>
          </w:tcPr>
          <w:p w:rsidR="00BC52D3" w:rsidRPr="00445821" w:rsidRDefault="00BC52D3" w:rsidP="0091086D">
            <w:pPr>
              <w:spacing w:after="120" w:line="240" w:lineRule="auto"/>
              <w:ind w:firstLine="34"/>
              <w:contextualSpacing/>
              <w:jc w:val="center"/>
              <w:rPr>
                <w:szCs w:val="24"/>
              </w:rPr>
            </w:pPr>
            <w:r w:rsidRPr="00445821">
              <w:rPr>
                <w:szCs w:val="24"/>
              </w:rPr>
              <w:t>Изменение и зависимости</w:t>
            </w:r>
          </w:p>
        </w:tc>
        <w:tc>
          <w:tcPr>
            <w:tcW w:w="1701" w:type="dxa"/>
            <w:tcBorders>
              <w:bottom w:val="single" w:sz="12" w:space="0" w:color="auto"/>
            </w:tcBorders>
            <w:vAlign w:val="center"/>
          </w:tcPr>
          <w:p w:rsidR="00BC52D3" w:rsidRPr="00445821" w:rsidRDefault="00BC52D3" w:rsidP="0091086D">
            <w:pPr>
              <w:spacing w:after="120" w:line="240" w:lineRule="auto"/>
              <w:ind w:firstLine="34"/>
              <w:contextualSpacing/>
              <w:jc w:val="center"/>
              <w:rPr>
                <w:szCs w:val="24"/>
              </w:rPr>
            </w:pPr>
            <w:r w:rsidRPr="00445821">
              <w:rPr>
                <w:szCs w:val="24"/>
              </w:rPr>
              <w:t>Пространство и форма</w:t>
            </w:r>
          </w:p>
        </w:tc>
        <w:tc>
          <w:tcPr>
            <w:tcW w:w="1418" w:type="dxa"/>
            <w:tcBorders>
              <w:bottom w:val="single" w:sz="12" w:space="0" w:color="auto"/>
            </w:tcBorders>
            <w:vAlign w:val="center"/>
          </w:tcPr>
          <w:p w:rsidR="00BC52D3" w:rsidRPr="00445821" w:rsidRDefault="00BC52D3" w:rsidP="0091086D">
            <w:pPr>
              <w:spacing w:after="120" w:line="240" w:lineRule="auto"/>
              <w:ind w:firstLine="34"/>
              <w:contextualSpacing/>
              <w:jc w:val="center"/>
              <w:rPr>
                <w:szCs w:val="24"/>
              </w:rPr>
            </w:pPr>
            <w:r w:rsidRPr="00445821">
              <w:rPr>
                <w:szCs w:val="24"/>
              </w:rPr>
              <w:t>Количество</w:t>
            </w:r>
          </w:p>
        </w:tc>
        <w:tc>
          <w:tcPr>
            <w:tcW w:w="1843" w:type="dxa"/>
            <w:tcBorders>
              <w:bottom w:val="single" w:sz="12" w:space="0" w:color="auto"/>
            </w:tcBorders>
            <w:vAlign w:val="center"/>
          </w:tcPr>
          <w:p w:rsidR="00BC52D3" w:rsidRPr="00445821" w:rsidRDefault="00BC52D3" w:rsidP="0091086D">
            <w:pPr>
              <w:spacing w:after="120" w:line="240" w:lineRule="auto"/>
              <w:ind w:firstLine="34"/>
              <w:contextualSpacing/>
              <w:jc w:val="center"/>
              <w:rPr>
                <w:szCs w:val="24"/>
              </w:rPr>
            </w:pPr>
            <w:proofErr w:type="spellStart"/>
            <w:proofErr w:type="gramStart"/>
            <w:r w:rsidRPr="00445821">
              <w:rPr>
                <w:szCs w:val="24"/>
              </w:rPr>
              <w:t>Неопределен-ность</w:t>
            </w:r>
            <w:proofErr w:type="spellEnd"/>
            <w:proofErr w:type="gramEnd"/>
            <w:r w:rsidRPr="00445821">
              <w:rPr>
                <w:szCs w:val="24"/>
              </w:rPr>
              <w:t xml:space="preserve"> и данные</w:t>
            </w:r>
          </w:p>
        </w:tc>
        <w:tc>
          <w:tcPr>
            <w:tcW w:w="992" w:type="dxa"/>
            <w:vMerge/>
            <w:tcBorders>
              <w:bottom w:val="single" w:sz="12" w:space="0" w:color="auto"/>
              <w:right w:val="single" w:sz="4" w:space="0" w:color="auto"/>
            </w:tcBorders>
          </w:tcPr>
          <w:p w:rsidR="00BC52D3" w:rsidRPr="00445821" w:rsidRDefault="00BC52D3" w:rsidP="0091086D">
            <w:pPr>
              <w:spacing w:after="120" w:line="240" w:lineRule="auto"/>
              <w:ind w:firstLine="567"/>
              <w:contextualSpacing/>
              <w:rPr>
                <w:szCs w:val="24"/>
              </w:rPr>
            </w:pPr>
          </w:p>
        </w:tc>
      </w:tr>
      <w:tr w:rsidR="00BC52D3" w:rsidRPr="00445821" w:rsidTr="0091086D">
        <w:tc>
          <w:tcPr>
            <w:tcW w:w="1843" w:type="dxa"/>
            <w:tcBorders>
              <w:top w:val="single" w:sz="12" w:space="0" w:color="auto"/>
              <w:left w:val="single" w:sz="4" w:space="0" w:color="auto"/>
              <w:bottom w:val="single" w:sz="4" w:space="0" w:color="auto"/>
            </w:tcBorders>
            <w:vAlign w:val="center"/>
          </w:tcPr>
          <w:p w:rsidR="00BC52D3" w:rsidRPr="00445821" w:rsidRDefault="00BC52D3" w:rsidP="0091086D">
            <w:pPr>
              <w:spacing w:after="120"/>
              <w:rPr>
                <w:szCs w:val="24"/>
              </w:rPr>
            </w:pPr>
            <w:proofErr w:type="spellStart"/>
            <w:proofErr w:type="gramStart"/>
            <w:r w:rsidRPr="00445821">
              <w:rPr>
                <w:szCs w:val="24"/>
              </w:rPr>
              <w:t>Формулирова</w:t>
            </w:r>
            <w:proofErr w:type="spellEnd"/>
            <w:r w:rsidRPr="00445821">
              <w:rPr>
                <w:szCs w:val="24"/>
                <w:lang w:val="en-US"/>
              </w:rPr>
              <w:t>-</w:t>
            </w:r>
            <w:proofErr w:type="spellStart"/>
            <w:r w:rsidRPr="00445821">
              <w:rPr>
                <w:szCs w:val="24"/>
              </w:rPr>
              <w:t>ние</w:t>
            </w:r>
            <w:proofErr w:type="spellEnd"/>
            <w:proofErr w:type="gramEnd"/>
          </w:p>
        </w:tc>
        <w:tc>
          <w:tcPr>
            <w:tcW w:w="1559"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23</w:t>
            </w:r>
          </w:p>
        </w:tc>
        <w:tc>
          <w:tcPr>
            <w:tcW w:w="1701"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42</w:t>
            </w:r>
          </w:p>
        </w:tc>
        <w:tc>
          <w:tcPr>
            <w:tcW w:w="1418"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23</w:t>
            </w:r>
          </w:p>
        </w:tc>
        <w:tc>
          <w:tcPr>
            <w:tcW w:w="1843"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13</w:t>
            </w:r>
          </w:p>
        </w:tc>
        <w:tc>
          <w:tcPr>
            <w:tcW w:w="992" w:type="dxa"/>
            <w:tcBorders>
              <w:top w:val="single" w:sz="4" w:space="0" w:color="auto"/>
              <w:right w:val="single" w:sz="4" w:space="0" w:color="auto"/>
            </w:tcBorders>
            <w:vAlign w:val="center"/>
          </w:tcPr>
          <w:p w:rsidR="00BC52D3" w:rsidRPr="00445821" w:rsidRDefault="00BC52D3" w:rsidP="0091086D">
            <w:pPr>
              <w:spacing w:after="120"/>
              <w:ind w:firstLine="33"/>
              <w:contextualSpacing/>
              <w:jc w:val="center"/>
              <w:rPr>
                <w:szCs w:val="24"/>
              </w:rPr>
            </w:pPr>
            <w:r w:rsidRPr="00445821">
              <w:rPr>
                <w:szCs w:val="24"/>
              </w:rPr>
              <w:t>29</w:t>
            </w:r>
          </w:p>
        </w:tc>
      </w:tr>
      <w:tr w:rsidR="00BC52D3" w:rsidRPr="00445821" w:rsidTr="0091086D">
        <w:tc>
          <w:tcPr>
            <w:tcW w:w="1843" w:type="dxa"/>
            <w:tcBorders>
              <w:top w:val="single" w:sz="4" w:space="0" w:color="auto"/>
              <w:left w:val="single" w:sz="4" w:space="0" w:color="auto"/>
              <w:bottom w:val="single" w:sz="4" w:space="0" w:color="auto"/>
            </w:tcBorders>
            <w:vAlign w:val="center"/>
          </w:tcPr>
          <w:p w:rsidR="00BC52D3" w:rsidRPr="00445821" w:rsidRDefault="00BC52D3" w:rsidP="0091086D">
            <w:pPr>
              <w:spacing w:after="120"/>
              <w:rPr>
                <w:szCs w:val="24"/>
              </w:rPr>
            </w:pPr>
            <w:r w:rsidRPr="00445821">
              <w:rPr>
                <w:szCs w:val="24"/>
              </w:rPr>
              <w:t>Применение</w:t>
            </w:r>
          </w:p>
        </w:tc>
        <w:tc>
          <w:tcPr>
            <w:tcW w:w="1559"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33</w:t>
            </w:r>
          </w:p>
        </w:tc>
        <w:tc>
          <w:tcPr>
            <w:tcW w:w="1701"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22</w:t>
            </w:r>
          </w:p>
        </w:tc>
        <w:tc>
          <w:tcPr>
            <w:tcW w:w="1418"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33</w:t>
            </w:r>
          </w:p>
        </w:tc>
        <w:tc>
          <w:tcPr>
            <w:tcW w:w="1843"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12</w:t>
            </w:r>
          </w:p>
        </w:tc>
        <w:tc>
          <w:tcPr>
            <w:tcW w:w="992" w:type="dxa"/>
            <w:tcBorders>
              <w:top w:val="single" w:sz="4" w:space="0" w:color="auto"/>
              <w:right w:val="single" w:sz="4" w:space="0" w:color="auto"/>
            </w:tcBorders>
            <w:vAlign w:val="center"/>
          </w:tcPr>
          <w:p w:rsidR="00BC52D3" w:rsidRPr="00445821" w:rsidRDefault="00BC52D3" w:rsidP="0091086D">
            <w:pPr>
              <w:spacing w:after="120"/>
              <w:ind w:firstLine="33"/>
              <w:contextualSpacing/>
              <w:jc w:val="center"/>
              <w:rPr>
                <w:szCs w:val="24"/>
              </w:rPr>
            </w:pPr>
            <w:r w:rsidRPr="00445821">
              <w:rPr>
                <w:szCs w:val="24"/>
              </w:rPr>
              <w:t>45</w:t>
            </w:r>
          </w:p>
        </w:tc>
      </w:tr>
      <w:tr w:rsidR="00BC52D3" w:rsidRPr="00445821" w:rsidTr="0091086D">
        <w:tc>
          <w:tcPr>
            <w:tcW w:w="1843" w:type="dxa"/>
            <w:tcBorders>
              <w:top w:val="single" w:sz="4" w:space="0" w:color="auto"/>
              <w:left w:val="single" w:sz="4" w:space="0" w:color="auto"/>
              <w:bottom w:val="single" w:sz="4" w:space="0" w:color="auto"/>
            </w:tcBorders>
            <w:vAlign w:val="center"/>
          </w:tcPr>
          <w:p w:rsidR="00BC52D3" w:rsidRPr="00445821" w:rsidRDefault="00BC52D3" w:rsidP="0091086D">
            <w:pPr>
              <w:spacing w:after="120"/>
              <w:rPr>
                <w:szCs w:val="24"/>
              </w:rPr>
            </w:pPr>
            <w:r w:rsidRPr="00445821">
              <w:rPr>
                <w:szCs w:val="24"/>
              </w:rPr>
              <w:t>Интерпретация</w:t>
            </w:r>
          </w:p>
        </w:tc>
        <w:tc>
          <w:tcPr>
            <w:tcW w:w="1559"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11</w:t>
            </w:r>
          </w:p>
        </w:tc>
        <w:tc>
          <w:tcPr>
            <w:tcW w:w="1701"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18</w:t>
            </w:r>
          </w:p>
        </w:tc>
        <w:tc>
          <w:tcPr>
            <w:tcW w:w="1418"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54</w:t>
            </w:r>
          </w:p>
        </w:tc>
        <w:tc>
          <w:tcPr>
            <w:tcW w:w="1843" w:type="dxa"/>
            <w:tcBorders>
              <w:top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18</w:t>
            </w:r>
          </w:p>
        </w:tc>
        <w:tc>
          <w:tcPr>
            <w:tcW w:w="992" w:type="dxa"/>
            <w:tcBorders>
              <w:top w:val="single" w:sz="4" w:space="0" w:color="auto"/>
              <w:right w:val="single" w:sz="4" w:space="0" w:color="auto"/>
            </w:tcBorders>
            <w:vAlign w:val="center"/>
          </w:tcPr>
          <w:p w:rsidR="00BC52D3" w:rsidRPr="00445821" w:rsidRDefault="00BC52D3" w:rsidP="0091086D">
            <w:pPr>
              <w:spacing w:after="120"/>
              <w:ind w:firstLine="33"/>
              <w:contextualSpacing/>
              <w:jc w:val="center"/>
              <w:rPr>
                <w:szCs w:val="24"/>
              </w:rPr>
            </w:pPr>
            <w:r w:rsidRPr="00445821">
              <w:rPr>
                <w:szCs w:val="24"/>
              </w:rPr>
              <w:t>28</w:t>
            </w:r>
          </w:p>
        </w:tc>
      </w:tr>
      <w:tr w:rsidR="00BC52D3" w:rsidRPr="00445821" w:rsidTr="0091086D">
        <w:tc>
          <w:tcPr>
            <w:tcW w:w="1843" w:type="dxa"/>
            <w:tcBorders>
              <w:top w:val="single" w:sz="4" w:space="0" w:color="auto"/>
              <w:left w:val="single" w:sz="4" w:space="0" w:color="auto"/>
              <w:bottom w:val="single" w:sz="4" w:space="0" w:color="auto"/>
            </w:tcBorders>
          </w:tcPr>
          <w:p w:rsidR="00BC52D3" w:rsidRPr="00445821" w:rsidRDefault="00BC52D3" w:rsidP="0091086D">
            <w:pPr>
              <w:spacing w:after="120"/>
              <w:rPr>
                <w:i/>
                <w:szCs w:val="24"/>
              </w:rPr>
            </w:pPr>
            <w:r w:rsidRPr="00445821">
              <w:rPr>
                <w:i/>
                <w:szCs w:val="24"/>
              </w:rPr>
              <w:t>Всего</w:t>
            </w:r>
          </w:p>
        </w:tc>
        <w:tc>
          <w:tcPr>
            <w:tcW w:w="1559" w:type="dxa"/>
            <w:tcBorders>
              <w:top w:val="single" w:sz="4" w:space="0" w:color="auto"/>
              <w:bottom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26</w:t>
            </w:r>
          </w:p>
        </w:tc>
        <w:tc>
          <w:tcPr>
            <w:tcW w:w="1701" w:type="dxa"/>
            <w:tcBorders>
              <w:top w:val="single" w:sz="4" w:space="0" w:color="auto"/>
              <w:bottom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25</w:t>
            </w:r>
          </w:p>
        </w:tc>
        <w:tc>
          <w:tcPr>
            <w:tcW w:w="1418" w:type="dxa"/>
            <w:tcBorders>
              <w:top w:val="single" w:sz="4" w:space="0" w:color="auto"/>
              <w:bottom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26</w:t>
            </w:r>
          </w:p>
        </w:tc>
        <w:tc>
          <w:tcPr>
            <w:tcW w:w="1843" w:type="dxa"/>
            <w:tcBorders>
              <w:top w:val="single" w:sz="4" w:space="0" w:color="auto"/>
              <w:bottom w:val="single" w:sz="4" w:space="0" w:color="auto"/>
            </w:tcBorders>
            <w:vAlign w:val="center"/>
          </w:tcPr>
          <w:p w:rsidR="00BC52D3" w:rsidRPr="00445821" w:rsidRDefault="00BC52D3" w:rsidP="0091086D">
            <w:pPr>
              <w:spacing w:after="120"/>
              <w:ind w:firstLine="34"/>
              <w:contextualSpacing/>
              <w:jc w:val="center"/>
              <w:rPr>
                <w:szCs w:val="24"/>
              </w:rPr>
            </w:pPr>
            <w:r w:rsidRPr="00445821">
              <w:rPr>
                <w:szCs w:val="24"/>
              </w:rPr>
              <w:t>23</w:t>
            </w:r>
          </w:p>
        </w:tc>
        <w:tc>
          <w:tcPr>
            <w:tcW w:w="992" w:type="dxa"/>
            <w:tcBorders>
              <w:top w:val="single" w:sz="4" w:space="0" w:color="auto"/>
              <w:bottom w:val="single" w:sz="4" w:space="0" w:color="auto"/>
              <w:right w:val="single" w:sz="4" w:space="0" w:color="auto"/>
            </w:tcBorders>
            <w:vAlign w:val="center"/>
          </w:tcPr>
          <w:p w:rsidR="00BC52D3" w:rsidRPr="00445821" w:rsidRDefault="00BC52D3" w:rsidP="0091086D">
            <w:pPr>
              <w:spacing w:after="120"/>
              <w:contextualSpacing/>
              <w:jc w:val="center"/>
              <w:rPr>
                <w:szCs w:val="24"/>
              </w:rPr>
            </w:pPr>
            <w:r w:rsidRPr="00445821">
              <w:rPr>
                <w:szCs w:val="24"/>
              </w:rPr>
              <w:t>100</w:t>
            </w:r>
          </w:p>
        </w:tc>
      </w:tr>
    </w:tbl>
    <w:p w:rsidR="00BC52D3" w:rsidRPr="00445821" w:rsidRDefault="00BC52D3" w:rsidP="00BC52D3">
      <w:pPr>
        <w:ind w:firstLine="567"/>
        <w:rPr>
          <w:szCs w:val="24"/>
        </w:rPr>
      </w:pPr>
      <w:r w:rsidRPr="00445821">
        <w:rPr>
          <w:szCs w:val="24"/>
        </w:rPr>
        <w:t xml:space="preserve"> </w:t>
      </w:r>
    </w:p>
    <w:p w:rsidR="00BC52D3" w:rsidRPr="00445821" w:rsidRDefault="00BC52D3" w:rsidP="00BC52D3">
      <w:pPr>
        <w:ind w:firstLine="567"/>
        <w:rPr>
          <w:szCs w:val="24"/>
        </w:rPr>
      </w:pPr>
      <w:r w:rsidRPr="00445821">
        <w:rPr>
          <w:szCs w:val="24"/>
        </w:rPr>
        <w:t xml:space="preserve">Как видно в </w:t>
      </w:r>
      <w:r w:rsidRPr="00445821">
        <w:rPr>
          <w:szCs w:val="24"/>
        </w:rPr>
        <w:fldChar w:fldCharType="begin"/>
      </w:r>
      <w:r w:rsidRPr="00445821">
        <w:rPr>
          <w:szCs w:val="24"/>
        </w:rPr>
        <w:instrText xml:space="preserve"> REF _Ref466561942 \h  \* MERGEFORMAT </w:instrText>
      </w:r>
      <w:r w:rsidRPr="00445821">
        <w:rPr>
          <w:szCs w:val="24"/>
        </w:rPr>
      </w:r>
      <w:r w:rsidRPr="00445821">
        <w:rPr>
          <w:szCs w:val="24"/>
        </w:rPr>
        <w:fldChar w:fldCharType="separate"/>
      </w:r>
      <w:r w:rsidRPr="00445821">
        <w:rPr>
          <w:szCs w:val="24"/>
        </w:rPr>
        <w:t xml:space="preserve">Таблице </w:t>
      </w:r>
      <w:r w:rsidRPr="00445821">
        <w:rPr>
          <w:noProof/>
          <w:szCs w:val="24"/>
        </w:rPr>
        <w:t>1</w:t>
      </w:r>
      <w:r w:rsidRPr="00445821">
        <w:rPr>
          <w:b/>
          <w:szCs w:val="24"/>
        </w:rPr>
        <w:t>.</w:t>
      </w:r>
      <w:r w:rsidRPr="00445821">
        <w:rPr>
          <w:noProof/>
          <w:szCs w:val="24"/>
        </w:rPr>
        <w:t>1</w:t>
      </w:r>
      <w:r w:rsidRPr="00445821">
        <w:rPr>
          <w:szCs w:val="24"/>
        </w:rPr>
        <w:fldChar w:fldCharType="end"/>
      </w:r>
      <w:r w:rsidRPr="00445821">
        <w:rPr>
          <w:szCs w:val="24"/>
        </w:rPr>
        <w:t xml:space="preserve">, в тесте </w:t>
      </w:r>
      <w:r w:rsidRPr="00445821">
        <w:rPr>
          <w:szCs w:val="24"/>
          <w:lang w:val="en-US"/>
        </w:rPr>
        <w:t>PISA</w:t>
      </w:r>
      <w:r w:rsidRPr="00445821">
        <w:rPr>
          <w:szCs w:val="24"/>
        </w:rPr>
        <w:t xml:space="preserve"> примерно равное количество заданий направлено на оценку каждой области предметного содержания. Однако в случае оценки видов учебно-познавательной деятельности большая часть заданий, 45%, направлено на «Применение», то есть умение применять стандартные знания по математике для решения шаблонных заданий. Важно отметить, что разные области предметного содержания оцениваются с помощью с различных заданий. Так, задания в области «Пространство и форма» в большей степени оцениваются с помощью заданий на Формулирование, а задания в области «Количество» - с помощью заданий на «Интерпретацию». </w:t>
      </w:r>
    </w:p>
    <w:p w:rsidR="00BC52D3" w:rsidRPr="00445821" w:rsidRDefault="00BC52D3" w:rsidP="00BC52D3">
      <w:pPr>
        <w:ind w:firstLine="567"/>
        <w:rPr>
          <w:szCs w:val="24"/>
        </w:rPr>
      </w:pPr>
      <w:r w:rsidRPr="00445821">
        <w:rPr>
          <w:szCs w:val="24"/>
        </w:rPr>
        <w:t xml:space="preserve">Рассмотрим подробнее особенности заданий, направленных на оценку разных предметных областей и видов учебно-познавательной деятельности, на примерах. На </w:t>
      </w:r>
      <w:r w:rsidRPr="00445821">
        <w:rPr>
          <w:szCs w:val="24"/>
        </w:rPr>
        <w:fldChar w:fldCharType="begin"/>
      </w:r>
      <w:r w:rsidRPr="00445821">
        <w:rPr>
          <w:szCs w:val="24"/>
        </w:rPr>
        <w:instrText xml:space="preserve"> REF _Ref466563893 \h  \* MERGEFORMAT </w:instrText>
      </w:r>
      <w:r w:rsidRPr="00445821">
        <w:rPr>
          <w:szCs w:val="24"/>
        </w:rPr>
      </w:r>
      <w:r w:rsidRPr="00445821">
        <w:rPr>
          <w:szCs w:val="24"/>
        </w:rPr>
        <w:fldChar w:fldCharType="separate"/>
      </w:r>
      <w:r w:rsidRPr="00445821">
        <w:rPr>
          <w:szCs w:val="24"/>
        </w:rPr>
        <w:t xml:space="preserve">Рисунке </w:t>
      </w:r>
      <w:r w:rsidRPr="00445821">
        <w:rPr>
          <w:noProof/>
          <w:szCs w:val="24"/>
        </w:rPr>
        <w:t>1</w:t>
      </w:r>
      <w:r w:rsidRPr="00445821">
        <w:rPr>
          <w:szCs w:val="24"/>
        </w:rPr>
        <w:t>.</w:t>
      </w:r>
      <w:r w:rsidRPr="00445821">
        <w:rPr>
          <w:noProof/>
          <w:szCs w:val="24"/>
        </w:rPr>
        <w:t>1</w:t>
      </w:r>
      <w:r w:rsidRPr="00445821">
        <w:rPr>
          <w:szCs w:val="24"/>
        </w:rPr>
        <w:fldChar w:fldCharType="end"/>
      </w:r>
      <w:r w:rsidRPr="00445821">
        <w:rPr>
          <w:szCs w:val="24"/>
        </w:rPr>
        <w:t xml:space="preserve"> представлено задание, оценивающие знания учащегося из предметной области «Пространство и форма» и такой вид учебно-познавательной деятельности как «Формулирование». Как видно, это задание требует от учащегося распознать в проблеме, сформулированной в контексте повседневной ситуации, математическую проблему. После понимания проблемы ученик должен применить необходимые для решения знания и правила по геометрии. Однако задача является не стандартной, что значительно затрудняет процесс решения. </w:t>
      </w:r>
    </w:p>
    <w:p w:rsidR="00BC52D3" w:rsidRPr="00445821" w:rsidRDefault="00BC52D3" w:rsidP="00BC52D3">
      <w:pPr>
        <w:keepNext/>
        <w:ind w:firstLine="567"/>
        <w:jc w:val="center"/>
        <w:rPr>
          <w:sz w:val="20"/>
        </w:rPr>
      </w:pPr>
      <w:r>
        <w:rPr>
          <w:noProof/>
          <w:sz w:val="20"/>
        </w:rPr>
        <w:lastRenderedPageBreak/>
        <mc:AlternateContent>
          <mc:Choice Requires="wps">
            <w:drawing>
              <wp:anchor distT="0" distB="0" distL="114300" distR="114300" simplePos="0" relativeHeight="251659264" behindDoc="0" locked="0" layoutInCell="1" allowOverlap="1">
                <wp:simplePos x="0" y="0"/>
                <wp:positionH relativeFrom="column">
                  <wp:posOffset>4244340</wp:posOffset>
                </wp:positionH>
                <wp:positionV relativeFrom="paragraph">
                  <wp:posOffset>3281680</wp:posOffset>
                </wp:positionV>
                <wp:extent cx="819150" cy="85725"/>
                <wp:effectExtent l="0" t="0" r="19050" b="28575"/>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8572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3" o:spid="_x0000_s1026" style="position:absolute;margin-left:334.2pt;margin-top:258.4pt;width:64.5pt;height: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" fillcolor="window" strokecolor="window" strokeweight="2pt">
                <v:path arrowok="t"/>
              </v:rect>
            </w:pict>
          </mc:Fallback>
        </mc:AlternateContent>
      </w:r>
      <w:r>
        <w:rPr>
          <w:noProof/>
          <w:szCs w:val="24"/>
        </w:rPr>
        <w:drawing>
          <wp:inline distT="0" distB="0" distL="0" distR="0">
            <wp:extent cx="4269740" cy="4126865"/>
            <wp:effectExtent l="0" t="0" r="0"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
                      <a:extLst>
                        <a:ext uri="{28A0092B-C50C-407E-A947-70E740481C1C}">
                          <a14:useLocalDpi xmlns:a14="http://schemas.microsoft.com/office/drawing/2010/main" val="0"/>
                        </a:ext>
                      </a:extLst>
                    </a:blip>
                    <a:srcRect l="30276" t="12614" r="27164" b="14140"/>
                    <a:stretch>
                      <a:fillRect/>
                    </a:stretch>
                  </pic:blipFill>
                  <pic:spPr bwMode="auto">
                    <a:xfrm>
                      <a:off x="0" y="0"/>
                      <a:ext cx="4269740" cy="4126865"/>
                    </a:xfrm>
                    <a:prstGeom prst="rect">
                      <a:avLst/>
                    </a:prstGeom>
                    <a:noFill/>
                    <a:ln>
                      <a:noFill/>
                    </a:ln>
                  </pic:spPr>
                </pic:pic>
              </a:graphicData>
            </a:graphic>
          </wp:inline>
        </w:drawing>
      </w:r>
    </w:p>
    <w:p w:rsidR="00BC52D3" w:rsidRPr="00445821" w:rsidRDefault="00BC52D3" w:rsidP="00BC52D3">
      <w:pPr>
        <w:ind w:firstLine="567"/>
        <w:jc w:val="center"/>
        <w:rPr>
          <w:bCs/>
          <w:szCs w:val="24"/>
        </w:rPr>
      </w:pPr>
      <w:bookmarkStart w:id="14" w:name="_Ref466563893"/>
      <w:bookmarkStart w:id="15" w:name="_Toc466624866"/>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1</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w:t>
      </w:r>
      <w:r w:rsidRPr="00445821">
        <w:rPr>
          <w:bCs/>
          <w:szCs w:val="24"/>
        </w:rPr>
        <w:fldChar w:fldCharType="end"/>
      </w:r>
      <w:bookmarkEnd w:id="14"/>
      <w:r w:rsidRPr="00445821">
        <w:rPr>
          <w:bCs/>
          <w:szCs w:val="24"/>
        </w:rPr>
        <w:t xml:space="preserve"> Пример задания из предметной области «Пространство и форма», направленного на оценку «Формулирование» в </w:t>
      </w:r>
      <w:r w:rsidRPr="00445821">
        <w:rPr>
          <w:bCs/>
          <w:szCs w:val="24"/>
          <w:lang w:val="en-US"/>
        </w:rPr>
        <w:t>PISA</w:t>
      </w:r>
      <w:r w:rsidRPr="00445821">
        <w:rPr>
          <w:bCs/>
          <w:szCs w:val="24"/>
        </w:rPr>
        <w:t xml:space="preserve"> 2012 по математике</w:t>
      </w:r>
      <w:bookmarkEnd w:id="15"/>
    </w:p>
    <w:p w:rsidR="00BC52D3" w:rsidRDefault="00BC52D3" w:rsidP="00BC52D3">
      <w:pPr>
        <w:ind w:left="567"/>
        <w:rPr>
          <w:szCs w:val="24"/>
        </w:rPr>
      </w:pPr>
      <w:r w:rsidRPr="00445821">
        <w:rPr>
          <w:szCs w:val="24"/>
        </w:rPr>
        <w:t xml:space="preserve">Рассмотрим теперь пример задания из предметной области «Неопределенность и данные» на </w:t>
      </w:r>
      <w:r w:rsidRPr="00445821">
        <w:rPr>
          <w:szCs w:val="24"/>
        </w:rPr>
        <w:fldChar w:fldCharType="begin"/>
      </w:r>
      <w:r w:rsidRPr="00445821">
        <w:rPr>
          <w:szCs w:val="24"/>
        </w:rPr>
        <w:instrText xml:space="preserve"> REF _Ref466564361 \h  \* MERGEFORMAT </w:instrText>
      </w:r>
      <w:r w:rsidRPr="00445821">
        <w:rPr>
          <w:szCs w:val="24"/>
        </w:rPr>
      </w:r>
      <w:r w:rsidRPr="00445821">
        <w:rPr>
          <w:szCs w:val="24"/>
        </w:rPr>
        <w:fldChar w:fldCharType="separate"/>
      </w:r>
      <w:r w:rsidRPr="00445821">
        <w:rPr>
          <w:szCs w:val="24"/>
        </w:rPr>
        <w:t xml:space="preserve">Рисунок </w:t>
      </w:r>
      <w:r w:rsidRPr="00445821">
        <w:rPr>
          <w:noProof/>
          <w:szCs w:val="24"/>
        </w:rPr>
        <w:t>1</w:t>
      </w:r>
      <w:r w:rsidRPr="00445821">
        <w:rPr>
          <w:szCs w:val="24"/>
        </w:rPr>
        <w:t>.</w:t>
      </w:r>
      <w:r w:rsidRPr="00445821">
        <w:rPr>
          <w:noProof/>
          <w:szCs w:val="24"/>
        </w:rPr>
        <w:t>2</w:t>
      </w:r>
      <w:r w:rsidRPr="00445821">
        <w:rPr>
          <w:szCs w:val="24"/>
        </w:rPr>
        <w:fldChar w:fldCharType="end"/>
      </w:r>
      <w:r w:rsidRPr="00445821">
        <w:rPr>
          <w:szCs w:val="24"/>
        </w:rPr>
        <w:t>.  Для решения этого задания учащемуся необходимо прочитать данные, представленные в виде сгруппированной гистограммы, а затем извлечь необходимую для ответа информацию. Кроме того, это задание направлено на оценку такого вида учебно-познавательной деятельности как «Интерпретация», то есть, умения учащегося найти информацию в соответствии с поставленными в задаче условиями.</w:t>
      </w:r>
    </w:p>
    <w:p w:rsidR="00BC52D3" w:rsidRPr="00445821" w:rsidRDefault="00BC52D3" w:rsidP="00BC52D3">
      <w:pPr>
        <w:jc w:val="center"/>
        <w:rPr>
          <w:szCs w:val="24"/>
        </w:rPr>
      </w:pPr>
      <w:r>
        <w:rPr>
          <w:noProof/>
          <w:szCs w:val="24"/>
        </w:rPr>
        <w:lastRenderedPageBreak/>
        <w:drawing>
          <wp:inline distT="0" distB="0" distL="0" distR="0">
            <wp:extent cx="4413250" cy="496189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
                      <a:extLst>
                        <a:ext uri="{28A0092B-C50C-407E-A947-70E740481C1C}">
                          <a14:useLocalDpi xmlns:a14="http://schemas.microsoft.com/office/drawing/2010/main" val="0"/>
                        </a:ext>
                      </a:extLst>
                    </a:blip>
                    <a:srcRect l="27087" t="1598" r="38896" b="30066"/>
                    <a:stretch>
                      <a:fillRect/>
                    </a:stretch>
                  </pic:blipFill>
                  <pic:spPr bwMode="auto">
                    <a:xfrm>
                      <a:off x="0" y="0"/>
                      <a:ext cx="4413250" cy="4961890"/>
                    </a:xfrm>
                    <a:prstGeom prst="rect">
                      <a:avLst/>
                    </a:prstGeom>
                    <a:noFill/>
                    <a:ln>
                      <a:noFill/>
                    </a:ln>
                  </pic:spPr>
                </pic:pic>
              </a:graphicData>
            </a:graphic>
          </wp:inline>
        </w:drawing>
      </w:r>
    </w:p>
    <w:p w:rsidR="00BC52D3" w:rsidRPr="00445821" w:rsidRDefault="00BC52D3" w:rsidP="00BC52D3">
      <w:pPr>
        <w:ind w:firstLine="567"/>
        <w:jc w:val="center"/>
        <w:rPr>
          <w:bCs/>
          <w:szCs w:val="24"/>
        </w:rPr>
      </w:pPr>
      <w:bookmarkStart w:id="16" w:name="_Ref466564361"/>
      <w:bookmarkStart w:id="17" w:name="_Toc466624867"/>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1</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2</w:t>
      </w:r>
      <w:r w:rsidRPr="00445821">
        <w:rPr>
          <w:bCs/>
          <w:szCs w:val="24"/>
        </w:rPr>
        <w:fldChar w:fldCharType="end"/>
      </w:r>
      <w:bookmarkEnd w:id="16"/>
      <w:r w:rsidRPr="00445821">
        <w:rPr>
          <w:bCs/>
          <w:szCs w:val="24"/>
        </w:rPr>
        <w:t xml:space="preserve"> Пример задания из предметной области «Неопределенность и данные», направленного на оценку «Интерпретация» в тесте </w:t>
      </w:r>
      <w:r w:rsidRPr="00445821">
        <w:rPr>
          <w:bCs/>
          <w:szCs w:val="24"/>
          <w:lang w:val="en-US"/>
        </w:rPr>
        <w:t>PISA</w:t>
      </w:r>
      <w:r w:rsidRPr="00445821">
        <w:rPr>
          <w:bCs/>
          <w:szCs w:val="24"/>
        </w:rPr>
        <w:t xml:space="preserve"> 2012 по математике</w:t>
      </w:r>
      <w:bookmarkEnd w:id="17"/>
    </w:p>
    <w:p w:rsidR="00BC52D3" w:rsidRDefault="00BC52D3" w:rsidP="00BC52D3">
      <w:pPr>
        <w:ind w:firstLine="567"/>
        <w:rPr>
          <w:szCs w:val="24"/>
        </w:rPr>
      </w:pPr>
      <w:r w:rsidRPr="00445821">
        <w:rPr>
          <w:szCs w:val="24"/>
        </w:rPr>
        <w:t xml:space="preserve">В целом, важно отметить, что задания теста </w:t>
      </w:r>
      <w:r w:rsidRPr="00445821">
        <w:rPr>
          <w:szCs w:val="24"/>
          <w:lang w:val="en-US"/>
        </w:rPr>
        <w:t>PISA</w:t>
      </w:r>
      <w:r w:rsidRPr="00445821">
        <w:rPr>
          <w:szCs w:val="24"/>
        </w:rPr>
        <w:t xml:space="preserve"> являются </w:t>
      </w:r>
      <w:proofErr w:type="gramStart"/>
      <w:r w:rsidRPr="00445821">
        <w:rPr>
          <w:szCs w:val="24"/>
        </w:rPr>
        <w:t>более информационно</w:t>
      </w:r>
      <w:proofErr w:type="gramEnd"/>
      <w:r w:rsidRPr="00445821">
        <w:rPr>
          <w:szCs w:val="24"/>
        </w:rPr>
        <w:t xml:space="preserve"> и контекстуально нагружены по сравнению с заданиями теста </w:t>
      </w:r>
      <w:r w:rsidRPr="00445821">
        <w:rPr>
          <w:szCs w:val="24"/>
          <w:lang w:val="en-US"/>
        </w:rPr>
        <w:t>TIMSS</w:t>
      </w:r>
      <w:r w:rsidRPr="00445821">
        <w:rPr>
          <w:szCs w:val="24"/>
        </w:rPr>
        <w:t>, что может сказываться на повышении их уровня трудностей.</w:t>
      </w:r>
    </w:p>
    <w:p w:rsidR="00BC52D3" w:rsidRPr="00445821" w:rsidRDefault="00BC52D3" w:rsidP="00BC52D3">
      <w:pPr>
        <w:pStyle w:val="20"/>
        <w:rPr>
          <w:bCs w:val="0"/>
        </w:rPr>
      </w:pPr>
      <w:r w:rsidRPr="00445821">
        <w:br w:type="page"/>
      </w:r>
      <w:bookmarkStart w:id="18" w:name="_Toc466648394"/>
      <w:bookmarkStart w:id="19" w:name="_Toc467160946"/>
      <w:r>
        <w:rPr>
          <w:bCs w:val="0"/>
        </w:rPr>
        <w:lastRenderedPageBreak/>
        <w:t xml:space="preserve">1.3 </w:t>
      </w:r>
      <w:r w:rsidRPr="00445821">
        <w:rPr>
          <w:bCs w:val="0"/>
        </w:rPr>
        <w:t xml:space="preserve">Классификация заданий по предметным областям математики и видам учебно-познавательной деятельности, выделяемым в спецификациях теста </w:t>
      </w:r>
      <w:r w:rsidRPr="00445821">
        <w:rPr>
          <w:bCs w:val="0"/>
          <w:lang w:val="en-US"/>
        </w:rPr>
        <w:t>TIMSS</w:t>
      </w:r>
      <w:r w:rsidRPr="00445821">
        <w:rPr>
          <w:bCs w:val="0"/>
        </w:rPr>
        <w:t xml:space="preserve"> 2011 8 класс</w:t>
      </w:r>
      <w:bookmarkEnd w:id="18"/>
      <w:bookmarkEnd w:id="19"/>
    </w:p>
    <w:p w:rsidR="00BC52D3" w:rsidRPr="00445821" w:rsidRDefault="00BC52D3" w:rsidP="00BC52D3">
      <w:pPr>
        <w:ind w:firstLine="567"/>
        <w:rPr>
          <w:szCs w:val="24"/>
        </w:rPr>
      </w:pPr>
    </w:p>
    <w:p w:rsidR="00BC52D3" w:rsidRPr="00445821" w:rsidRDefault="00BC52D3" w:rsidP="00BC52D3">
      <w:pPr>
        <w:ind w:firstLine="567"/>
        <w:rPr>
          <w:szCs w:val="24"/>
        </w:rPr>
      </w:pPr>
      <w:proofErr w:type="gramStart"/>
      <w:r w:rsidRPr="00445821">
        <w:rPr>
          <w:szCs w:val="24"/>
          <w:lang w:val="en-US"/>
        </w:rPr>
        <w:t>TIMSS</w:t>
      </w:r>
      <w:r w:rsidRPr="00445821">
        <w:rPr>
          <w:szCs w:val="24"/>
        </w:rPr>
        <w:t xml:space="preserve"> (</w:t>
      </w:r>
      <w:proofErr w:type="spellStart"/>
      <w:r w:rsidRPr="00445821">
        <w:rPr>
          <w:szCs w:val="24"/>
        </w:rPr>
        <w:t>Trends</w:t>
      </w:r>
      <w:proofErr w:type="spellEnd"/>
      <w:r w:rsidRPr="00445821">
        <w:rPr>
          <w:szCs w:val="24"/>
        </w:rPr>
        <w:t xml:space="preserve"> </w:t>
      </w:r>
      <w:proofErr w:type="spellStart"/>
      <w:r w:rsidRPr="00445821">
        <w:rPr>
          <w:szCs w:val="24"/>
        </w:rPr>
        <w:t>in</w:t>
      </w:r>
      <w:proofErr w:type="spellEnd"/>
      <w:r w:rsidRPr="00445821">
        <w:rPr>
          <w:szCs w:val="24"/>
        </w:rPr>
        <w:t xml:space="preserve"> </w:t>
      </w:r>
      <w:proofErr w:type="spellStart"/>
      <w:r w:rsidRPr="00445821">
        <w:rPr>
          <w:szCs w:val="24"/>
        </w:rPr>
        <w:t>Mathematics</w:t>
      </w:r>
      <w:proofErr w:type="spellEnd"/>
      <w:r w:rsidRPr="00445821">
        <w:rPr>
          <w:szCs w:val="24"/>
        </w:rPr>
        <w:t xml:space="preserve"> </w:t>
      </w:r>
      <w:proofErr w:type="spellStart"/>
      <w:r w:rsidRPr="00445821">
        <w:rPr>
          <w:szCs w:val="24"/>
        </w:rPr>
        <w:t>and</w:t>
      </w:r>
      <w:proofErr w:type="spellEnd"/>
      <w:r w:rsidRPr="00445821">
        <w:rPr>
          <w:szCs w:val="24"/>
        </w:rPr>
        <w:t xml:space="preserve"> </w:t>
      </w:r>
      <w:proofErr w:type="spellStart"/>
      <w:r w:rsidRPr="00445821">
        <w:rPr>
          <w:szCs w:val="24"/>
        </w:rPr>
        <w:t>Science</w:t>
      </w:r>
      <w:proofErr w:type="spellEnd"/>
      <w:r w:rsidRPr="00445821">
        <w:rPr>
          <w:szCs w:val="24"/>
        </w:rPr>
        <w:t xml:space="preserve"> </w:t>
      </w:r>
      <w:proofErr w:type="spellStart"/>
      <w:r w:rsidRPr="00445821">
        <w:rPr>
          <w:szCs w:val="24"/>
        </w:rPr>
        <w:t>Study</w:t>
      </w:r>
      <w:proofErr w:type="spellEnd"/>
      <w:r w:rsidRPr="00445821">
        <w:rPr>
          <w:szCs w:val="24"/>
        </w:rPr>
        <w:t>) является международным исследованием, направленным на оценку знаний учащихся по математике и естествознанию в школе.</w:t>
      </w:r>
      <w:proofErr w:type="gramEnd"/>
      <w:r w:rsidRPr="00445821">
        <w:rPr>
          <w:szCs w:val="24"/>
        </w:rPr>
        <w:t xml:space="preserve"> В этой части аналитической записке будет представлена классификация заданий, оценивающих учебные достижения учащихся 8-го класс по математике.</w:t>
      </w:r>
    </w:p>
    <w:p w:rsidR="00BC52D3" w:rsidRPr="00445821" w:rsidRDefault="00BC52D3" w:rsidP="00BC52D3">
      <w:pPr>
        <w:ind w:firstLine="567"/>
        <w:rPr>
          <w:szCs w:val="24"/>
        </w:rPr>
      </w:pPr>
      <w:r w:rsidRPr="00445821">
        <w:rPr>
          <w:szCs w:val="24"/>
        </w:rPr>
        <w:t xml:space="preserve">В </w:t>
      </w:r>
      <w:r w:rsidRPr="00445821">
        <w:rPr>
          <w:szCs w:val="24"/>
          <w:lang w:val="en-US"/>
        </w:rPr>
        <w:t>TIMSS</w:t>
      </w:r>
      <w:r w:rsidRPr="00445821">
        <w:rPr>
          <w:szCs w:val="24"/>
        </w:rPr>
        <w:t xml:space="preserve"> математическая подготовка учащихся оцениваются по двум параметрам: знание предметного содержания и уровень владения видами учебно-познавательной деятельности. Предметное содержание теста </w:t>
      </w:r>
      <w:r w:rsidRPr="00445821">
        <w:rPr>
          <w:szCs w:val="24"/>
          <w:lang w:val="en-US"/>
        </w:rPr>
        <w:t>TIMSS</w:t>
      </w:r>
      <w:r w:rsidRPr="00445821">
        <w:rPr>
          <w:szCs w:val="24"/>
        </w:rPr>
        <w:t xml:space="preserve"> по математике представлено в следующих предметных областях:</w:t>
      </w:r>
    </w:p>
    <w:p w:rsidR="00BC52D3" w:rsidRPr="00445821" w:rsidRDefault="00BC52D3" w:rsidP="00BC52D3">
      <w:pPr>
        <w:numPr>
          <w:ilvl w:val="0"/>
          <w:numId w:val="4"/>
        </w:numPr>
        <w:adjustRightInd/>
        <w:ind w:firstLine="567"/>
        <w:rPr>
          <w:szCs w:val="24"/>
        </w:rPr>
      </w:pPr>
      <w:r w:rsidRPr="00445821">
        <w:rPr>
          <w:szCs w:val="24"/>
        </w:rPr>
        <w:t>Числа (</w:t>
      </w:r>
      <w:r w:rsidRPr="00445821">
        <w:rPr>
          <w:szCs w:val="24"/>
          <w:lang w:val="en-US"/>
        </w:rPr>
        <w:t>Number</w:t>
      </w:r>
      <w:r w:rsidRPr="00445821">
        <w:rPr>
          <w:szCs w:val="24"/>
        </w:rPr>
        <w:t>): Обыкновенные и десятичные дроби. Целые числа. Отношения, пропорции и проценты.</w:t>
      </w:r>
    </w:p>
    <w:p w:rsidR="00BC52D3" w:rsidRPr="00445821" w:rsidRDefault="00BC52D3" w:rsidP="00BC52D3">
      <w:pPr>
        <w:numPr>
          <w:ilvl w:val="0"/>
          <w:numId w:val="4"/>
        </w:numPr>
        <w:adjustRightInd/>
        <w:ind w:firstLine="567"/>
        <w:rPr>
          <w:szCs w:val="24"/>
        </w:rPr>
      </w:pPr>
      <w:r w:rsidRPr="00445821">
        <w:rPr>
          <w:szCs w:val="24"/>
        </w:rPr>
        <w:t>Алгебра (</w:t>
      </w:r>
      <w:r w:rsidRPr="00445821">
        <w:rPr>
          <w:szCs w:val="24"/>
          <w:lang w:val="en-US"/>
        </w:rPr>
        <w:t>Algebra</w:t>
      </w:r>
      <w:r w:rsidRPr="00445821">
        <w:rPr>
          <w:szCs w:val="24"/>
        </w:rPr>
        <w:t>): Последовательности. Алгебраические выражения. Уравнения, зависимости</w:t>
      </w:r>
    </w:p>
    <w:p w:rsidR="00BC52D3" w:rsidRPr="00445821" w:rsidRDefault="00BC52D3" w:rsidP="00BC52D3">
      <w:pPr>
        <w:numPr>
          <w:ilvl w:val="0"/>
          <w:numId w:val="4"/>
        </w:numPr>
        <w:adjustRightInd/>
        <w:ind w:firstLine="567"/>
        <w:rPr>
          <w:szCs w:val="24"/>
        </w:rPr>
      </w:pPr>
      <w:r w:rsidRPr="00445821">
        <w:rPr>
          <w:szCs w:val="24"/>
        </w:rPr>
        <w:t>Геометрия (</w:t>
      </w:r>
      <w:r w:rsidRPr="00445821">
        <w:rPr>
          <w:szCs w:val="24"/>
          <w:lang w:val="en-US"/>
        </w:rPr>
        <w:t>Geometry</w:t>
      </w:r>
      <w:r w:rsidRPr="00445821">
        <w:rPr>
          <w:szCs w:val="24"/>
        </w:rPr>
        <w:t>): Геометрические фигуры. Геометрические измерения. Местоположение и взаимное расположение фигур</w:t>
      </w:r>
    </w:p>
    <w:p w:rsidR="00BC52D3" w:rsidRPr="00445821" w:rsidRDefault="00BC52D3" w:rsidP="00BC52D3">
      <w:pPr>
        <w:numPr>
          <w:ilvl w:val="0"/>
          <w:numId w:val="4"/>
        </w:numPr>
        <w:adjustRightInd/>
        <w:ind w:firstLine="567"/>
        <w:rPr>
          <w:szCs w:val="24"/>
          <w:lang w:val="en-US"/>
        </w:rPr>
      </w:pPr>
      <w:r w:rsidRPr="00445821">
        <w:rPr>
          <w:szCs w:val="24"/>
        </w:rPr>
        <w:t>Анализ данных (</w:t>
      </w:r>
      <w:r w:rsidRPr="00445821">
        <w:rPr>
          <w:szCs w:val="24"/>
          <w:lang w:val="en-US"/>
        </w:rPr>
        <w:t>Data</w:t>
      </w:r>
      <w:r w:rsidRPr="00445821">
        <w:rPr>
          <w:szCs w:val="24"/>
        </w:rPr>
        <w:t xml:space="preserve"> </w:t>
      </w:r>
      <w:r w:rsidRPr="00445821">
        <w:rPr>
          <w:szCs w:val="24"/>
          <w:lang w:val="en-US"/>
        </w:rPr>
        <w:t>and</w:t>
      </w:r>
      <w:r w:rsidRPr="00445821">
        <w:rPr>
          <w:szCs w:val="24"/>
        </w:rPr>
        <w:t xml:space="preserve"> </w:t>
      </w:r>
      <w:r w:rsidRPr="00445821">
        <w:rPr>
          <w:szCs w:val="24"/>
          <w:lang w:val="en-US"/>
        </w:rPr>
        <w:t>Chance</w:t>
      </w:r>
      <w:r w:rsidRPr="00445821">
        <w:rPr>
          <w:szCs w:val="24"/>
        </w:rPr>
        <w:t>): Организация и представление данных. Интерпретация данных. Вероятность.</w:t>
      </w:r>
    </w:p>
    <w:p w:rsidR="00BC52D3" w:rsidRPr="00445821" w:rsidRDefault="00BC52D3" w:rsidP="00BC52D3">
      <w:pPr>
        <w:ind w:firstLine="567"/>
        <w:rPr>
          <w:szCs w:val="24"/>
        </w:rPr>
      </w:pPr>
      <w:r w:rsidRPr="00445821">
        <w:rPr>
          <w:szCs w:val="24"/>
        </w:rPr>
        <w:t xml:space="preserve">Помимо знания предметного содержания тест </w:t>
      </w:r>
      <w:r w:rsidRPr="00445821">
        <w:rPr>
          <w:szCs w:val="24"/>
          <w:lang w:val="en-US"/>
        </w:rPr>
        <w:t>TIMSS</w:t>
      </w:r>
      <w:r w:rsidRPr="00445821">
        <w:rPr>
          <w:szCs w:val="24"/>
        </w:rPr>
        <w:t xml:space="preserve"> так же оценивается владением материалом по математике с помощью следующих видов учебно-познавательной деятельности:</w:t>
      </w:r>
    </w:p>
    <w:p w:rsidR="00BC52D3" w:rsidRPr="00445821" w:rsidRDefault="00BC52D3" w:rsidP="00BC52D3">
      <w:pPr>
        <w:numPr>
          <w:ilvl w:val="0"/>
          <w:numId w:val="5"/>
        </w:numPr>
        <w:adjustRightInd/>
        <w:ind w:firstLine="567"/>
        <w:rPr>
          <w:szCs w:val="24"/>
        </w:rPr>
      </w:pPr>
      <w:r w:rsidRPr="00445821">
        <w:rPr>
          <w:szCs w:val="24"/>
        </w:rPr>
        <w:t>Знание (</w:t>
      </w:r>
      <w:r w:rsidRPr="00445821">
        <w:rPr>
          <w:szCs w:val="24"/>
          <w:lang w:val="en-US"/>
        </w:rPr>
        <w:t>knowing</w:t>
      </w:r>
      <w:r w:rsidRPr="00445821">
        <w:rPr>
          <w:szCs w:val="24"/>
        </w:rPr>
        <w:t xml:space="preserve">). Для решения заданий в этой категории необходимо воспроизвести стандартные факты, термины и правила для решения стандартных задач с известным алгоритмом: извлечь информацию из таблицы или графика. </w:t>
      </w:r>
    </w:p>
    <w:p w:rsidR="00BC52D3" w:rsidRPr="00445821" w:rsidRDefault="00BC52D3" w:rsidP="00BC52D3">
      <w:pPr>
        <w:numPr>
          <w:ilvl w:val="0"/>
          <w:numId w:val="5"/>
        </w:numPr>
        <w:adjustRightInd/>
        <w:ind w:firstLine="567"/>
        <w:rPr>
          <w:szCs w:val="24"/>
        </w:rPr>
      </w:pPr>
      <w:r w:rsidRPr="00445821">
        <w:rPr>
          <w:szCs w:val="24"/>
        </w:rPr>
        <w:t>Применение (</w:t>
      </w:r>
      <w:r w:rsidRPr="00445821">
        <w:rPr>
          <w:szCs w:val="24"/>
          <w:lang w:val="en-US"/>
        </w:rPr>
        <w:t>applying</w:t>
      </w:r>
      <w:r w:rsidRPr="00445821">
        <w:rPr>
          <w:szCs w:val="24"/>
        </w:rPr>
        <w:t xml:space="preserve">). Для решения заданий в этой категории учащемуся необходимо применить стандартные знания по математике для составления модели условий задачи  и классификации информации; интерпретировать  информацию из таблиц и графиков. </w:t>
      </w:r>
    </w:p>
    <w:p w:rsidR="00BC52D3" w:rsidRPr="00445821" w:rsidRDefault="00BC52D3" w:rsidP="00BC52D3">
      <w:pPr>
        <w:numPr>
          <w:ilvl w:val="0"/>
          <w:numId w:val="5"/>
        </w:numPr>
        <w:adjustRightInd/>
        <w:ind w:firstLine="567"/>
        <w:rPr>
          <w:szCs w:val="24"/>
        </w:rPr>
      </w:pPr>
      <w:r w:rsidRPr="00445821">
        <w:rPr>
          <w:szCs w:val="24"/>
        </w:rPr>
        <w:t>Рассуждение (</w:t>
      </w:r>
      <w:r w:rsidRPr="00445821">
        <w:rPr>
          <w:szCs w:val="24"/>
          <w:lang w:val="en-US"/>
        </w:rPr>
        <w:t>reasoning</w:t>
      </w:r>
      <w:r w:rsidRPr="00445821">
        <w:rPr>
          <w:szCs w:val="24"/>
        </w:rPr>
        <w:t xml:space="preserve">). Для решения заданий в этой категории необходимо умение анализировать информацию, распознавать связи между </w:t>
      </w:r>
      <w:r w:rsidRPr="00445821">
        <w:rPr>
          <w:szCs w:val="24"/>
        </w:rPr>
        <w:lastRenderedPageBreak/>
        <w:t>разными фактами и понятиями, обобщать полученные результаты; умение решать нестандартные задачи.</w:t>
      </w:r>
    </w:p>
    <w:p w:rsidR="00BC52D3" w:rsidRPr="00445821" w:rsidRDefault="00BC52D3" w:rsidP="00BC52D3">
      <w:pPr>
        <w:ind w:firstLine="567"/>
        <w:rPr>
          <w:szCs w:val="24"/>
        </w:rPr>
      </w:pPr>
      <w:r w:rsidRPr="00445821">
        <w:rPr>
          <w:szCs w:val="24"/>
        </w:rPr>
        <w:t xml:space="preserve">В </w:t>
      </w:r>
      <w:r w:rsidRPr="00445821">
        <w:rPr>
          <w:szCs w:val="24"/>
        </w:rPr>
        <w:fldChar w:fldCharType="begin"/>
      </w:r>
      <w:r w:rsidRPr="00445821">
        <w:rPr>
          <w:szCs w:val="24"/>
        </w:rPr>
        <w:instrText xml:space="preserve"> REF _Ref466568968 \h  \* MERGEFORMAT </w:instrText>
      </w:r>
      <w:r w:rsidRPr="00445821">
        <w:rPr>
          <w:szCs w:val="24"/>
        </w:rPr>
      </w:r>
      <w:r w:rsidRPr="00445821">
        <w:rPr>
          <w:szCs w:val="24"/>
        </w:rPr>
        <w:fldChar w:fldCharType="separate"/>
      </w:r>
      <w:r w:rsidRPr="00445821">
        <w:rPr>
          <w:szCs w:val="24"/>
        </w:rPr>
        <w:t xml:space="preserve">Таблице </w:t>
      </w:r>
      <w:r w:rsidRPr="00445821">
        <w:rPr>
          <w:noProof/>
          <w:szCs w:val="24"/>
        </w:rPr>
        <w:t>1</w:t>
      </w:r>
      <w:r w:rsidRPr="00445821">
        <w:rPr>
          <w:szCs w:val="24"/>
        </w:rPr>
        <w:t>.</w:t>
      </w:r>
      <w:r w:rsidRPr="00445821">
        <w:rPr>
          <w:noProof/>
          <w:szCs w:val="24"/>
        </w:rPr>
        <w:t>2</w:t>
      </w:r>
      <w:r w:rsidRPr="00445821">
        <w:rPr>
          <w:szCs w:val="24"/>
        </w:rPr>
        <w:fldChar w:fldCharType="end"/>
      </w:r>
      <w:r w:rsidRPr="00445821">
        <w:rPr>
          <w:szCs w:val="24"/>
        </w:rPr>
        <w:t xml:space="preserve"> представлено распределение заданий по тесту </w:t>
      </w:r>
      <w:r w:rsidRPr="00445821">
        <w:rPr>
          <w:szCs w:val="24"/>
          <w:lang w:val="en-US"/>
        </w:rPr>
        <w:t>TIMSS</w:t>
      </w:r>
      <w:r w:rsidRPr="00445821">
        <w:rPr>
          <w:szCs w:val="24"/>
        </w:rPr>
        <w:t xml:space="preserve"> 2011 по математике в зависимости от измеряемых предметных знаний учащихся и навыков владения материалов. Как видно, большая часть заданий теста направлена на оценку знаний по предметным областям «Числа» и «Алгебра», и на оценку такого вида учебно-познавательной деятельности как «Применение». Отдельно стоит отметить, что вид учебно-познавательной деятельности «Знание» в первую очередь используется для оценки знаний по предметным областям «Числа» и «Алгебра» (36% и 40%, соответственно), а другие «Применение» и «Рассуждение» примерно в равной степени оценивают все предметные области теста.   </w:t>
      </w:r>
    </w:p>
    <w:p w:rsidR="00BC52D3" w:rsidRPr="00445821" w:rsidRDefault="00BC52D3" w:rsidP="00BC52D3">
      <w:pPr>
        <w:ind w:firstLine="567"/>
        <w:rPr>
          <w:szCs w:val="24"/>
        </w:rPr>
      </w:pPr>
      <w:r w:rsidRPr="00445821">
        <w:rPr>
          <w:szCs w:val="24"/>
        </w:rPr>
        <w:t xml:space="preserve"> </w:t>
      </w:r>
    </w:p>
    <w:p w:rsidR="00BC52D3" w:rsidRPr="00445821" w:rsidRDefault="00BC52D3" w:rsidP="00BC52D3">
      <w:pPr>
        <w:keepNext/>
        <w:rPr>
          <w:b/>
          <w:bCs/>
          <w:szCs w:val="24"/>
        </w:rPr>
      </w:pPr>
      <w:bookmarkStart w:id="20" w:name="_Ref466568968"/>
      <w:bookmarkStart w:id="21" w:name="_Ref466568935"/>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1</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2</w:t>
      </w:r>
      <w:r w:rsidRPr="00445821">
        <w:rPr>
          <w:bCs/>
          <w:szCs w:val="24"/>
        </w:rPr>
        <w:fldChar w:fldCharType="end"/>
      </w:r>
      <w:bookmarkEnd w:id="20"/>
      <w:r w:rsidRPr="00445821">
        <w:rPr>
          <w:b/>
          <w:bCs/>
          <w:szCs w:val="24"/>
        </w:rPr>
        <w:t xml:space="preserve"> </w:t>
      </w:r>
      <w:r w:rsidRPr="00445821">
        <w:rPr>
          <w:bCs/>
          <w:szCs w:val="24"/>
        </w:rPr>
        <w:t xml:space="preserve">Процентное распределение заданий для оценки предметного содержания и видов учебно-познавательной деятельности учащихся по математике, </w:t>
      </w:r>
      <w:r w:rsidRPr="00445821">
        <w:rPr>
          <w:bCs/>
          <w:szCs w:val="24"/>
          <w:lang w:val="en-US"/>
        </w:rPr>
        <w:t>TIMSS</w:t>
      </w:r>
      <w:r w:rsidRPr="00445821">
        <w:rPr>
          <w:bCs/>
          <w:szCs w:val="24"/>
        </w:rPr>
        <w:t xml:space="preserve"> 201</w:t>
      </w:r>
      <w:bookmarkEnd w:id="21"/>
      <w:r w:rsidRPr="00445821">
        <w:rPr>
          <w:bCs/>
          <w:szCs w:val="24"/>
        </w:rPr>
        <w:t>1</w:t>
      </w:r>
    </w:p>
    <w:tbl>
      <w:tblPr>
        <w:tblW w:w="0" w:type="auto"/>
        <w:tblInd w:w="108" w:type="dxa"/>
        <w:tblLook w:val="06A0" w:firstRow="1" w:lastRow="0" w:firstColumn="1" w:lastColumn="0" w:noHBand="1" w:noVBand="1"/>
      </w:tblPr>
      <w:tblGrid>
        <w:gridCol w:w="2002"/>
        <w:gridCol w:w="1390"/>
        <w:gridCol w:w="1477"/>
        <w:gridCol w:w="1597"/>
        <w:gridCol w:w="1643"/>
        <w:gridCol w:w="1247"/>
      </w:tblGrid>
      <w:tr w:rsidR="00BC52D3" w:rsidRPr="00445821" w:rsidTr="0091086D">
        <w:tc>
          <w:tcPr>
            <w:tcW w:w="2002" w:type="dxa"/>
            <w:vMerge w:val="restart"/>
            <w:tcBorders>
              <w:top w:val="single" w:sz="4" w:space="0" w:color="auto"/>
              <w:left w:val="single" w:sz="4" w:space="0" w:color="auto"/>
            </w:tcBorders>
            <w:shd w:val="clear" w:color="auto" w:fill="auto"/>
            <w:vAlign w:val="center"/>
          </w:tcPr>
          <w:p w:rsidR="00BC52D3" w:rsidRPr="00445821" w:rsidRDefault="00BC52D3" w:rsidP="0091086D">
            <w:pPr>
              <w:spacing w:after="120"/>
              <w:ind w:firstLine="34"/>
              <w:jc w:val="center"/>
              <w:rPr>
                <w:szCs w:val="24"/>
              </w:rPr>
            </w:pPr>
            <w:r w:rsidRPr="00445821">
              <w:rPr>
                <w:szCs w:val="24"/>
              </w:rPr>
              <w:t>Виды учебно-познавательной деятельности</w:t>
            </w:r>
          </w:p>
        </w:tc>
        <w:tc>
          <w:tcPr>
            <w:tcW w:w="6107" w:type="dxa"/>
            <w:gridSpan w:val="4"/>
            <w:tcBorders>
              <w:top w:val="single" w:sz="4" w:space="0" w:color="auto"/>
            </w:tcBorders>
          </w:tcPr>
          <w:p w:rsidR="00BC52D3" w:rsidRPr="00445821" w:rsidRDefault="00BC52D3" w:rsidP="0091086D">
            <w:pPr>
              <w:spacing w:after="120"/>
              <w:ind w:firstLine="17"/>
              <w:jc w:val="center"/>
              <w:rPr>
                <w:szCs w:val="24"/>
              </w:rPr>
            </w:pPr>
            <w:r w:rsidRPr="00445821">
              <w:rPr>
                <w:szCs w:val="24"/>
              </w:rPr>
              <w:t>Предметные области</w:t>
            </w:r>
          </w:p>
        </w:tc>
        <w:tc>
          <w:tcPr>
            <w:tcW w:w="1247" w:type="dxa"/>
            <w:vMerge w:val="restart"/>
            <w:tcBorders>
              <w:top w:val="single" w:sz="4" w:space="0" w:color="auto"/>
              <w:right w:val="single" w:sz="4" w:space="0" w:color="auto"/>
            </w:tcBorders>
          </w:tcPr>
          <w:p w:rsidR="00BC52D3" w:rsidRPr="00445821" w:rsidRDefault="00BC52D3" w:rsidP="0091086D">
            <w:pPr>
              <w:spacing w:after="120"/>
              <w:ind w:firstLine="5"/>
              <w:jc w:val="center"/>
              <w:rPr>
                <w:szCs w:val="24"/>
              </w:rPr>
            </w:pPr>
            <w:r w:rsidRPr="00445821">
              <w:rPr>
                <w:szCs w:val="24"/>
              </w:rPr>
              <w:t>Всего, % по строке</w:t>
            </w:r>
          </w:p>
        </w:tc>
      </w:tr>
      <w:tr w:rsidR="00BC52D3" w:rsidRPr="00445821" w:rsidTr="0091086D">
        <w:tc>
          <w:tcPr>
            <w:tcW w:w="2002" w:type="dxa"/>
            <w:vMerge/>
            <w:tcBorders>
              <w:left w:val="single" w:sz="4" w:space="0" w:color="auto"/>
              <w:bottom w:val="single" w:sz="4" w:space="0" w:color="auto"/>
            </w:tcBorders>
            <w:shd w:val="clear" w:color="auto" w:fill="auto"/>
          </w:tcPr>
          <w:p w:rsidR="00BC52D3" w:rsidRPr="00445821" w:rsidRDefault="00BC52D3" w:rsidP="0091086D">
            <w:pPr>
              <w:spacing w:after="120"/>
              <w:ind w:firstLine="34"/>
              <w:rPr>
                <w:szCs w:val="24"/>
              </w:rPr>
            </w:pPr>
          </w:p>
        </w:tc>
        <w:tc>
          <w:tcPr>
            <w:tcW w:w="1390" w:type="dxa"/>
            <w:tcBorders>
              <w:bottom w:val="single" w:sz="4" w:space="0" w:color="auto"/>
            </w:tcBorders>
          </w:tcPr>
          <w:p w:rsidR="00BC52D3" w:rsidRPr="00445821" w:rsidRDefault="00BC52D3" w:rsidP="0091086D">
            <w:pPr>
              <w:spacing w:after="120"/>
              <w:ind w:firstLine="17"/>
              <w:jc w:val="center"/>
              <w:rPr>
                <w:szCs w:val="24"/>
              </w:rPr>
            </w:pPr>
            <w:r w:rsidRPr="00445821">
              <w:rPr>
                <w:szCs w:val="24"/>
              </w:rPr>
              <w:t xml:space="preserve">Числа </w:t>
            </w:r>
          </w:p>
        </w:tc>
        <w:tc>
          <w:tcPr>
            <w:tcW w:w="1477" w:type="dxa"/>
            <w:tcBorders>
              <w:bottom w:val="single" w:sz="4" w:space="0" w:color="auto"/>
            </w:tcBorders>
          </w:tcPr>
          <w:p w:rsidR="00BC52D3" w:rsidRPr="00445821" w:rsidRDefault="00BC52D3" w:rsidP="0091086D">
            <w:pPr>
              <w:spacing w:after="120"/>
              <w:jc w:val="center"/>
              <w:rPr>
                <w:szCs w:val="24"/>
              </w:rPr>
            </w:pPr>
            <w:r w:rsidRPr="00445821">
              <w:rPr>
                <w:szCs w:val="24"/>
              </w:rPr>
              <w:t>Алгебра</w:t>
            </w:r>
          </w:p>
        </w:tc>
        <w:tc>
          <w:tcPr>
            <w:tcW w:w="1597" w:type="dxa"/>
            <w:tcBorders>
              <w:bottom w:val="single" w:sz="4" w:space="0" w:color="auto"/>
            </w:tcBorders>
          </w:tcPr>
          <w:p w:rsidR="00BC52D3" w:rsidRPr="00445821" w:rsidRDefault="00BC52D3" w:rsidP="0091086D">
            <w:pPr>
              <w:spacing w:after="120"/>
              <w:jc w:val="center"/>
              <w:rPr>
                <w:szCs w:val="24"/>
              </w:rPr>
            </w:pPr>
            <w:r w:rsidRPr="00445821">
              <w:rPr>
                <w:szCs w:val="24"/>
              </w:rPr>
              <w:t>Геометрия</w:t>
            </w:r>
          </w:p>
        </w:tc>
        <w:tc>
          <w:tcPr>
            <w:tcW w:w="1643" w:type="dxa"/>
            <w:tcBorders>
              <w:top w:val="nil"/>
              <w:bottom w:val="single" w:sz="4" w:space="0" w:color="auto"/>
              <w:right w:val="nil"/>
            </w:tcBorders>
            <w:shd w:val="clear" w:color="auto" w:fill="auto"/>
            <w:vAlign w:val="center"/>
          </w:tcPr>
          <w:p w:rsidR="00BC52D3" w:rsidRPr="00445821" w:rsidRDefault="00BC52D3" w:rsidP="0091086D">
            <w:pPr>
              <w:spacing w:after="120"/>
              <w:jc w:val="center"/>
              <w:rPr>
                <w:szCs w:val="24"/>
              </w:rPr>
            </w:pPr>
            <w:r w:rsidRPr="00445821">
              <w:rPr>
                <w:szCs w:val="24"/>
              </w:rPr>
              <w:t>Анализ данных</w:t>
            </w:r>
          </w:p>
        </w:tc>
        <w:tc>
          <w:tcPr>
            <w:tcW w:w="1247" w:type="dxa"/>
            <w:vMerge/>
            <w:tcBorders>
              <w:left w:val="nil"/>
              <w:bottom w:val="single" w:sz="4" w:space="0" w:color="auto"/>
              <w:right w:val="single" w:sz="4" w:space="0" w:color="auto"/>
            </w:tcBorders>
          </w:tcPr>
          <w:p w:rsidR="00BC52D3" w:rsidRPr="00445821" w:rsidRDefault="00BC52D3" w:rsidP="0091086D">
            <w:pPr>
              <w:spacing w:after="120"/>
              <w:ind w:firstLine="567"/>
              <w:jc w:val="center"/>
              <w:rPr>
                <w:szCs w:val="24"/>
              </w:rPr>
            </w:pPr>
          </w:p>
        </w:tc>
      </w:tr>
      <w:tr w:rsidR="00BC52D3" w:rsidRPr="00445821" w:rsidTr="0091086D">
        <w:tc>
          <w:tcPr>
            <w:tcW w:w="2002" w:type="dxa"/>
            <w:tcBorders>
              <w:top w:val="single" w:sz="4" w:space="0" w:color="auto"/>
              <w:left w:val="single" w:sz="4" w:space="0" w:color="auto"/>
            </w:tcBorders>
          </w:tcPr>
          <w:p w:rsidR="00BC52D3" w:rsidRPr="00445821" w:rsidRDefault="00BC52D3" w:rsidP="0091086D">
            <w:pPr>
              <w:spacing w:after="120"/>
              <w:ind w:firstLine="34"/>
              <w:rPr>
                <w:szCs w:val="24"/>
              </w:rPr>
            </w:pPr>
            <w:r w:rsidRPr="00445821">
              <w:rPr>
                <w:szCs w:val="24"/>
              </w:rPr>
              <w:t>Знание</w:t>
            </w:r>
          </w:p>
        </w:tc>
        <w:tc>
          <w:tcPr>
            <w:tcW w:w="1390" w:type="dxa"/>
            <w:tcBorders>
              <w:top w:val="single" w:sz="4" w:space="0" w:color="auto"/>
            </w:tcBorders>
            <w:vAlign w:val="center"/>
          </w:tcPr>
          <w:p w:rsidR="00BC52D3" w:rsidRPr="00445821" w:rsidRDefault="00BC52D3" w:rsidP="0091086D">
            <w:pPr>
              <w:spacing w:after="120"/>
              <w:ind w:firstLine="17"/>
              <w:jc w:val="center"/>
              <w:rPr>
                <w:szCs w:val="24"/>
              </w:rPr>
            </w:pPr>
            <w:r w:rsidRPr="00445821">
              <w:rPr>
                <w:szCs w:val="24"/>
              </w:rPr>
              <w:t>36</w:t>
            </w:r>
          </w:p>
        </w:tc>
        <w:tc>
          <w:tcPr>
            <w:tcW w:w="1477" w:type="dxa"/>
            <w:tcBorders>
              <w:top w:val="single" w:sz="4" w:space="0" w:color="auto"/>
            </w:tcBorders>
          </w:tcPr>
          <w:p w:rsidR="00BC52D3" w:rsidRPr="00445821" w:rsidRDefault="00BC52D3" w:rsidP="0091086D">
            <w:pPr>
              <w:spacing w:after="120"/>
              <w:jc w:val="center"/>
              <w:rPr>
                <w:szCs w:val="24"/>
              </w:rPr>
            </w:pPr>
            <w:r w:rsidRPr="00445821">
              <w:rPr>
                <w:szCs w:val="24"/>
              </w:rPr>
              <w:t>40</w:t>
            </w:r>
          </w:p>
        </w:tc>
        <w:tc>
          <w:tcPr>
            <w:tcW w:w="1597" w:type="dxa"/>
            <w:tcBorders>
              <w:top w:val="single" w:sz="4" w:space="0" w:color="auto"/>
            </w:tcBorders>
          </w:tcPr>
          <w:p w:rsidR="00BC52D3" w:rsidRPr="00445821" w:rsidRDefault="00BC52D3" w:rsidP="0091086D">
            <w:pPr>
              <w:spacing w:after="120"/>
              <w:jc w:val="center"/>
              <w:rPr>
                <w:szCs w:val="24"/>
              </w:rPr>
            </w:pPr>
            <w:r w:rsidRPr="00445821">
              <w:rPr>
                <w:szCs w:val="24"/>
              </w:rPr>
              <w:t>8</w:t>
            </w:r>
          </w:p>
        </w:tc>
        <w:tc>
          <w:tcPr>
            <w:tcW w:w="1643" w:type="dxa"/>
            <w:tcBorders>
              <w:top w:val="single" w:sz="4" w:space="0" w:color="auto"/>
              <w:right w:val="nil"/>
            </w:tcBorders>
          </w:tcPr>
          <w:p w:rsidR="00BC52D3" w:rsidRPr="00445821" w:rsidRDefault="00BC52D3" w:rsidP="0091086D">
            <w:pPr>
              <w:spacing w:after="120"/>
              <w:jc w:val="center"/>
              <w:rPr>
                <w:szCs w:val="24"/>
              </w:rPr>
            </w:pPr>
            <w:r w:rsidRPr="00445821">
              <w:rPr>
                <w:szCs w:val="24"/>
              </w:rPr>
              <w:t>16</w:t>
            </w:r>
          </w:p>
        </w:tc>
        <w:tc>
          <w:tcPr>
            <w:tcW w:w="1247" w:type="dxa"/>
            <w:tcBorders>
              <w:top w:val="single" w:sz="4" w:space="0" w:color="auto"/>
              <w:left w:val="nil"/>
              <w:bottom w:val="nil"/>
              <w:right w:val="single" w:sz="4" w:space="0" w:color="auto"/>
            </w:tcBorders>
          </w:tcPr>
          <w:p w:rsidR="00BC52D3" w:rsidRPr="00445821" w:rsidRDefault="00BC52D3" w:rsidP="0091086D">
            <w:pPr>
              <w:spacing w:after="120"/>
              <w:ind w:firstLine="5"/>
              <w:jc w:val="center"/>
              <w:rPr>
                <w:szCs w:val="24"/>
              </w:rPr>
            </w:pPr>
            <w:r w:rsidRPr="00445821">
              <w:rPr>
                <w:szCs w:val="24"/>
              </w:rPr>
              <w:t>35</w:t>
            </w:r>
          </w:p>
        </w:tc>
      </w:tr>
      <w:tr w:rsidR="00BC52D3" w:rsidRPr="00445821" w:rsidTr="0091086D">
        <w:tc>
          <w:tcPr>
            <w:tcW w:w="2002" w:type="dxa"/>
            <w:tcBorders>
              <w:left w:val="single" w:sz="4" w:space="0" w:color="auto"/>
            </w:tcBorders>
          </w:tcPr>
          <w:p w:rsidR="00BC52D3" w:rsidRPr="00445821" w:rsidRDefault="00BC52D3" w:rsidP="0091086D">
            <w:pPr>
              <w:spacing w:after="120"/>
              <w:ind w:firstLine="34"/>
              <w:rPr>
                <w:szCs w:val="24"/>
              </w:rPr>
            </w:pPr>
            <w:r w:rsidRPr="00445821">
              <w:rPr>
                <w:szCs w:val="24"/>
              </w:rPr>
              <w:t>Применение</w:t>
            </w:r>
          </w:p>
        </w:tc>
        <w:tc>
          <w:tcPr>
            <w:tcW w:w="1390" w:type="dxa"/>
            <w:vAlign w:val="center"/>
          </w:tcPr>
          <w:p w:rsidR="00BC52D3" w:rsidRPr="00445821" w:rsidRDefault="00BC52D3" w:rsidP="0091086D">
            <w:pPr>
              <w:spacing w:after="120"/>
              <w:ind w:firstLine="17"/>
              <w:jc w:val="center"/>
              <w:rPr>
                <w:szCs w:val="24"/>
              </w:rPr>
            </w:pPr>
            <w:r w:rsidRPr="00445821">
              <w:rPr>
                <w:szCs w:val="24"/>
              </w:rPr>
              <w:t>25</w:t>
            </w:r>
          </w:p>
        </w:tc>
        <w:tc>
          <w:tcPr>
            <w:tcW w:w="1477" w:type="dxa"/>
          </w:tcPr>
          <w:p w:rsidR="00BC52D3" w:rsidRPr="00445821" w:rsidRDefault="00BC52D3" w:rsidP="0091086D">
            <w:pPr>
              <w:spacing w:after="120"/>
              <w:jc w:val="center"/>
              <w:rPr>
                <w:szCs w:val="24"/>
              </w:rPr>
            </w:pPr>
            <w:r w:rsidRPr="00445821">
              <w:rPr>
                <w:szCs w:val="24"/>
              </w:rPr>
              <w:t>25</w:t>
            </w:r>
          </w:p>
        </w:tc>
        <w:tc>
          <w:tcPr>
            <w:tcW w:w="1597" w:type="dxa"/>
          </w:tcPr>
          <w:p w:rsidR="00BC52D3" w:rsidRPr="00445821" w:rsidRDefault="00BC52D3" w:rsidP="0091086D">
            <w:pPr>
              <w:spacing w:after="120"/>
              <w:jc w:val="center"/>
              <w:rPr>
                <w:szCs w:val="24"/>
              </w:rPr>
            </w:pPr>
            <w:r w:rsidRPr="00445821">
              <w:rPr>
                <w:szCs w:val="24"/>
              </w:rPr>
              <w:t>25</w:t>
            </w:r>
          </w:p>
        </w:tc>
        <w:tc>
          <w:tcPr>
            <w:tcW w:w="1643" w:type="dxa"/>
            <w:tcBorders>
              <w:right w:val="nil"/>
            </w:tcBorders>
          </w:tcPr>
          <w:p w:rsidR="00BC52D3" w:rsidRPr="00445821" w:rsidRDefault="00BC52D3" w:rsidP="0091086D">
            <w:pPr>
              <w:spacing w:after="120"/>
              <w:jc w:val="center"/>
              <w:rPr>
                <w:szCs w:val="24"/>
              </w:rPr>
            </w:pPr>
            <w:r w:rsidRPr="00445821">
              <w:rPr>
                <w:szCs w:val="24"/>
              </w:rPr>
              <w:t>24</w:t>
            </w:r>
          </w:p>
        </w:tc>
        <w:tc>
          <w:tcPr>
            <w:tcW w:w="1247" w:type="dxa"/>
            <w:tcBorders>
              <w:top w:val="nil"/>
              <w:left w:val="nil"/>
              <w:bottom w:val="nil"/>
              <w:right w:val="single" w:sz="4" w:space="0" w:color="auto"/>
            </w:tcBorders>
          </w:tcPr>
          <w:p w:rsidR="00BC52D3" w:rsidRPr="00445821" w:rsidRDefault="00BC52D3" w:rsidP="0091086D">
            <w:pPr>
              <w:spacing w:after="120"/>
              <w:ind w:firstLine="5"/>
              <w:jc w:val="center"/>
              <w:rPr>
                <w:szCs w:val="24"/>
              </w:rPr>
            </w:pPr>
            <w:r w:rsidRPr="00445821">
              <w:rPr>
                <w:szCs w:val="24"/>
              </w:rPr>
              <w:t>40</w:t>
            </w:r>
          </w:p>
        </w:tc>
      </w:tr>
      <w:tr w:rsidR="00BC52D3" w:rsidRPr="00445821" w:rsidTr="0091086D">
        <w:tc>
          <w:tcPr>
            <w:tcW w:w="2002" w:type="dxa"/>
            <w:tcBorders>
              <w:left w:val="single" w:sz="4" w:space="0" w:color="auto"/>
            </w:tcBorders>
          </w:tcPr>
          <w:p w:rsidR="00BC52D3" w:rsidRPr="00445821" w:rsidRDefault="00BC52D3" w:rsidP="0091086D">
            <w:pPr>
              <w:spacing w:after="120"/>
              <w:ind w:firstLine="34"/>
              <w:rPr>
                <w:szCs w:val="24"/>
              </w:rPr>
            </w:pPr>
            <w:r w:rsidRPr="00445821">
              <w:rPr>
                <w:szCs w:val="24"/>
              </w:rPr>
              <w:t>Рассуждение</w:t>
            </w:r>
          </w:p>
        </w:tc>
        <w:tc>
          <w:tcPr>
            <w:tcW w:w="1390" w:type="dxa"/>
            <w:vAlign w:val="center"/>
          </w:tcPr>
          <w:p w:rsidR="00BC52D3" w:rsidRPr="00445821" w:rsidRDefault="00BC52D3" w:rsidP="0091086D">
            <w:pPr>
              <w:spacing w:after="120"/>
              <w:ind w:firstLine="17"/>
              <w:jc w:val="center"/>
              <w:rPr>
                <w:szCs w:val="24"/>
              </w:rPr>
            </w:pPr>
            <w:r w:rsidRPr="00445821">
              <w:rPr>
                <w:szCs w:val="24"/>
              </w:rPr>
              <w:t>19</w:t>
            </w:r>
          </w:p>
        </w:tc>
        <w:tc>
          <w:tcPr>
            <w:tcW w:w="1477" w:type="dxa"/>
          </w:tcPr>
          <w:p w:rsidR="00BC52D3" w:rsidRPr="00445821" w:rsidRDefault="00BC52D3" w:rsidP="0091086D">
            <w:pPr>
              <w:spacing w:after="120"/>
              <w:jc w:val="center"/>
              <w:rPr>
                <w:szCs w:val="24"/>
              </w:rPr>
            </w:pPr>
            <w:r w:rsidRPr="00445821">
              <w:rPr>
                <w:szCs w:val="24"/>
              </w:rPr>
              <w:t>33</w:t>
            </w:r>
          </w:p>
        </w:tc>
        <w:tc>
          <w:tcPr>
            <w:tcW w:w="1597" w:type="dxa"/>
          </w:tcPr>
          <w:p w:rsidR="00BC52D3" w:rsidRPr="00445821" w:rsidRDefault="00BC52D3" w:rsidP="0091086D">
            <w:pPr>
              <w:spacing w:after="120"/>
              <w:jc w:val="center"/>
              <w:rPr>
                <w:szCs w:val="24"/>
              </w:rPr>
            </w:pPr>
            <w:r w:rsidRPr="00445821">
              <w:rPr>
                <w:szCs w:val="24"/>
              </w:rPr>
              <w:t>31</w:t>
            </w:r>
          </w:p>
        </w:tc>
        <w:tc>
          <w:tcPr>
            <w:tcW w:w="1643" w:type="dxa"/>
            <w:tcBorders>
              <w:right w:val="nil"/>
            </w:tcBorders>
          </w:tcPr>
          <w:p w:rsidR="00BC52D3" w:rsidRPr="00445821" w:rsidRDefault="00BC52D3" w:rsidP="0091086D">
            <w:pPr>
              <w:spacing w:after="120"/>
              <w:jc w:val="center"/>
              <w:rPr>
                <w:szCs w:val="24"/>
              </w:rPr>
            </w:pPr>
            <w:r w:rsidRPr="00445821">
              <w:rPr>
                <w:szCs w:val="24"/>
              </w:rPr>
              <w:t>17</w:t>
            </w:r>
          </w:p>
        </w:tc>
        <w:tc>
          <w:tcPr>
            <w:tcW w:w="1247" w:type="dxa"/>
            <w:tcBorders>
              <w:top w:val="nil"/>
              <w:left w:val="nil"/>
              <w:bottom w:val="nil"/>
              <w:right w:val="single" w:sz="4" w:space="0" w:color="auto"/>
            </w:tcBorders>
          </w:tcPr>
          <w:p w:rsidR="00BC52D3" w:rsidRPr="00445821" w:rsidRDefault="00BC52D3" w:rsidP="0091086D">
            <w:pPr>
              <w:spacing w:after="120"/>
              <w:ind w:firstLine="5"/>
              <w:jc w:val="center"/>
              <w:rPr>
                <w:szCs w:val="24"/>
              </w:rPr>
            </w:pPr>
            <w:r w:rsidRPr="00445821">
              <w:rPr>
                <w:szCs w:val="24"/>
              </w:rPr>
              <w:t>25</w:t>
            </w:r>
          </w:p>
        </w:tc>
      </w:tr>
      <w:tr w:rsidR="00BC52D3" w:rsidRPr="00445821" w:rsidTr="0091086D">
        <w:tc>
          <w:tcPr>
            <w:tcW w:w="2002" w:type="dxa"/>
            <w:tcBorders>
              <w:left w:val="single" w:sz="4" w:space="0" w:color="auto"/>
              <w:bottom w:val="single" w:sz="4" w:space="0" w:color="auto"/>
            </w:tcBorders>
          </w:tcPr>
          <w:p w:rsidR="00BC52D3" w:rsidRPr="00445821" w:rsidRDefault="00BC52D3" w:rsidP="0091086D">
            <w:pPr>
              <w:spacing w:after="120"/>
              <w:ind w:firstLine="34"/>
              <w:rPr>
                <w:i/>
                <w:szCs w:val="24"/>
              </w:rPr>
            </w:pPr>
            <w:r w:rsidRPr="00445821">
              <w:rPr>
                <w:i/>
                <w:szCs w:val="24"/>
              </w:rPr>
              <w:t>Всего</w:t>
            </w:r>
          </w:p>
        </w:tc>
        <w:tc>
          <w:tcPr>
            <w:tcW w:w="1390" w:type="dxa"/>
            <w:tcBorders>
              <w:bottom w:val="single" w:sz="4" w:space="0" w:color="auto"/>
            </w:tcBorders>
          </w:tcPr>
          <w:p w:rsidR="00BC52D3" w:rsidRPr="00445821" w:rsidRDefault="00BC52D3" w:rsidP="0091086D">
            <w:pPr>
              <w:spacing w:after="120"/>
              <w:ind w:firstLine="17"/>
              <w:jc w:val="center"/>
              <w:rPr>
                <w:szCs w:val="24"/>
              </w:rPr>
            </w:pPr>
            <w:r w:rsidRPr="00445821">
              <w:rPr>
                <w:szCs w:val="24"/>
              </w:rPr>
              <w:t>30</w:t>
            </w:r>
          </w:p>
        </w:tc>
        <w:tc>
          <w:tcPr>
            <w:tcW w:w="1477" w:type="dxa"/>
            <w:tcBorders>
              <w:bottom w:val="single" w:sz="4" w:space="0" w:color="auto"/>
            </w:tcBorders>
          </w:tcPr>
          <w:p w:rsidR="00BC52D3" w:rsidRPr="00445821" w:rsidRDefault="00BC52D3" w:rsidP="0091086D">
            <w:pPr>
              <w:spacing w:after="120"/>
              <w:jc w:val="center"/>
              <w:rPr>
                <w:szCs w:val="24"/>
              </w:rPr>
            </w:pPr>
            <w:r w:rsidRPr="00445821">
              <w:rPr>
                <w:szCs w:val="24"/>
              </w:rPr>
              <w:t>30</w:t>
            </w:r>
          </w:p>
        </w:tc>
        <w:tc>
          <w:tcPr>
            <w:tcW w:w="1597" w:type="dxa"/>
            <w:tcBorders>
              <w:bottom w:val="single" w:sz="4" w:space="0" w:color="auto"/>
            </w:tcBorders>
          </w:tcPr>
          <w:p w:rsidR="00BC52D3" w:rsidRPr="00445821" w:rsidRDefault="00BC52D3" w:rsidP="0091086D">
            <w:pPr>
              <w:spacing w:after="120"/>
              <w:jc w:val="center"/>
              <w:rPr>
                <w:szCs w:val="24"/>
              </w:rPr>
            </w:pPr>
            <w:r w:rsidRPr="00445821">
              <w:rPr>
                <w:szCs w:val="24"/>
              </w:rPr>
              <w:t>20</w:t>
            </w:r>
          </w:p>
        </w:tc>
        <w:tc>
          <w:tcPr>
            <w:tcW w:w="1643" w:type="dxa"/>
            <w:tcBorders>
              <w:bottom w:val="single" w:sz="4" w:space="0" w:color="auto"/>
              <w:right w:val="nil"/>
            </w:tcBorders>
            <w:vAlign w:val="center"/>
          </w:tcPr>
          <w:p w:rsidR="00BC52D3" w:rsidRPr="00445821" w:rsidRDefault="00BC52D3" w:rsidP="0091086D">
            <w:pPr>
              <w:spacing w:after="120"/>
              <w:jc w:val="center"/>
              <w:rPr>
                <w:szCs w:val="24"/>
              </w:rPr>
            </w:pPr>
            <w:r w:rsidRPr="00445821">
              <w:rPr>
                <w:szCs w:val="24"/>
              </w:rPr>
              <w:t>20</w:t>
            </w:r>
          </w:p>
        </w:tc>
        <w:tc>
          <w:tcPr>
            <w:tcW w:w="1247" w:type="dxa"/>
            <w:tcBorders>
              <w:top w:val="nil"/>
              <w:left w:val="nil"/>
              <w:bottom w:val="single" w:sz="4" w:space="0" w:color="auto"/>
              <w:right w:val="single" w:sz="4" w:space="0" w:color="auto"/>
            </w:tcBorders>
          </w:tcPr>
          <w:p w:rsidR="00BC52D3" w:rsidRPr="00445821" w:rsidRDefault="00BC52D3" w:rsidP="0091086D">
            <w:pPr>
              <w:spacing w:after="120"/>
              <w:ind w:firstLine="5"/>
              <w:jc w:val="center"/>
              <w:rPr>
                <w:szCs w:val="24"/>
              </w:rPr>
            </w:pPr>
            <w:r w:rsidRPr="00445821">
              <w:rPr>
                <w:szCs w:val="24"/>
              </w:rPr>
              <w:t>100</w:t>
            </w:r>
          </w:p>
        </w:tc>
      </w:tr>
    </w:tbl>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Необходимо отметить, что в </w:t>
      </w:r>
      <w:r w:rsidRPr="00445821">
        <w:rPr>
          <w:szCs w:val="24"/>
        </w:rPr>
        <w:fldChar w:fldCharType="begin"/>
      </w:r>
      <w:r w:rsidRPr="00445821">
        <w:rPr>
          <w:szCs w:val="24"/>
        </w:rPr>
        <w:instrText xml:space="preserve"> REF _Ref466568968 \h  \* MERGEFORMAT </w:instrText>
      </w:r>
      <w:r w:rsidRPr="00445821">
        <w:rPr>
          <w:szCs w:val="24"/>
        </w:rPr>
      </w:r>
      <w:r w:rsidRPr="00445821">
        <w:rPr>
          <w:szCs w:val="24"/>
        </w:rPr>
        <w:fldChar w:fldCharType="separate"/>
      </w:r>
      <w:r w:rsidRPr="00445821">
        <w:rPr>
          <w:szCs w:val="24"/>
        </w:rPr>
        <w:t xml:space="preserve">Таблице </w:t>
      </w:r>
      <w:r w:rsidRPr="00445821">
        <w:rPr>
          <w:noProof/>
          <w:szCs w:val="24"/>
        </w:rPr>
        <w:t>1</w:t>
      </w:r>
      <w:r w:rsidRPr="00445821">
        <w:rPr>
          <w:b/>
          <w:szCs w:val="24"/>
        </w:rPr>
        <w:t>.</w:t>
      </w:r>
      <w:r w:rsidRPr="00445821">
        <w:rPr>
          <w:noProof/>
          <w:szCs w:val="24"/>
        </w:rPr>
        <w:t>2</w:t>
      </w:r>
      <w:r w:rsidRPr="00445821">
        <w:rPr>
          <w:szCs w:val="24"/>
        </w:rPr>
        <w:fldChar w:fldCharType="end"/>
      </w:r>
      <w:r w:rsidRPr="00445821">
        <w:rPr>
          <w:szCs w:val="24"/>
        </w:rPr>
        <w:t xml:space="preserve"> представлена информация о распределении заданий во всем банке заданий, которые были использованы в тесте </w:t>
      </w:r>
      <w:r w:rsidRPr="00445821">
        <w:rPr>
          <w:szCs w:val="24"/>
          <w:lang w:val="en-US"/>
        </w:rPr>
        <w:t>TIMSS</w:t>
      </w:r>
      <w:r w:rsidRPr="00445821">
        <w:rPr>
          <w:szCs w:val="24"/>
        </w:rPr>
        <w:t xml:space="preserve"> для 8-го класса в 2011 году. Все 217 заданий банка были распределены по буклетам. Однако распределение заданий в одном буклете может не соответствовать распределению по всему банку заданий.  </w:t>
      </w:r>
    </w:p>
    <w:p w:rsidR="00BC52D3" w:rsidRPr="00445821" w:rsidRDefault="00BC52D3" w:rsidP="00BC52D3">
      <w:pPr>
        <w:ind w:firstLine="567"/>
        <w:rPr>
          <w:szCs w:val="24"/>
        </w:rPr>
      </w:pPr>
      <w:r w:rsidRPr="00445821">
        <w:rPr>
          <w:szCs w:val="24"/>
        </w:rPr>
        <w:t xml:space="preserve">Рассмотрим примеры заданий из теста </w:t>
      </w:r>
      <w:r w:rsidRPr="00445821">
        <w:rPr>
          <w:szCs w:val="24"/>
          <w:lang w:val="en-US"/>
        </w:rPr>
        <w:t>TIMSS</w:t>
      </w:r>
      <w:r w:rsidRPr="00445821">
        <w:rPr>
          <w:szCs w:val="24"/>
        </w:rPr>
        <w:t xml:space="preserve"> по математике, направленных на оценку выделенных предметных областей и видов учебно-познавательной деятельности. На </w:t>
      </w:r>
      <w:r w:rsidRPr="00445821">
        <w:rPr>
          <w:szCs w:val="24"/>
        </w:rPr>
        <w:fldChar w:fldCharType="begin"/>
      </w:r>
      <w:r w:rsidRPr="00445821">
        <w:rPr>
          <w:szCs w:val="24"/>
        </w:rPr>
        <w:instrText xml:space="preserve"> REF _Ref466645658 \h </w:instrText>
      </w:r>
      <w:r w:rsidRPr="00445821">
        <w:rPr>
          <w:szCs w:val="24"/>
        </w:rPr>
      </w:r>
      <w:r w:rsidRPr="00445821">
        <w:rPr>
          <w:szCs w:val="24"/>
        </w:rPr>
        <w:fldChar w:fldCharType="separate"/>
      </w:r>
      <w:r w:rsidRPr="00445821">
        <w:rPr>
          <w:szCs w:val="24"/>
        </w:rPr>
        <w:t xml:space="preserve">Рисунке </w:t>
      </w:r>
      <w:r w:rsidRPr="00445821">
        <w:rPr>
          <w:noProof/>
          <w:szCs w:val="24"/>
        </w:rPr>
        <w:t>1</w:t>
      </w:r>
      <w:r w:rsidRPr="00445821">
        <w:rPr>
          <w:szCs w:val="24"/>
        </w:rPr>
        <w:t>.</w:t>
      </w:r>
      <w:r w:rsidRPr="00445821">
        <w:rPr>
          <w:noProof/>
          <w:szCs w:val="24"/>
        </w:rPr>
        <w:t>3</w:t>
      </w:r>
      <w:r w:rsidRPr="00445821">
        <w:rPr>
          <w:szCs w:val="24"/>
        </w:rPr>
        <w:fldChar w:fldCharType="end"/>
      </w:r>
      <w:r w:rsidRPr="00445821">
        <w:rPr>
          <w:szCs w:val="24"/>
        </w:rPr>
        <w:t xml:space="preserve"> представлено задание, для решения которого учащемуся необходимо использовать знания из  курса геометрии. Кроме того, в данном задании проверяется такой вид учебно-познавательной деятельности как «Рассуждение». При решении задания </w:t>
      </w:r>
      <w:r w:rsidRPr="00445821">
        <w:rPr>
          <w:szCs w:val="24"/>
        </w:rPr>
        <w:lastRenderedPageBreak/>
        <w:t xml:space="preserve">учащийся должен сначала определить общий объем коробки, рассчитать объем книги и затем рассчитать количество книг, которые уместятся в коробку. Однако решение этого задания предполагает начальные знания стереометрии, которые изучаются в школе только в конце 9-го класса. </w:t>
      </w:r>
    </w:p>
    <w:p w:rsidR="00BC52D3" w:rsidRPr="00445821" w:rsidRDefault="00BC52D3" w:rsidP="00BC52D3">
      <w:pPr>
        <w:keepNext/>
        <w:ind w:firstLine="567"/>
        <w:jc w:val="center"/>
        <w:rPr>
          <w:szCs w:val="24"/>
        </w:rPr>
      </w:pPr>
      <w:r>
        <w:rPr>
          <w:noProof/>
          <w:szCs w:val="24"/>
        </w:rPr>
        <w:drawing>
          <wp:inline distT="0" distB="0" distL="0" distR="0">
            <wp:extent cx="2592070" cy="2966085"/>
            <wp:effectExtent l="0" t="0" r="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l="46461" t="7077" r="15417" b="15298"/>
                    <a:stretch>
                      <a:fillRect/>
                    </a:stretch>
                  </pic:blipFill>
                  <pic:spPr bwMode="auto">
                    <a:xfrm>
                      <a:off x="0" y="0"/>
                      <a:ext cx="2592070" cy="2966085"/>
                    </a:xfrm>
                    <a:prstGeom prst="rect">
                      <a:avLst/>
                    </a:prstGeom>
                    <a:noFill/>
                    <a:ln>
                      <a:noFill/>
                    </a:ln>
                  </pic:spPr>
                </pic:pic>
              </a:graphicData>
            </a:graphic>
          </wp:inline>
        </w:drawing>
      </w:r>
    </w:p>
    <w:p w:rsidR="00BC52D3" w:rsidRPr="00445821" w:rsidRDefault="00BC52D3" w:rsidP="00BC52D3">
      <w:pPr>
        <w:ind w:firstLine="567"/>
        <w:jc w:val="center"/>
        <w:rPr>
          <w:bCs/>
          <w:szCs w:val="24"/>
        </w:rPr>
      </w:pPr>
      <w:bookmarkStart w:id="22" w:name="_Ref466645658"/>
      <w:bookmarkStart w:id="23" w:name="_Toc466624868"/>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1</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3</w:t>
      </w:r>
      <w:r w:rsidRPr="00445821">
        <w:rPr>
          <w:bCs/>
          <w:szCs w:val="24"/>
        </w:rPr>
        <w:fldChar w:fldCharType="end"/>
      </w:r>
      <w:bookmarkEnd w:id="22"/>
      <w:r w:rsidRPr="00445821">
        <w:rPr>
          <w:bCs/>
          <w:szCs w:val="24"/>
        </w:rPr>
        <w:t xml:space="preserve"> Пример задания из предметной области «Геометрия», направленного на оценку «Рассуждение» в тесте </w:t>
      </w:r>
      <w:r w:rsidRPr="00445821">
        <w:rPr>
          <w:bCs/>
          <w:szCs w:val="24"/>
          <w:lang w:val="en-US"/>
        </w:rPr>
        <w:t>TIMSS</w:t>
      </w:r>
      <w:r w:rsidRPr="00445821">
        <w:rPr>
          <w:bCs/>
          <w:szCs w:val="24"/>
        </w:rPr>
        <w:t xml:space="preserve"> 8 класс 2011</w:t>
      </w:r>
      <w:bookmarkEnd w:id="23"/>
    </w:p>
    <w:p w:rsidR="00BC52D3" w:rsidRPr="00445821" w:rsidRDefault="00BC52D3" w:rsidP="00BC52D3">
      <w:pPr>
        <w:ind w:firstLine="567"/>
        <w:rPr>
          <w:szCs w:val="24"/>
        </w:rPr>
      </w:pPr>
      <w:r w:rsidRPr="00445821">
        <w:rPr>
          <w:szCs w:val="24"/>
        </w:rPr>
        <w:t xml:space="preserve">В задании, представленном на </w:t>
      </w:r>
      <w:r w:rsidRPr="00445821">
        <w:rPr>
          <w:szCs w:val="24"/>
        </w:rPr>
        <w:fldChar w:fldCharType="begin"/>
      </w:r>
      <w:r w:rsidRPr="00445821">
        <w:rPr>
          <w:szCs w:val="24"/>
        </w:rPr>
        <w:instrText xml:space="preserve"> REF _Ref466582924 \h  \* MERGEFORMAT </w:instrText>
      </w:r>
      <w:r w:rsidRPr="00445821">
        <w:rPr>
          <w:szCs w:val="24"/>
        </w:rPr>
      </w:r>
      <w:r w:rsidRPr="00445821">
        <w:rPr>
          <w:szCs w:val="24"/>
        </w:rPr>
        <w:fldChar w:fldCharType="separate"/>
      </w:r>
      <w:r w:rsidRPr="00445821">
        <w:rPr>
          <w:szCs w:val="24"/>
        </w:rPr>
        <w:t>Рисунке 1.</w:t>
      </w:r>
      <w:r w:rsidRPr="00445821">
        <w:rPr>
          <w:noProof/>
          <w:szCs w:val="24"/>
        </w:rPr>
        <w:t>4</w:t>
      </w:r>
      <w:r w:rsidRPr="00445821">
        <w:rPr>
          <w:szCs w:val="24"/>
        </w:rPr>
        <w:fldChar w:fldCharType="end"/>
      </w:r>
      <w:r w:rsidRPr="00445821">
        <w:rPr>
          <w:szCs w:val="24"/>
        </w:rPr>
        <w:t xml:space="preserve">, учащемуся необходимо воспользоваться знаниями по алгебре для решения стандартной задачи, типичной для российских учебников. Как видно, для решения этой задачи, необходимо лишь подставить числа в представленную дробь и вычислить ее значение. Это задание относится к низшему уровню трудности.  </w:t>
      </w:r>
    </w:p>
    <w:p w:rsidR="00BC52D3" w:rsidRPr="00445821" w:rsidRDefault="00BC52D3" w:rsidP="00BC52D3">
      <w:pPr>
        <w:keepNext/>
        <w:ind w:firstLine="567"/>
        <w:jc w:val="center"/>
        <w:rPr>
          <w:szCs w:val="24"/>
        </w:rPr>
      </w:pPr>
      <w:r>
        <w:rPr>
          <w:noProof/>
          <w:szCs w:val="24"/>
        </w:rPr>
        <w:drawing>
          <wp:inline distT="0" distB="0" distL="0" distR="0">
            <wp:extent cx="1630045" cy="2170430"/>
            <wp:effectExtent l="0" t="0" r="825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l="39024" t="4794" r="33505" b="30128"/>
                    <a:stretch>
                      <a:fillRect/>
                    </a:stretch>
                  </pic:blipFill>
                  <pic:spPr bwMode="auto">
                    <a:xfrm>
                      <a:off x="0" y="0"/>
                      <a:ext cx="1630045" cy="2170430"/>
                    </a:xfrm>
                    <a:prstGeom prst="rect">
                      <a:avLst/>
                    </a:prstGeom>
                    <a:noFill/>
                    <a:ln>
                      <a:noFill/>
                    </a:ln>
                  </pic:spPr>
                </pic:pic>
              </a:graphicData>
            </a:graphic>
          </wp:inline>
        </w:drawing>
      </w:r>
    </w:p>
    <w:p w:rsidR="00BC52D3" w:rsidRPr="00445821" w:rsidRDefault="00BC52D3" w:rsidP="00BC52D3">
      <w:pPr>
        <w:ind w:firstLine="567"/>
        <w:jc w:val="center"/>
        <w:rPr>
          <w:bCs/>
          <w:szCs w:val="24"/>
        </w:rPr>
      </w:pPr>
      <w:bookmarkStart w:id="24" w:name="_Ref466582924"/>
      <w:bookmarkStart w:id="25" w:name="_Toc466624869"/>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1</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4</w:t>
      </w:r>
      <w:r w:rsidRPr="00445821">
        <w:rPr>
          <w:bCs/>
          <w:szCs w:val="24"/>
        </w:rPr>
        <w:fldChar w:fldCharType="end"/>
      </w:r>
      <w:bookmarkEnd w:id="24"/>
      <w:r w:rsidRPr="00445821">
        <w:rPr>
          <w:bCs/>
          <w:szCs w:val="24"/>
        </w:rPr>
        <w:t xml:space="preserve"> Пример задания из предметной области «Алгебра», направленного на оценку «Знание» в тесте </w:t>
      </w:r>
      <w:r w:rsidRPr="00445821">
        <w:rPr>
          <w:bCs/>
          <w:szCs w:val="24"/>
          <w:lang w:val="en-US"/>
        </w:rPr>
        <w:t>TIMSS</w:t>
      </w:r>
      <w:r w:rsidRPr="00445821">
        <w:rPr>
          <w:bCs/>
          <w:szCs w:val="24"/>
        </w:rPr>
        <w:t xml:space="preserve"> 8 класс 2011</w:t>
      </w:r>
      <w:bookmarkEnd w:id="25"/>
    </w:p>
    <w:p w:rsidR="00BC52D3" w:rsidRPr="00445821" w:rsidRDefault="00BC52D3" w:rsidP="00BC52D3">
      <w:pPr>
        <w:ind w:firstLine="567"/>
        <w:rPr>
          <w:szCs w:val="24"/>
        </w:rPr>
      </w:pPr>
      <w:r w:rsidRPr="00445821">
        <w:rPr>
          <w:szCs w:val="24"/>
        </w:rPr>
        <w:t xml:space="preserve">В целом, задания теста </w:t>
      </w:r>
      <w:r w:rsidRPr="00445821">
        <w:rPr>
          <w:szCs w:val="24"/>
          <w:lang w:val="en-US"/>
        </w:rPr>
        <w:t>TIMSS</w:t>
      </w:r>
      <w:r w:rsidRPr="00445821">
        <w:rPr>
          <w:szCs w:val="24"/>
        </w:rPr>
        <w:t xml:space="preserve"> менее нагружены информацией и не всегда сформулированы на обыденном языке по сравнению с заданиями </w:t>
      </w:r>
      <w:r w:rsidRPr="00445821">
        <w:rPr>
          <w:szCs w:val="24"/>
          <w:lang w:val="en-US"/>
        </w:rPr>
        <w:t>PISA</w:t>
      </w:r>
      <w:r w:rsidRPr="00445821">
        <w:rPr>
          <w:szCs w:val="24"/>
        </w:rPr>
        <w:t xml:space="preserve">. </w:t>
      </w:r>
    </w:p>
    <w:p w:rsidR="00BC52D3" w:rsidRPr="00445821" w:rsidRDefault="00BC52D3" w:rsidP="00BC52D3">
      <w:pPr>
        <w:pStyle w:val="20"/>
        <w:rPr>
          <w:bCs w:val="0"/>
        </w:rPr>
      </w:pPr>
      <w:r w:rsidRPr="00445821">
        <w:lastRenderedPageBreak/>
        <w:br w:type="page"/>
      </w:r>
      <w:bookmarkStart w:id="26" w:name="_Toc466648395"/>
      <w:bookmarkStart w:id="27" w:name="_Toc467160947"/>
      <w:r>
        <w:rPr>
          <w:bCs w:val="0"/>
        </w:rPr>
        <w:lastRenderedPageBreak/>
        <w:t xml:space="preserve">1.4 </w:t>
      </w:r>
      <w:r w:rsidRPr="00445821">
        <w:rPr>
          <w:bCs w:val="0"/>
        </w:rPr>
        <w:t>Анализ решаемости учащимися России отдельных типов заданий, выделяемых по предметным областям математики, на основании данных, полученных по результатам исследований PISA 2012 и TIMSS 2011 8 класс в России – отдельно для групп учащихся из семей с разным социально-экономическим положением (уровнем образования родителей и благосостояния семьи)</w:t>
      </w:r>
      <w:bookmarkEnd w:id="26"/>
      <w:bookmarkEnd w:id="27"/>
    </w:p>
    <w:p w:rsidR="00BC52D3" w:rsidRPr="00445821" w:rsidRDefault="00BC52D3" w:rsidP="00BC52D3">
      <w:pPr>
        <w:ind w:firstLine="567"/>
        <w:rPr>
          <w:szCs w:val="24"/>
        </w:rPr>
      </w:pPr>
    </w:p>
    <w:p w:rsidR="00BC52D3" w:rsidRPr="00445821" w:rsidRDefault="00BC52D3" w:rsidP="00BC52D3">
      <w:pPr>
        <w:ind w:firstLine="567"/>
        <w:rPr>
          <w:szCs w:val="24"/>
          <w:u w:val="single"/>
        </w:rPr>
      </w:pPr>
      <w:r w:rsidRPr="00445821">
        <w:rPr>
          <w:szCs w:val="24"/>
        </w:rPr>
        <w:t>В настоящем параграфе представлены результаты анализа решаемости российских восьмиклассников по математике в разрезе образования родителей и уровня материального благополучия.</w:t>
      </w:r>
    </w:p>
    <w:p w:rsidR="00BC52D3" w:rsidRPr="00445821" w:rsidRDefault="00BC52D3" w:rsidP="00BC52D3">
      <w:pPr>
        <w:keepNext/>
        <w:keepLines/>
        <w:spacing w:before="200"/>
        <w:outlineLvl w:val="2"/>
        <w:rPr>
          <w:bCs/>
          <w:color w:val="000000"/>
        </w:rPr>
      </w:pPr>
      <w:bookmarkStart w:id="28" w:name="_Toc466648396"/>
      <w:bookmarkStart w:id="29" w:name="_Toc467160948"/>
      <w:r w:rsidRPr="00445821">
        <w:rPr>
          <w:bCs/>
          <w:color w:val="000000"/>
        </w:rPr>
        <w:t xml:space="preserve">1.4.1 Анализ решаемости отдельных типов заданий, выделяемых по предметным областям математики, по результатам исследования </w:t>
      </w:r>
      <w:r w:rsidRPr="00445821">
        <w:rPr>
          <w:bCs/>
          <w:color w:val="000000"/>
          <w:lang w:val="en-US"/>
        </w:rPr>
        <w:t>TIMSS</w:t>
      </w:r>
      <w:r w:rsidRPr="00445821">
        <w:rPr>
          <w:bCs/>
          <w:color w:val="000000"/>
        </w:rPr>
        <w:t xml:space="preserve"> 2011 8 класс</w:t>
      </w:r>
      <w:bookmarkEnd w:id="28"/>
      <w:bookmarkEnd w:id="29"/>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С заданиями всех рассматриваемых предметных областей лучше всего справились восьмиклассники, у которых оба родителя имеют высшее образование (</w:t>
      </w:r>
      <w:r w:rsidRPr="00445821">
        <w:rPr>
          <w:szCs w:val="24"/>
        </w:rPr>
        <w:fldChar w:fldCharType="begin"/>
      </w:r>
      <w:r w:rsidRPr="00445821">
        <w:rPr>
          <w:szCs w:val="24"/>
        </w:rPr>
        <w:instrText xml:space="preserve"> REF _Ref466622905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5</w:t>
      </w:r>
      <w:r w:rsidRPr="00445821">
        <w:rPr>
          <w:szCs w:val="24"/>
        </w:rPr>
        <w:fldChar w:fldCharType="end"/>
      </w:r>
      <w:r w:rsidRPr="00445821">
        <w:rPr>
          <w:szCs w:val="24"/>
        </w:rPr>
        <w:t xml:space="preserve">). При этом задания по разделам «Числа» и «Алгебра» для них оказались легче, в среднем, на 5%, чем задания по разделам «Геометрия» и «Анализ данных». Хуже себя проявили в отношении всех предметных областей школьники, чьи родители не имеют высшего образования. Так, уровень решаемости этой группы учеников по разделам «Числа» и «Алгебра» равен 59%, по разделу «Геометрия» - 56%, по разделу «Анализ данных» - 55%. </w:t>
      </w:r>
    </w:p>
    <w:p w:rsidR="00BC52D3" w:rsidRPr="00445821" w:rsidRDefault="00BC52D3" w:rsidP="00BC52D3">
      <w:pPr>
        <w:ind w:firstLine="567"/>
        <w:rPr>
          <w:szCs w:val="24"/>
        </w:rPr>
      </w:pPr>
      <w:r w:rsidRPr="00445821">
        <w:rPr>
          <w:szCs w:val="24"/>
        </w:rPr>
        <w:t xml:space="preserve">В среднем, разница, в уровне решаемости заданий между учениками, у которых оба родителя имеют высшее образование, и учениками, чьи родители не имеют высшего образования, составляет, около 14% по геометрии и числам, 13% - по алгебре, 11% - по анализу данных. </w:t>
      </w:r>
    </w:p>
    <w:p w:rsidR="00BC52D3" w:rsidRPr="00445821" w:rsidRDefault="000625EA" w:rsidP="00BC52D3">
      <w:pPr>
        <w:keepNext/>
        <w:rPr>
          <w:szCs w:val="24"/>
        </w:rPr>
      </w:pPr>
      <w:r>
        <w:rPr>
          <w:noProof/>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32" o:spid="_x0000_i1025" type="#_x0000_t75" style="width:478.5pt;height:223.5pt;visibility:visible">
            <v:imagedata r:id="rId12" o:title=""/>
            <o:lock v:ext="edit" aspectratio="f"/>
          </v:shape>
        </w:pict>
      </w:r>
    </w:p>
    <w:p w:rsidR="00BC52D3" w:rsidRPr="00445821" w:rsidRDefault="00BC52D3" w:rsidP="00BC52D3">
      <w:pPr>
        <w:ind w:firstLine="567"/>
        <w:jc w:val="center"/>
        <w:rPr>
          <w:szCs w:val="24"/>
        </w:rPr>
      </w:pPr>
      <w:bookmarkStart w:id="30" w:name="_Ref466622905"/>
      <w:bookmarkStart w:id="31" w:name="_Toc46662487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w:t>
      </w:r>
      <w:r w:rsidRPr="00445821">
        <w:rPr>
          <w:szCs w:val="24"/>
        </w:rPr>
        <w:fldChar w:fldCharType="end"/>
      </w:r>
      <w:bookmarkEnd w:id="30"/>
      <w:r w:rsidRPr="00445821">
        <w:rPr>
          <w:szCs w:val="24"/>
        </w:rPr>
        <w:t>. Уровень решаемости заданий по предметным областям российских учащихся в разрезе образования родителей</w:t>
      </w:r>
      <w:bookmarkEnd w:id="31"/>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Далее рассмотрим, как различается решаемость российских учеников по разным предметным областям («Числа», «Геометрия», «Анализ данных», «Алгебра») и видам учебно-познавательной деятельности в зависимости от материального благополучия (</w:t>
      </w:r>
      <w:r w:rsidRPr="00445821">
        <w:rPr>
          <w:szCs w:val="24"/>
        </w:rPr>
        <w:fldChar w:fldCharType="begin"/>
      </w:r>
      <w:r w:rsidRPr="00445821">
        <w:rPr>
          <w:szCs w:val="24"/>
        </w:rPr>
        <w:instrText xml:space="preserve"> REF _Ref466622936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6</w:t>
      </w:r>
      <w:r w:rsidRPr="00445821">
        <w:rPr>
          <w:szCs w:val="24"/>
        </w:rPr>
        <w:fldChar w:fldCharType="end"/>
      </w:r>
      <w:r w:rsidRPr="00445821">
        <w:rPr>
          <w:szCs w:val="24"/>
        </w:rPr>
        <w:t xml:space="preserve">).  </w:t>
      </w:r>
    </w:p>
    <w:p w:rsidR="00BC52D3" w:rsidRPr="00445821" w:rsidRDefault="00BC52D3" w:rsidP="00BC52D3">
      <w:pPr>
        <w:ind w:firstLine="567"/>
        <w:rPr>
          <w:szCs w:val="24"/>
        </w:rPr>
      </w:pPr>
      <w:r w:rsidRPr="00445821">
        <w:rPr>
          <w:szCs w:val="24"/>
        </w:rPr>
        <w:t xml:space="preserve">Меньше сложностей вызывают задания из всех рассматриваемых категорий у учеников с высоким уровнем материального благополучия, однако они имеют невысокое преимущество по сравнению с остальными восьмиклассниками. В целом, в разрезе уровня материального благополучия решаемость школьников различается в меньшей степени, чем в разрезе уровня образования родителей. Средняя разница между учениками с высоким и низким уровнем материального благополучия семьи составляет 8% по разделу «Анализ данных», 7% - по разделу «Числа», 6% - по разделу «Алгебра», 5% - по разделу «Геометрия». </w:t>
      </w:r>
    </w:p>
    <w:p w:rsidR="00BC52D3" w:rsidRPr="00445821" w:rsidRDefault="00BC52D3" w:rsidP="00BC52D3">
      <w:pPr>
        <w:ind w:firstLine="567"/>
        <w:rPr>
          <w:szCs w:val="24"/>
        </w:rPr>
      </w:pPr>
    </w:p>
    <w:p w:rsidR="00BC52D3" w:rsidRPr="00445821" w:rsidRDefault="000625EA" w:rsidP="00BC52D3">
      <w:pPr>
        <w:keepNext/>
        <w:rPr>
          <w:szCs w:val="24"/>
        </w:rPr>
      </w:pPr>
      <w:r>
        <w:rPr>
          <w:noProof/>
          <w:szCs w:val="24"/>
        </w:rPr>
        <w:lastRenderedPageBreak/>
        <w:pict>
          <v:shape id="Диаграмма 34" o:spid="_x0000_i1026" type="#_x0000_t75" style="width:465pt;height:204pt;visibility:visible">
            <v:imagedata r:id="rId13" o:title=""/>
            <o:lock v:ext="edit" aspectratio="f"/>
          </v:shape>
        </w:pict>
      </w:r>
    </w:p>
    <w:p w:rsidR="00BC52D3" w:rsidRPr="00445821" w:rsidRDefault="00BC52D3" w:rsidP="00BC52D3">
      <w:pPr>
        <w:ind w:firstLine="567"/>
        <w:jc w:val="center"/>
        <w:rPr>
          <w:szCs w:val="24"/>
        </w:rPr>
      </w:pPr>
      <w:bookmarkStart w:id="32" w:name="_Ref466622936"/>
      <w:bookmarkStart w:id="33" w:name="_Toc46662487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w:t>
      </w:r>
      <w:r w:rsidRPr="00445821">
        <w:rPr>
          <w:szCs w:val="24"/>
        </w:rPr>
        <w:fldChar w:fldCharType="end"/>
      </w:r>
      <w:bookmarkEnd w:id="32"/>
      <w:r w:rsidRPr="00445821">
        <w:rPr>
          <w:szCs w:val="24"/>
        </w:rPr>
        <w:t>. Уровень решаемости заданий по предметным областям российских учащихся в разрезе уровня материального благополучия</w:t>
      </w:r>
      <w:bookmarkEnd w:id="33"/>
    </w:p>
    <w:p w:rsidR="00BC52D3" w:rsidRPr="00445821" w:rsidRDefault="00BC52D3" w:rsidP="00BC52D3">
      <w:pPr>
        <w:ind w:firstLine="567"/>
        <w:rPr>
          <w:szCs w:val="24"/>
        </w:rPr>
      </w:pPr>
      <w:r w:rsidRPr="00445821">
        <w:rPr>
          <w:szCs w:val="24"/>
        </w:rPr>
        <w:t xml:space="preserve">Таким образом, лучше всего российские ученики справляются с заданиями по разделам «Алгебра» и «Числа» и с заданиями на проверку знаний, в особенности учащиеся с высоким уровнем материального благополучия и те, чьи родители имеют высшее образование. </w:t>
      </w:r>
    </w:p>
    <w:p w:rsidR="00BC52D3" w:rsidRPr="00445821" w:rsidRDefault="00BC52D3" w:rsidP="00BC52D3">
      <w:pPr>
        <w:keepNext/>
        <w:keepLines/>
        <w:spacing w:before="200"/>
        <w:outlineLvl w:val="2"/>
        <w:rPr>
          <w:bCs/>
          <w:color w:val="000000"/>
        </w:rPr>
      </w:pPr>
      <w:bookmarkStart w:id="34" w:name="_Toc466648397"/>
      <w:bookmarkStart w:id="35" w:name="_Toc467160949"/>
      <w:r>
        <w:rPr>
          <w:bCs/>
          <w:color w:val="000000"/>
        </w:rPr>
        <w:t>1.4.2</w:t>
      </w:r>
      <w:r w:rsidRPr="00445821">
        <w:rPr>
          <w:bCs/>
          <w:color w:val="000000"/>
        </w:rPr>
        <w:t xml:space="preserve"> Анализ решаемости отдельных типов заданий, выделяемых по предметным областям математики, по результатам исследования</w:t>
      </w:r>
      <w:bookmarkEnd w:id="34"/>
      <w:bookmarkEnd w:id="35"/>
      <w:r w:rsidRPr="00445821">
        <w:rPr>
          <w:bCs/>
          <w:color w:val="000000"/>
        </w:rPr>
        <w:t xml:space="preserve"> </w:t>
      </w:r>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 xml:space="preserve">В данной части было показано, как различается решаемость российских учеников теста </w:t>
      </w:r>
      <w:r w:rsidRPr="00445821">
        <w:rPr>
          <w:szCs w:val="24"/>
          <w:lang w:val="en-US"/>
        </w:rPr>
        <w:t>PISA</w:t>
      </w:r>
      <w:r w:rsidRPr="00445821">
        <w:rPr>
          <w:szCs w:val="24"/>
        </w:rPr>
        <w:t xml:space="preserve"> по разным предметным областям («Изменение и зависимости», «Пространство и форма», «Количество», «Неопределенность и данные») в зависимости от уровня образования родителей. Проанализировав полученные данные, приходим к выводу, что уровень решаемости российских школьников по тесту </w:t>
      </w:r>
      <w:r w:rsidRPr="00445821">
        <w:rPr>
          <w:szCs w:val="24"/>
          <w:lang w:val="en-US"/>
        </w:rPr>
        <w:t>PISA</w:t>
      </w:r>
      <w:r w:rsidRPr="00445821">
        <w:rPr>
          <w:szCs w:val="24"/>
        </w:rPr>
        <w:t xml:space="preserve"> различается у рассматриваемых групп школьников (</w:t>
      </w:r>
      <w:r w:rsidRPr="00445821">
        <w:rPr>
          <w:szCs w:val="24"/>
        </w:rPr>
        <w:fldChar w:fldCharType="begin"/>
      </w:r>
      <w:r w:rsidRPr="00445821">
        <w:rPr>
          <w:szCs w:val="24"/>
        </w:rPr>
        <w:instrText xml:space="preserve"> REF _Ref466623003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7</w:t>
      </w:r>
      <w:r w:rsidRPr="00445821">
        <w:rPr>
          <w:szCs w:val="24"/>
        </w:rPr>
        <w:fldChar w:fldCharType="end"/>
      </w:r>
      <w:r w:rsidRPr="00445821">
        <w:rPr>
          <w:szCs w:val="24"/>
        </w:rPr>
        <w:t>). С заданиями по всем рассматриваемым предметным областям математики лучше справляются ученики из семей, где оба родителя имеют высшее образование, а самые низкие баллы получают школьники, чьи родители не имеют высшего образования. По всем предметным областям, кроме «Числа», задания легче даются российским ученикам в семьях, где только мать имеет высшее образование, в отличи</w:t>
      </w:r>
      <w:proofErr w:type="gramStart"/>
      <w:r w:rsidRPr="00445821">
        <w:rPr>
          <w:szCs w:val="24"/>
        </w:rPr>
        <w:t>и</w:t>
      </w:r>
      <w:proofErr w:type="gramEnd"/>
      <w:r w:rsidRPr="00445821">
        <w:rPr>
          <w:szCs w:val="24"/>
        </w:rPr>
        <w:t xml:space="preserve"> от учеников, у которых только отец имеет высшее образование.</w:t>
      </w:r>
    </w:p>
    <w:p w:rsidR="00BC52D3" w:rsidRPr="00445821" w:rsidRDefault="00BC52D3" w:rsidP="00BC52D3">
      <w:pPr>
        <w:ind w:firstLine="567"/>
        <w:rPr>
          <w:szCs w:val="24"/>
        </w:rPr>
      </w:pPr>
      <w:r w:rsidRPr="00445821">
        <w:rPr>
          <w:szCs w:val="24"/>
        </w:rPr>
        <w:t xml:space="preserve">Сильнее всего уровень решаемости рассматриваемых групп российских учащихся различается по предметной области «Количество». По этой предметной области ученики, чьи родители имеют высшее образование, справляются на 14% лучше, чем те ученики, у которых оба родителя не имеют высшего образования. Наименьшие различия уровня </w:t>
      </w:r>
      <w:r w:rsidRPr="00445821">
        <w:rPr>
          <w:szCs w:val="24"/>
        </w:rPr>
        <w:lastRenderedPageBreak/>
        <w:t>решаемости в зависимости от образования родителей характерны для предметной области «Пространство и форма», где средняя разница между учениками с высокими и низкими образовательными ресурсами составляет всего 7%.</w:t>
      </w:r>
    </w:p>
    <w:p w:rsidR="00BC52D3" w:rsidRPr="00445821" w:rsidRDefault="00BC52D3" w:rsidP="00BC52D3">
      <w:pPr>
        <w:ind w:firstLine="567"/>
        <w:rPr>
          <w:szCs w:val="24"/>
        </w:rPr>
      </w:pPr>
    </w:p>
    <w:p w:rsidR="00BC52D3" w:rsidRPr="00445821" w:rsidRDefault="000625EA" w:rsidP="00BC52D3">
      <w:pPr>
        <w:rPr>
          <w:szCs w:val="24"/>
          <w:u w:val="single"/>
        </w:rPr>
      </w:pPr>
      <w:r>
        <w:rPr>
          <w:noProof/>
          <w:szCs w:val="24"/>
        </w:rPr>
        <w:pict>
          <v:shape id="Диаграмма 7" o:spid="_x0000_i1027" type="#_x0000_t75" style="width:469.5pt;height:260.25pt;visibility:visible">
            <v:imagedata r:id="rId14" o:title="" cropright="-35f"/>
            <o:lock v:ext="edit" aspectratio="f"/>
          </v:shape>
        </w:pict>
      </w:r>
    </w:p>
    <w:p w:rsidR="00BC52D3" w:rsidRPr="00445821" w:rsidRDefault="00BC52D3" w:rsidP="00BC52D3">
      <w:pPr>
        <w:ind w:firstLine="567"/>
        <w:jc w:val="center"/>
        <w:rPr>
          <w:szCs w:val="24"/>
        </w:rPr>
      </w:pPr>
      <w:bookmarkStart w:id="36" w:name="_Ref466623003"/>
      <w:bookmarkStart w:id="37" w:name="_Toc46662487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w:t>
      </w:r>
      <w:r w:rsidRPr="00445821">
        <w:rPr>
          <w:szCs w:val="24"/>
        </w:rPr>
        <w:fldChar w:fldCharType="end"/>
      </w:r>
      <w:bookmarkEnd w:id="36"/>
      <w:r w:rsidRPr="00445821">
        <w:rPr>
          <w:szCs w:val="24"/>
        </w:rPr>
        <w:t>. Уровень решаемости заданий по предметным областям российских учащихся в разрезе образования родителей</w:t>
      </w:r>
      <w:bookmarkEnd w:id="37"/>
    </w:p>
    <w:p w:rsidR="00BC52D3" w:rsidRPr="00445821" w:rsidRDefault="00BC52D3" w:rsidP="00BC52D3">
      <w:pPr>
        <w:tabs>
          <w:tab w:val="left" w:pos="7655"/>
        </w:tabs>
        <w:ind w:firstLine="567"/>
        <w:rPr>
          <w:szCs w:val="24"/>
        </w:rPr>
      </w:pPr>
      <w:r w:rsidRPr="00445821">
        <w:rPr>
          <w:szCs w:val="24"/>
        </w:rPr>
        <w:t xml:space="preserve">Далее рассмотрим, как различаются уровень трудности заданий для российских учащихся в зависимости уровня материального благополучия.  Получаем, что сложнее задания </w:t>
      </w:r>
      <w:r w:rsidRPr="00445821">
        <w:rPr>
          <w:szCs w:val="24"/>
          <w:lang w:val="en-US"/>
        </w:rPr>
        <w:t>PISA</w:t>
      </w:r>
      <w:r w:rsidRPr="00445821">
        <w:rPr>
          <w:szCs w:val="24"/>
        </w:rPr>
        <w:t xml:space="preserve"> даются школьника из семей с низким уровнем материального благополучия, что характерно для всех предметных областей математики и всех видов учебно-познавательной деятельности (</w:t>
      </w:r>
      <w:r w:rsidRPr="00445821">
        <w:rPr>
          <w:szCs w:val="24"/>
        </w:rPr>
        <w:fldChar w:fldCharType="begin"/>
      </w:r>
      <w:r w:rsidRPr="00445821">
        <w:rPr>
          <w:szCs w:val="24"/>
        </w:rPr>
        <w:instrText xml:space="preserve"> REF _Ref466623032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8</w:t>
      </w:r>
      <w:r w:rsidRPr="00445821">
        <w:rPr>
          <w:szCs w:val="24"/>
        </w:rPr>
        <w:fldChar w:fldCharType="end"/>
      </w:r>
      <w:r w:rsidRPr="00445821">
        <w:rPr>
          <w:szCs w:val="24"/>
        </w:rPr>
        <w:t xml:space="preserve">). Учащиеся из семей с высоким и средним материального благополучия решают задания </w:t>
      </w:r>
      <w:r w:rsidRPr="00445821">
        <w:rPr>
          <w:szCs w:val="24"/>
          <w:lang w:val="en-US"/>
        </w:rPr>
        <w:t>PISA</w:t>
      </w:r>
      <w:r w:rsidRPr="00445821">
        <w:rPr>
          <w:szCs w:val="24"/>
        </w:rPr>
        <w:t xml:space="preserve"> примерно на одном уровне. </w:t>
      </w:r>
    </w:p>
    <w:p w:rsidR="00BC52D3" w:rsidRPr="00445821" w:rsidRDefault="00BC52D3" w:rsidP="00BC52D3">
      <w:pPr>
        <w:tabs>
          <w:tab w:val="left" w:pos="7655"/>
        </w:tabs>
        <w:ind w:firstLine="567"/>
        <w:rPr>
          <w:szCs w:val="24"/>
        </w:rPr>
      </w:pPr>
      <w:r w:rsidRPr="00445821">
        <w:rPr>
          <w:szCs w:val="24"/>
        </w:rPr>
        <w:t>Наиболее легкими для российских школьников оказались задания по предметной области «Количество», с которыми справляются, в среднем, 55% школьников, а труднее всего им дались задания по предметной области «Пространство и форма», относительно которых средний уровень решаемости составляет 36%.</w:t>
      </w:r>
    </w:p>
    <w:p w:rsidR="00BC52D3" w:rsidRPr="00445821" w:rsidRDefault="00BC52D3" w:rsidP="00BC52D3">
      <w:pPr>
        <w:ind w:firstLine="567"/>
        <w:rPr>
          <w:szCs w:val="24"/>
        </w:rPr>
      </w:pPr>
      <w:r w:rsidRPr="00445821">
        <w:rPr>
          <w:szCs w:val="24"/>
        </w:rPr>
        <w:t xml:space="preserve">В целом, в разрезе уровня материального благополучия решаемость школьников различается в меньшей степени, чем в разрезе уровня образования родителей. Средняя разница между учениками с высоким и низким уровнем материального благополучия составляет 9% по предметным областям «Неопределенность и данные» и «Количество», 6% по предметным областям - «Изменение и зависимости» и «Пространство и форма». </w:t>
      </w:r>
    </w:p>
    <w:p w:rsidR="00BC52D3" w:rsidRPr="00445821" w:rsidRDefault="000625EA" w:rsidP="00BC52D3">
      <w:pPr>
        <w:rPr>
          <w:szCs w:val="24"/>
          <w:u w:val="single"/>
        </w:rPr>
      </w:pPr>
      <w:r>
        <w:rPr>
          <w:noProof/>
          <w:szCs w:val="24"/>
        </w:rPr>
        <w:lastRenderedPageBreak/>
        <w:pict>
          <v:shape id="Диаграмма 5" o:spid="_x0000_i1028" type="#_x0000_t75" style="width:470.25pt;height:248.25pt;visibility:visible">
            <v:imagedata r:id="rId15" o:title="" cropbottom="-66f"/>
            <o:lock v:ext="edit" aspectratio="f"/>
          </v:shape>
        </w:pict>
      </w:r>
    </w:p>
    <w:p w:rsidR="00BC52D3" w:rsidRPr="00445821" w:rsidRDefault="00BC52D3" w:rsidP="00BC52D3">
      <w:pPr>
        <w:ind w:firstLine="567"/>
        <w:jc w:val="center"/>
        <w:rPr>
          <w:szCs w:val="24"/>
        </w:rPr>
      </w:pPr>
      <w:bookmarkStart w:id="38" w:name="_Ref466623032"/>
      <w:bookmarkStart w:id="39" w:name="_Toc466624873"/>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8</w:t>
      </w:r>
      <w:r w:rsidRPr="00445821">
        <w:rPr>
          <w:szCs w:val="24"/>
        </w:rPr>
        <w:fldChar w:fldCharType="end"/>
      </w:r>
      <w:bookmarkEnd w:id="38"/>
      <w:r w:rsidRPr="00445821">
        <w:rPr>
          <w:szCs w:val="24"/>
        </w:rPr>
        <w:t>. Уровень решаемости заданий по предметным областям российских учащихся в разрезе уровня материального благополучия</w:t>
      </w:r>
      <w:bookmarkEnd w:id="39"/>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Таким образом, российским школьников легче даются задания, связанные с такими предметными областями, как «Количество» и «Неопределенность и данные», а труднее всего – «Пространство и форма» и «Изменение и зависимости». </w:t>
      </w:r>
      <w:r w:rsidRPr="00445821">
        <w:rPr>
          <w:szCs w:val="24"/>
        </w:rPr>
        <w:br w:type="page"/>
      </w:r>
    </w:p>
    <w:p w:rsidR="00BC52D3" w:rsidRPr="00445821" w:rsidRDefault="00BC52D3" w:rsidP="00F87F60">
      <w:pPr>
        <w:keepNext/>
        <w:keepLines/>
        <w:numPr>
          <w:ilvl w:val="1"/>
          <w:numId w:val="53"/>
        </w:numPr>
        <w:adjustRightInd/>
        <w:spacing w:before="200"/>
        <w:ind w:left="0" w:firstLine="709"/>
        <w:outlineLvl w:val="1"/>
        <w:rPr>
          <w:bCs/>
          <w:szCs w:val="24"/>
        </w:rPr>
      </w:pPr>
      <w:bookmarkStart w:id="40" w:name="_Toc466648398"/>
      <w:bookmarkStart w:id="41" w:name="_Toc467160950"/>
      <w:r w:rsidRPr="00445821">
        <w:rPr>
          <w:bCs/>
          <w:szCs w:val="24"/>
        </w:rPr>
        <w:lastRenderedPageBreak/>
        <w:t>Анализ решаемости учащимися России отдельных типов заданий, выделяемых по видам учебно-познавательной деятельности, на основании данных, полученных по результатам исследований PISA 2012 и TIMSS 2011 8 класс в России – отдельно для групп учащихся из семей с разным социально-экономическим положением (уровнем образования родителей и благосостояния семьи)</w:t>
      </w:r>
      <w:bookmarkEnd w:id="40"/>
      <w:bookmarkEnd w:id="41"/>
    </w:p>
    <w:p w:rsidR="00BC52D3" w:rsidRPr="00445821" w:rsidRDefault="00BC52D3" w:rsidP="00BC52D3">
      <w:pPr>
        <w:spacing w:line="240" w:lineRule="auto"/>
        <w:rPr>
          <w:sz w:val="20"/>
        </w:rPr>
      </w:pPr>
    </w:p>
    <w:p w:rsidR="00BC52D3" w:rsidRPr="00445821" w:rsidRDefault="00BC52D3" w:rsidP="00BC52D3">
      <w:pPr>
        <w:contextualSpacing/>
        <w:rPr>
          <w:szCs w:val="24"/>
        </w:rPr>
      </w:pPr>
      <w:r w:rsidRPr="00445821">
        <w:rPr>
          <w:szCs w:val="24"/>
        </w:rPr>
        <w:t xml:space="preserve">В настоящем параграфе представлены результаты анализа решаемости отдельных типов заданий по видам учебно-познавательной деятельности учащимися России в разрезе образования родителей и уровня материального благополучия. </w:t>
      </w:r>
    </w:p>
    <w:p w:rsidR="00BC52D3" w:rsidRPr="00445821" w:rsidRDefault="00BC52D3" w:rsidP="00BC52D3">
      <w:pPr>
        <w:spacing w:line="240" w:lineRule="auto"/>
        <w:rPr>
          <w:sz w:val="20"/>
        </w:rPr>
      </w:pPr>
    </w:p>
    <w:p w:rsidR="00BC52D3" w:rsidRPr="00445821" w:rsidRDefault="00BC52D3" w:rsidP="00BC52D3">
      <w:pPr>
        <w:keepNext/>
        <w:keepLines/>
        <w:spacing w:before="200"/>
        <w:outlineLvl w:val="2"/>
        <w:rPr>
          <w:bCs/>
          <w:color w:val="000000"/>
        </w:rPr>
      </w:pPr>
      <w:bookmarkStart w:id="42" w:name="_Toc466648399"/>
      <w:bookmarkStart w:id="43" w:name="_Toc467160951"/>
      <w:r>
        <w:rPr>
          <w:bCs/>
          <w:color w:val="000000"/>
        </w:rPr>
        <w:t xml:space="preserve">1.5.1 </w:t>
      </w:r>
      <w:r w:rsidRPr="00445821">
        <w:rPr>
          <w:bCs/>
          <w:color w:val="000000"/>
        </w:rPr>
        <w:t xml:space="preserve">Анализ решаемости отдельных типов заданий, выделяемых по видам учебно-познавательной деятельности, по результатам исследования </w:t>
      </w:r>
      <w:r w:rsidRPr="00445821">
        <w:rPr>
          <w:bCs/>
          <w:color w:val="000000"/>
          <w:lang w:val="en-US"/>
        </w:rPr>
        <w:t>TIMSS</w:t>
      </w:r>
      <w:r w:rsidRPr="00445821">
        <w:rPr>
          <w:bCs/>
          <w:color w:val="000000"/>
        </w:rPr>
        <w:t xml:space="preserve"> 2011 8 класс</w:t>
      </w:r>
      <w:bookmarkEnd w:id="42"/>
      <w:bookmarkEnd w:id="43"/>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В отношении разных видов учебно-познавательной деятельности уровень решаемости различается более ярко, чем в отношении разных предметных областей. Лучший результат (79%) показали российские школьники, чьи родители имеют высшее образование, при проверке их знаний. Наименьший уровень решаемости заданий (46%) характерен для учеников, которые имеют родителей без высшего образования, при проверке их способностей к рассуждению.</w:t>
      </w:r>
    </w:p>
    <w:p w:rsidR="00BC52D3" w:rsidRPr="00445821" w:rsidRDefault="00BC52D3" w:rsidP="00BC52D3">
      <w:pPr>
        <w:ind w:firstLine="567"/>
        <w:rPr>
          <w:szCs w:val="24"/>
        </w:rPr>
      </w:pPr>
      <w:r w:rsidRPr="00445821">
        <w:rPr>
          <w:szCs w:val="24"/>
        </w:rPr>
        <w:t>Сильнее всего у учеников из разных семей по уровню образованию различаются способности к рассуждению и применению знаний (</w:t>
      </w:r>
      <w:r w:rsidRPr="00445821">
        <w:rPr>
          <w:szCs w:val="24"/>
        </w:rPr>
        <w:fldChar w:fldCharType="begin"/>
      </w:r>
      <w:r w:rsidRPr="00445821">
        <w:rPr>
          <w:szCs w:val="24"/>
        </w:rPr>
        <w:instrText xml:space="preserve"> REF _Ref466623055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9</w:t>
      </w:r>
      <w:r w:rsidRPr="00445821">
        <w:rPr>
          <w:szCs w:val="24"/>
        </w:rPr>
        <w:fldChar w:fldCharType="end"/>
      </w:r>
      <w:r w:rsidRPr="00445821">
        <w:rPr>
          <w:szCs w:val="24"/>
        </w:rPr>
        <w:t>). Восьмиклассники, у которых оба родителя имеют высшее образование, решают, в среднем, на 15% лучше задания, связанные с проверкой этих способностей, чем их сверстники из семей, где оба родителя не имеют высшего образования. Средняя разница уровня трудности в заданиях на знания у учеников в этих же группах немного меньше - 12%.</w:t>
      </w:r>
    </w:p>
    <w:p w:rsidR="00BC52D3" w:rsidRPr="00445821" w:rsidRDefault="00BC52D3" w:rsidP="00BC52D3">
      <w:pPr>
        <w:ind w:firstLine="567"/>
        <w:rPr>
          <w:szCs w:val="24"/>
        </w:rPr>
      </w:pPr>
      <w:r w:rsidRPr="00445821">
        <w:rPr>
          <w:szCs w:val="24"/>
        </w:rPr>
        <w:t xml:space="preserve">Примечательно, что в заданиях на проверку знаний ученики, у которых только отец имеет высшее образование, показывают результаты немного выше, чем ученики, у которых только мать имеет высшее образование. В отношении способностей к применению и рассуждению уровень решаемости учеников одинаковый в семьях, где только один родитель – мать или отец - имеет высшее образование.  </w:t>
      </w:r>
    </w:p>
    <w:p w:rsidR="00BC52D3" w:rsidRPr="00445821" w:rsidRDefault="000625EA" w:rsidP="00BC52D3">
      <w:pPr>
        <w:keepNext/>
        <w:rPr>
          <w:szCs w:val="24"/>
        </w:rPr>
      </w:pPr>
      <w:r>
        <w:rPr>
          <w:noProof/>
          <w:szCs w:val="24"/>
        </w:rPr>
        <w:lastRenderedPageBreak/>
        <w:pict>
          <v:shape id="Диаграмма 33" o:spid="_x0000_i1029" type="#_x0000_t75" style="width:467.25pt;height:3in;visibility:visible">
            <v:imagedata r:id="rId16" o:title=""/>
            <o:lock v:ext="edit" aspectratio="f"/>
          </v:shape>
        </w:pict>
      </w:r>
    </w:p>
    <w:p w:rsidR="00BC52D3" w:rsidRPr="00445821" w:rsidRDefault="00BC52D3" w:rsidP="00BC52D3">
      <w:pPr>
        <w:ind w:firstLine="567"/>
        <w:jc w:val="center"/>
        <w:rPr>
          <w:szCs w:val="24"/>
        </w:rPr>
      </w:pPr>
      <w:bookmarkStart w:id="44" w:name="_Ref466623055"/>
      <w:bookmarkStart w:id="45" w:name="_Toc46662487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9</w:t>
      </w:r>
      <w:r w:rsidRPr="00445821">
        <w:rPr>
          <w:szCs w:val="24"/>
        </w:rPr>
        <w:fldChar w:fldCharType="end"/>
      </w:r>
      <w:bookmarkEnd w:id="44"/>
      <w:r w:rsidRPr="00445821">
        <w:rPr>
          <w:szCs w:val="24"/>
        </w:rPr>
        <w:t>. Уровень решаемости заданий по видам учебно-познавательной деятельности российских учащихся в разрезе образования родителей</w:t>
      </w:r>
      <w:bookmarkEnd w:id="45"/>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Легче всего российским ученикам дались задания, связанные с проверкой их знаний, в особенности это характерно для тех, кто обладает высоким и средним уровнем материального благополучия (</w:t>
      </w:r>
      <w:r w:rsidRPr="00445821">
        <w:rPr>
          <w:szCs w:val="24"/>
        </w:rPr>
        <w:fldChar w:fldCharType="begin"/>
      </w:r>
      <w:r w:rsidRPr="00445821">
        <w:rPr>
          <w:szCs w:val="24"/>
        </w:rPr>
        <w:instrText xml:space="preserve"> REF _Ref466623065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10</w:t>
      </w:r>
      <w:r w:rsidRPr="00445821">
        <w:rPr>
          <w:szCs w:val="24"/>
        </w:rPr>
        <w:fldChar w:fldCharType="end"/>
      </w:r>
      <w:r w:rsidRPr="00445821">
        <w:rPr>
          <w:szCs w:val="24"/>
        </w:rPr>
        <w:t xml:space="preserve">). Доля учеников, верно решивших задания этого типа, составляет чуть больше 70% в </w:t>
      </w:r>
      <w:proofErr w:type="gramStart"/>
      <w:r w:rsidRPr="00445821">
        <w:rPr>
          <w:szCs w:val="24"/>
        </w:rPr>
        <w:t>обоих</w:t>
      </w:r>
      <w:proofErr w:type="gramEnd"/>
      <w:r w:rsidRPr="00445821">
        <w:rPr>
          <w:szCs w:val="24"/>
        </w:rPr>
        <w:t xml:space="preserve"> группах. Наихудший уровень решаемости (46%) демонстрируют ученики с низким уровнем материального благополучия при проверке их способностей к рассуждению. </w:t>
      </w:r>
    </w:p>
    <w:p w:rsidR="00BC52D3" w:rsidRPr="00445821" w:rsidRDefault="00BC52D3" w:rsidP="00BC52D3">
      <w:pPr>
        <w:ind w:firstLine="567"/>
        <w:rPr>
          <w:szCs w:val="24"/>
        </w:rPr>
      </w:pPr>
      <w:r w:rsidRPr="00445821">
        <w:rPr>
          <w:szCs w:val="24"/>
        </w:rPr>
        <w:t xml:space="preserve">Решаемость заданий по каждому виду учебно-познавательной деятельности не сильно различается в зависимости от уровня материального благополучия. Так, ученики с высоким уровнем материального благополучия, в сравнении с учениками с низким уровнем материального благополучия, решают, в среднем, на 8% лучше задания на проверку знаний, на 7% - задания на оценку способностей к применению знаний и на 6% - задания на оценку способностей к рассуждению. </w:t>
      </w:r>
    </w:p>
    <w:p w:rsidR="00BC52D3" w:rsidRPr="00445821" w:rsidRDefault="00BC52D3" w:rsidP="00BC52D3">
      <w:pPr>
        <w:ind w:firstLine="567"/>
        <w:rPr>
          <w:szCs w:val="24"/>
        </w:rPr>
      </w:pPr>
    </w:p>
    <w:p w:rsidR="00BC52D3" w:rsidRPr="00445821" w:rsidRDefault="000625EA" w:rsidP="00BC52D3">
      <w:pPr>
        <w:keepNext/>
        <w:rPr>
          <w:szCs w:val="24"/>
        </w:rPr>
      </w:pPr>
      <w:r>
        <w:rPr>
          <w:noProof/>
          <w:szCs w:val="24"/>
        </w:rPr>
        <w:lastRenderedPageBreak/>
        <w:pict>
          <v:shape id="Диаграмма 35" o:spid="_x0000_i1030" type="#_x0000_t75" style="width:468.75pt;height:204pt;visibility:visible">
            <v:imagedata r:id="rId17" o:title=""/>
            <o:lock v:ext="edit" aspectratio="f"/>
          </v:shape>
        </w:pict>
      </w:r>
    </w:p>
    <w:p w:rsidR="00BC52D3" w:rsidRPr="00445821" w:rsidRDefault="00BC52D3" w:rsidP="00BC52D3">
      <w:pPr>
        <w:ind w:firstLine="567"/>
        <w:jc w:val="center"/>
        <w:rPr>
          <w:szCs w:val="24"/>
        </w:rPr>
      </w:pPr>
      <w:bookmarkStart w:id="46" w:name="_Ref466623065"/>
      <w:bookmarkStart w:id="47" w:name="_Toc466624875"/>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10</w:t>
      </w:r>
      <w:r w:rsidRPr="00445821">
        <w:rPr>
          <w:szCs w:val="24"/>
        </w:rPr>
        <w:fldChar w:fldCharType="end"/>
      </w:r>
      <w:bookmarkEnd w:id="46"/>
      <w:r w:rsidRPr="00445821">
        <w:rPr>
          <w:szCs w:val="24"/>
        </w:rPr>
        <w:t>. Уровень решаемости заданий по видам учебно-познавательной деятельности российских учащихся в разрезе уровня материального благополучия</w:t>
      </w:r>
      <w:bookmarkEnd w:id="47"/>
    </w:p>
    <w:p w:rsidR="00BC52D3" w:rsidRPr="00445821" w:rsidRDefault="00BC52D3" w:rsidP="00BC52D3">
      <w:pPr>
        <w:ind w:firstLine="567"/>
        <w:rPr>
          <w:szCs w:val="24"/>
        </w:rPr>
      </w:pPr>
    </w:p>
    <w:p w:rsidR="00BC52D3" w:rsidRPr="00445821" w:rsidRDefault="00BC52D3" w:rsidP="00BC52D3">
      <w:pPr>
        <w:keepNext/>
        <w:keepLines/>
        <w:spacing w:before="200"/>
        <w:ind w:firstLine="708"/>
        <w:outlineLvl w:val="2"/>
        <w:rPr>
          <w:bCs/>
          <w:color w:val="000000"/>
        </w:rPr>
      </w:pPr>
      <w:bookmarkStart w:id="48" w:name="_Toc466648400"/>
      <w:bookmarkStart w:id="49" w:name="_Toc467160952"/>
      <w:r>
        <w:rPr>
          <w:bCs/>
          <w:color w:val="000000"/>
        </w:rPr>
        <w:t>1.5.2</w:t>
      </w:r>
      <w:r w:rsidRPr="00445821">
        <w:rPr>
          <w:bCs/>
          <w:color w:val="000000"/>
        </w:rPr>
        <w:t xml:space="preserve"> Анализ решаемости отдельных типов заданий, выделяемых по видам учебно-познавательной деятельности, по результатам исследования </w:t>
      </w:r>
      <w:r w:rsidRPr="00445821">
        <w:rPr>
          <w:bCs/>
          <w:color w:val="000000"/>
          <w:lang w:val="en-US"/>
        </w:rPr>
        <w:t>PISA</w:t>
      </w:r>
      <w:r w:rsidRPr="00445821">
        <w:rPr>
          <w:bCs/>
          <w:color w:val="000000"/>
        </w:rPr>
        <w:t xml:space="preserve"> 2012</w:t>
      </w:r>
      <w:bookmarkEnd w:id="48"/>
      <w:bookmarkEnd w:id="49"/>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Среди рассматриваемых видов учебно-познавательной деятельности российские школьники лучше всего по уровню решаемости показали себя в заданиях на интерпретирование, а хуже - в заданиях на формулирование (</w:t>
      </w:r>
      <w:r w:rsidRPr="00445821">
        <w:rPr>
          <w:szCs w:val="24"/>
        </w:rPr>
        <w:fldChar w:fldCharType="begin"/>
      </w:r>
      <w:r w:rsidRPr="00445821">
        <w:rPr>
          <w:szCs w:val="24"/>
        </w:rPr>
        <w:instrText xml:space="preserve"> REF _Ref466623077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11</w:t>
      </w:r>
      <w:r w:rsidRPr="00445821">
        <w:rPr>
          <w:szCs w:val="24"/>
        </w:rPr>
        <w:fldChar w:fldCharType="end"/>
      </w:r>
      <w:r w:rsidRPr="00445821">
        <w:rPr>
          <w:szCs w:val="24"/>
        </w:rPr>
        <w:t xml:space="preserve">). Этот вывод отличается от полученных данных при анализе учебных достижений, согласно которым российские школьники показывают более высокие результаты в заданиях на формулирование. </w:t>
      </w:r>
    </w:p>
    <w:p w:rsidR="00BC52D3" w:rsidRPr="00445821" w:rsidRDefault="00BC52D3" w:rsidP="00BC52D3">
      <w:pPr>
        <w:ind w:firstLine="567"/>
        <w:rPr>
          <w:szCs w:val="24"/>
        </w:rPr>
      </w:pPr>
      <w:r w:rsidRPr="00445821">
        <w:rPr>
          <w:szCs w:val="24"/>
        </w:rPr>
        <w:t xml:space="preserve">Ученики с высоким и средним материального благополучия имеют небольшие преимущества при решении заданий разных видов учебно-познавательной деятельности, по сравнению с учениками с </w:t>
      </w:r>
      <w:proofErr w:type="gramStart"/>
      <w:r w:rsidRPr="00445821">
        <w:rPr>
          <w:szCs w:val="24"/>
        </w:rPr>
        <w:t>низкий</w:t>
      </w:r>
      <w:proofErr w:type="gramEnd"/>
      <w:r w:rsidRPr="00445821">
        <w:rPr>
          <w:szCs w:val="24"/>
        </w:rPr>
        <w:t xml:space="preserve"> материального благополучия. Так, школьники из семей с высоким уровнем материального благополучия справляются, в среднем, на 8% лучше с заданиями на применение и интерпретирование данных и 7% лучше с заданиями на формулирование, чем школьники из семей с низким уровнем материального благополучия.</w:t>
      </w:r>
    </w:p>
    <w:p w:rsidR="00BC52D3" w:rsidRPr="00445821" w:rsidRDefault="00BC52D3" w:rsidP="00BC52D3">
      <w:pPr>
        <w:ind w:firstLine="567"/>
        <w:rPr>
          <w:szCs w:val="24"/>
        </w:rPr>
      </w:pPr>
    </w:p>
    <w:p w:rsidR="00BC52D3" w:rsidRPr="00445821" w:rsidRDefault="00BC52D3" w:rsidP="00BC52D3">
      <w:pPr>
        <w:ind w:firstLine="567"/>
        <w:rPr>
          <w:szCs w:val="24"/>
        </w:rPr>
      </w:pPr>
    </w:p>
    <w:p w:rsidR="00BC52D3" w:rsidRPr="00445821" w:rsidRDefault="000625EA" w:rsidP="00BC52D3">
      <w:pPr>
        <w:rPr>
          <w:szCs w:val="24"/>
        </w:rPr>
      </w:pPr>
      <w:r>
        <w:rPr>
          <w:b/>
          <w:noProof/>
          <w:szCs w:val="24"/>
        </w:rPr>
        <w:lastRenderedPageBreak/>
        <w:pict>
          <v:shape id="Диаграмма 6" o:spid="_x0000_i1031" type="#_x0000_t75" style="width:463.5pt;height:225pt;visibility:visible">
            <v:imagedata r:id="rId18" o:title=""/>
            <o:lock v:ext="edit" aspectratio="f"/>
          </v:shape>
        </w:pict>
      </w:r>
    </w:p>
    <w:p w:rsidR="00BC52D3" w:rsidRPr="00445821" w:rsidRDefault="00BC52D3" w:rsidP="00BC52D3">
      <w:pPr>
        <w:ind w:firstLine="567"/>
        <w:jc w:val="center"/>
        <w:rPr>
          <w:szCs w:val="24"/>
        </w:rPr>
      </w:pPr>
      <w:bookmarkStart w:id="50" w:name="_Ref466623077"/>
      <w:bookmarkStart w:id="51" w:name="_Toc466624876"/>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11</w:t>
      </w:r>
      <w:r w:rsidRPr="00445821">
        <w:rPr>
          <w:szCs w:val="24"/>
        </w:rPr>
        <w:fldChar w:fldCharType="end"/>
      </w:r>
      <w:bookmarkEnd w:id="50"/>
      <w:r w:rsidRPr="00445821">
        <w:rPr>
          <w:szCs w:val="24"/>
        </w:rPr>
        <w:t>. Уровень решаемости заданий по видам учебно-познавательной деятельности российских учащихся в разрезе уровня материального благополучия</w:t>
      </w:r>
      <w:bookmarkEnd w:id="51"/>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Трудность заданий теста </w:t>
      </w:r>
      <w:r w:rsidRPr="00445821">
        <w:rPr>
          <w:szCs w:val="24"/>
          <w:lang w:val="en-US"/>
        </w:rPr>
        <w:t>PISA</w:t>
      </w:r>
      <w:r w:rsidRPr="00445821">
        <w:rPr>
          <w:szCs w:val="24"/>
        </w:rPr>
        <w:t xml:space="preserve"> в отношении всех видов </w:t>
      </w:r>
      <w:proofErr w:type="gramStart"/>
      <w:r w:rsidRPr="00445821">
        <w:rPr>
          <w:szCs w:val="24"/>
        </w:rPr>
        <w:t>учебной-познавательной</w:t>
      </w:r>
      <w:proofErr w:type="gramEnd"/>
      <w:r w:rsidRPr="00445821">
        <w:rPr>
          <w:szCs w:val="24"/>
        </w:rPr>
        <w:t xml:space="preserve"> деятельности также положительно связана с уровнем образования семьи. Легче даются задания ученикам, у которых оба родителя имеют высшее образование, в сравнении с остальными учащимися (</w:t>
      </w:r>
      <w:r w:rsidRPr="00445821">
        <w:rPr>
          <w:szCs w:val="24"/>
        </w:rPr>
        <w:fldChar w:fldCharType="begin"/>
      </w:r>
      <w:r w:rsidRPr="00445821">
        <w:rPr>
          <w:szCs w:val="24"/>
        </w:rPr>
        <w:instrText xml:space="preserve"> REF _Ref466623095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12</w:t>
      </w:r>
      <w:r w:rsidRPr="00445821">
        <w:rPr>
          <w:szCs w:val="24"/>
        </w:rPr>
        <w:fldChar w:fldCharType="end"/>
      </w:r>
      <w:r w:rsidRPr="00445821">
        <w:rPr>
          <w:szCs w:val="24"/>
        </w:rPr>
        <w:t>).  При этом с заданиями лучше справляются те, у которых только мать имеет высшее образование, чем те, у которых только отец имеет высшее образование. Более того в отношении заданий на «Формулирование» уровень решаемости участников, у которых только отец имеет высшее образование, статистически не различается от уровня решаемости учащихся, у которых оба родителя не имеют высшего образования.</w:t>
      </w:r>
    </w:p>
    <w:p w:rsidR="00BC52D3" w:rsidRPr="00445821" w:rsidRDefault="00BC52D3" w:rsidP="00BC52D3">
      <w:pPr>
        <w:ind w:firstLine="567"/>
        <w:rPr>
          <w:szCs w:val="24"/>
        </w:rPr>
      </w:pPr>
      <w:r w:rsidRPr="00445821">
        <w:rPr>
          <w:szCs w:val="24"/>
        </w:rPr>
        <w:t xml:space="preserve">Сильнее всего у учеников из разных семей по уровню образованию различаются способности к интерпретированию информации. Школьники, у которых оба родителя имеют высшее образование, решают, в среднем, на 15% лучше задания, связанные с проверкой этих способностей, чем их сверстники из семей, где оба родителя не имеют высшего образования. Средняя разница уровня трудности у учеников в этих же группах в заданиях на «Формулирование» составляет 8%, а в заданиях на «Применение» - 12%. </w:t>
      </w:r>
    </w:p>
    <w:p w:rsidR="00BC52D3" w:rsidRPr="00445821" w:rsidRDefault="00BC52D3" w:rsidP="00BC52D3">
      <w:pPr>
        <w:ind w:firstLine="567"/>
        <w:rPr>
          <w:szCs w:val="24"/>
        </w:rPr>
      </w:pPr>
    </w:p>
    <w:p w:rsidR="00BC52D3" w:rsidRPr="00445821" w:rsidRDefault="000625EA" w:rsidP="00BC52D3">
      <w:pPr>
        <w:rPr>
          <w:szCs w:val="24"/>
          <w:u w:val="single"/>
          <w:lang w:val="en-US"/>
        </w:rPr>
      </w:pPr>
      <w:r>
        <w:rPr>
          <w:noProof/>
          <w:szCs w:val="24"/>
        </w:rPr>
        <w:lastRenderedPageBreak/>
        <w:pict>
          <v:shape id="Диаграмма 12" o:spid="_x0000_i1032" type="#_x0000_t75" style="width:479.25pt;height:248.25pt;visibility:visible">
            <v:imagedata r:id="rId19" o:title="" cropbottom="-13f" cropright="-28f"/>
            <o:lock v:ext="edit" aspectratio="f"/>
          </v:shape>
        </w:pict>
      </w:r>
    </w:p>
    <w:p w:rsidR="00BC52D3" w:rsidRPr="00445821" w:rsidRDefault="00BC52D3" w:rsidP="00BC52D3">
      <w:pPr>
        <w:ind w:firstLine="567"/>
        <w:jc w:val="center"/>
        <w:rPr>
          <w:szCs w:val="24"/>
        </w:rPr>
      </w:pPr>
      <w:bookmarkStart w:id="52" w:name="_Ref466623095"/>
      <w:bookmarkStart w:id="53" w:name="_Toc466624877"/>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12</w:t>
      </w:r>
      <w:r w:rsidRPr="00445821">
        <w:rPr>
          <w:szCs w:val="24"/>
        </w:rPr>
        <w:fldChar w:fldCharType="end"/>
      </w:r>
      <w:bookmarkEnd w:id="52"/>
      <w:r w:rsidRPr="00445821">
        <w:rPr>
          <w:szCs w:val="24"/>
        </w:rPr>
        <w:t>. Уровень решаемости заданий по видам учебно-познавательной деятельности российских учащихся в разрезе образования родителей</w:t>
      </w:r>
      <w:bookmarkEnd w:id="53"/>
    </w:p>
    <w:p w:rsidR="00BC52D3" w:rsidRPr="00445821" w:rsidRDefault="00BC52D3" w:rsidP="00BC52D3">
      <w:pPr>
        <w:ind w:firstLine="567"/>
        <w:rPr>
          <w:b/>
          <w:szCs w:val="24"/>
          <w:u w:val="single"/>
        </w:rPr>
      </w:pPr>
      <w:r w:rsidRPr="00445821">
        <w:rPr>
          <w:b/>
          <w:szCs w:val="24"/>
          <w:u w:val="single"/>
        </w:rPr>
        <w:br w:type="page"/>
      </w:r>
    </w:p>
    <w:p w:rsidR="00BC52D3" w:rsidRPr="00445821" w:rsidRDefault="00BC52D3" w:rsidP="00BC52D3">
      <w:pPr>
        <w:keepNext/>
        <w:keepLines/>
        <w:spacing w:before="200"/>
        <w:outlineLvl w:val="1"/>
        <w:rPr>
          <w:bCs/>
          <w:szCs w:val="24"/>
        </w:rPr>
      </w:pPr>
      <w:bookmarkStart w:id="54" w:name="_Toc467160953"/>
      <w:r>
        <w:rPr>
          <w:bCs/>
          <w:szCs w:val="24"/>
        </w:rPr>
        <w:lastRenderedPageBreak/>
        <w:t>1.6</w:t>
      </w:r>
      <w:r w:rsidRPr="00445821">
        <w:rPr>
          <w:bCs/>
          <w:szCs w:val="24"/>
        </w:rPr>
        <w:t xml:space="preserve"> </w:t>
      </w:r>
      <w:bookmarkStart w:id="55" w:name="_Toc466648401"/>
      <w:r w:rsidRPr="00445821">
        <w:rPr>
          <w:bCs/>
          <w:szCs w:val="24"/>
        </w:rPr>
        <w:t>Типы заданий по математике, с которыми учащиеся России справляются наилучшим и наихудшим образом, на основании на данных, полученных по результатам исследований PISA 2012 и TIMSS 2011 8 класс в России</w:t>
      </w:r>
      <w:bookmarkEnd w:id="54"/>
      <w:bookmarkEnd w:id="55"/>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Российские школьники неодинаковым образом справляются с разными типами заданий </w:t>
      </w:r>
      <w:r w:rsidRPr="00445821">
        <w:rPr>
          <w:szCs w:val="24"/>
          <w:lang w:val="en-US"/>
        </w:rPr>
        <w:t>PISA</w:t>
      </w:r>
      <w:r w:rsidRPr="00445821">
        <w:rPr>
          <w:szCs w:val="24"/>
        </w:rPr>
        <w:t xml:space="preserve"> и </w:t>
      </w:r>
      <w:r w:rsidRPr="00445821">
        <w:rPr>
          <w:szCs w:val="24"/>
          <w:lang w:val="en-US"/>
        </w:rPr>
        <w:t>TIMSS</w:t>
      </w:r>
      <w:r w:rsidRPr="00445821">
        <w:rPr>
          <w:szCs w:val="24"/>
        </w:rPr>
        <w:t xml:space="preserve">. </w:t>
      </w:r>
    </w:p>
    <w:p w:rsidR="00BC52D3" w:rsidRPr="00445821" w:rsidRDefault="00BC52D3" w:rsidP="00BC52D3">
      <w:pPr>
        <w:ind w:firstLine="567"/>
        <w:rPr>
          <w:szCs w:val="24"/>
        </w:rPr>
      </w:pPr>
      <w:r w:rsidRPr="00445821">
        <w:rPr>
          <w:szCs w:val="24"/>
        </w:rPr>
        <w:t xml:space="preserve">В целом, более высокие баллы, относительно международного среднего балла, испытуемые из России набирают в заданиях </w:t>
      </w:r>
      <w:r w:rsidRPr="00445821">
        <w:rPr>
          <w:szCs w:val="24"/>
          <w:lang w:val="en-US"/>
        </w:rPr>
        <w:t>TIMSS</w:t>
      </w:r>
      <w:r w:rsidRPr="00445821">
        <w:rPr>
          <w:szCs w:val="24"/>
        </w:rPr>
        <w:t xml:space="preserve">. Среди выделяемых в </w:t>
      </w:r>
      <w:r w:rsidRPr="00445821">
        <w:rPr>
          <w:szCs w:val="24"/>
          <w:lang w:val="en-US"/>
        </w:rPr>
        <w:t>TIMSS</w:t>
      </w:r>
      <w:r w:rsidRPr="00445821">
        <w:rPr>
          <w:szCs w:val="24"/>
        </w:rPr>
        <w:t xml:space="preserve"> предметных областей российским испытуемым легче дались задания, касающиеся области </w:t>
      </w:r>
      <w:r w:rsidRPr="00445821">
        <w:rPr>
          <w:i/>
          <w:szCs w:val="24"/>
        </w:rPr>
        <w:t>«Алгебра»</w:t>
      </w:r>
      <w:r w:rsidRPr="00445821">
        <w:rPr>
          <w:szCs w:val="24"/>
        </w:rPr>
        <w:t xml:space="preserve"> (средний балл – 556), а самые трудные задания – в области «Анализ данных» (</w:t>
      </w:r>
      <w:r w:rsidRPr="00445821">
        <w:rPr>
          <w:szCs w:val="24"/>
        </w:rPr>
        <w:fldChar w:fldCharType="begin"/>
      </w:r>
      <w:r w:rsidRPr="00445821">
        <w:rPr>
          <w:szCs w:val="24"/>
        </w:rPr>
        <w:instrText xml:space="preserve"> REF _Ref466623119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13</w:t>
      </w:r>
      <w:r w:rsidRPr="00445821">
        <w:rPr>
          <w:szCs w:val="24"/>
        </w:rPr>
        <w:fldChar w:fldCharType="end"/>
      </w:r>
      <w:r w:rsidRPr="00445821">
        <w:rPr>
          <w:szCs w:val="24"/>
        </w:rPr>
        <w:t>).</w:t>
      </w:r>
    </w:p>
    <w:p w:rsidR="00BC52D3" w:rsidRPr="00445821" w:rsidRDefault="00BC52D3" w:rsidP="00BC52D3">
      <w:pPr>
        <w:ind w:left="567" w:firstLine="567"/>
        <w:rPr>
          <w:noProof/>
          <w:szCs w:val="24"/>
          <w:lang w:val="en-US"/>
        </w:rPr>
      </w:pPr>
      <w:r w:rsidRPr="00445821">
        <w:rPr>
          <w:noProof/>
          <w:szCs w:val="24"/>
        </w:rPr>
        <w:t xml:space="preserve">                         </w:t>
      </w:r>
      <w:r>
        <w:rPr>
          <w:noProof/>
          <w:szCs w:val="24"/>
        </w:rPr>
        <w:drawing>
          <wp:inline distT="0" distB="0" distL="0" distR="0">
            <wp:extent cx="4808855" cy="2321560"/>
            <wp:effectExtent l="0" t="0" r="0" b="254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C52D3" w:rsidRPr="00445821" w:rsidRDefault="00BC52D3" w:rsidP="00BC52D3">
      <w:pPr>
        <w:ind w:firstLine="567"/>
        <w:rPr>
          <w:szCs w:val="24"/>
          <w:lang w:val="en-US"/>
        </w:rPr>
      </w:pPr>
    </w:p>
    <w:p w:rsidR="00BC52D3" w:rsidRPr="00445821" w:rsidRDefault="00BC52D3" w:rsidP="00BC52D3">
      <w:pPr>
        <w:ind w:firstLine="567"/>
        <w:jc w:val="center"/>
        <w:rPr>
          <w:szCs w:val="24"/>
        </w:rPr>
      </w:pPr>
      <w:bookmarkStart w:id="56" w:name="_Ref466623119"/>
      <w:bookmarkStart w:id="57" w:name="_Toc46662487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13</w:t>
      </w:r>
      <w:r w:rsidRPr="00445821">
        <w:rPr>
          <w:szCs w:val="24"/>
        </w:rPr>
        <w:fldChar w:fldCharType="end"/>
      </w:r>
      <w:bookmarkEnd w:id="56"/>
      <w:r w:rsidRPr="00445821">
        <w:rPr>
          <w:szCs w:val="24"/>
        </w:rPr>
        <w:t>. Учебные достижения России по предметным областям</w:t>
      </w:r>
      <w:bookmarkEnd w:id="57"/>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Согласно анализу уровня решаемости российские ученики лучше справляются с заданиями предметной области «Числа» (71%), а хуже всего с заданиями предметных областей «Геометрия» и «Анализ данных» (59%) (</w:t>
      </w:r>
      <w:r w:rsidRPr="00445821">
        <w:rPr>
          <w:szCs w:val="24"/>
        </w:rPr>
        <w:fldChar w:fldCharType="begin"/>
      </w:r>
      <w:r w:rsidRPr="00445821">
        <w:rPr>
          <w:szCs w:val="24"/>
        </w:rPr>
        <w:instrText xml:space="preserve"> REF _Ref466623127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14</w:t>
      </w:r>
      <w:r w:rsidRPr="00445821">
        <w:rPr>
          <w:szCs w:val="24"/>
        </w:rPr>
        <w:fldChar w:fldCharType="end"/>
      </w:r>
      <w:r w:rsidRPr="00445821">
        <w:rPr>
          <w:szCs w:val="24"/>
        </w:rPr>
        <w:t>).</w:t>
      </w:r>
    </w:p>
    <w:p w:rsidR="00BC52D3" w:rsidRPr="00445821" w:rsidRDefault="00BC52D3" w:rsidP="00BC52D3">
      <w:pPr>
        <w:ind w:firstLine="567"/>
        <w:rPr>
          <w:szCs w:val="24"/>
        </w:rPr>
      </w:pPr>
      <w:r>
        <w:rPr>
          <w:noProof/>
          <w:szCs w:val="24"/>
        </w:rPr>
        <w:lastRenderedPageBreak/>
        <w:drawing>
          <wp:inline distT="0" distB="0" distL="0" distR="0">
            <wp:extent cx="4810760" cy="2488565"/>
            <wp:effectExtent l="0" t="0" r="0" b="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445821">
        <w:rPr>
          <w:noProof/>
          <w:szCs w:val="24"/>
        </w:rPr>
        <w:t xml:space="preserve">                                 </w:t>
      </w:r>
    </w:p>
    <w:p w:rsidR="00BC52D3" w:rsidRPr="00445821" w:rsidRDefault="00BC52D3" w:rsidP="00BC52D3">
      <w:pPr>
        <w:ind w:firstLine="567"/>
        <w:jc w:val="center"/>
        <w:rPr>
          <w:szCs w:val="24"/>
        </w:rPr>
      </w:pPr>
      <w:bookmarkStart w:id="58" w:name="_Ref466623127"/>
      <w:bookmarkStart w:id="59" w:name="_Toc466624879"/>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14</w:t>
      </w:r>
      <w:r w:rsidRPr="00445821">
        <w:rPr>
          <w:szCs w:val="24"/>
        </w:rPr>
        <w:fldChar w:fldCharType="end"/>
      </w:r>
      <w:bookmarkEnd w:id="58"/>
      <w:r w:rsidRPr="00445821">
        <w:rPr>
          <w:szCs w:val="24"/>
        </w:rPr>
        <w:t>. Уровень решаемости по предметным областям</w:t>
      </w:r>
      <w:bookmarkEnd w:id="59"/>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Среди рассматриваемых видов учебно-познавательной деятельности российские ученики лучше справились с заданиями в области «Знание» (средний балл – 548, уровень решаемости – 71%). Наименее высокие учебные достижения (531 балл) и уровень решаемости (50%) российских учеников наблюдается в заданиях, связанных с рассуждением (</w:t>
      </w:r>
      <w:r w:rsidRPr="00445821">
        <w:rPr>
          <w:szCs w:val="24"/>
        </w:rPr>
        <w:fldChar w:fldCharType="begin"/>
      </w:r>
      <w:r w:rsidRPr="00445821">
        <w:rPr>
          <w:szCs w:val="24"/>
        </w:rPr>
        <w:instrText xml:space="preserve"> REF _Ref466623140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15</w:t>
      </w:r>
      <w:r w:rsidRPr="00445821">
        <w:rPr>
          <w:szCs w:val="24"/>
        </w:rPr>
        <w:fldChar w:fldCharType="end"/>
      </w:r>
      <w:r w:rsidRPr="00445821">
        <w:rPr>
          <w:szCs w:val="24"/>
        </w:rPr>
        <w:t xml:space="preserve"> и </w:t>
      </w:r>
      <w:r w:rsidRPr="00445821">
        <w:rPr>
          <w:szCs w:val="24"/>
        </w:rPr>
        <w:fldChar w:fldCharType="begin"/>
      </w:r>
      <w:r w:rsidRPr="00445821">
        <w:rPr>
          <w:szCs w:val="24"/>
        </w:rPr>
        <w:instrText xml:space="preserve"> REF _Ref466623176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16</w:t>
      </w:r>
      <w:r w:rsidRPr="00445821">
        <w:rPr>
          <w:szCs w:val="24"/>
        </w:rPr>
        <w:fldChar w:fldCharType="end"/>
      </w:r>
      <w:r w:rsidRPr="00445821">
        <w:rPr>
          <w:szCs w:val="24"/>
        </w:rPr>
        <w:t>).</w:t>
      </w:r>
    </w:p>
    <w:p w:rsidR="00BC52D3" w:rsidRPr="00445821" w:rsidRDefault="00BC52D3" w:rsidP="00BC52D3">
      <w:pPr>
        <w:ind w:firstLine="567"/>
        <w:jc w:val="center"/>
        <w:rPr>
          <w:szCs w:val="24"/>
        </w:rPr>
      </w:pPr>
      <w:r>
        <w:rPr>
          <w:noProof/>
          <w:szCs w:val="24"/>
        </w:rPr>
        <w:drawing>
          <wp:inline distT="0" distB="0" distL="0" distR="0">
            <wp:extent cx="4506595" cy="2321560"/>
            <wp:effectExtent l="0" t="0" r="8255" b="254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C52D3" w:rsidRPr="00445821" w:rsidRDefault="00BC52D3" w:rsidP="00BC52D3">
      <w:pPr>
        <w:ind w:firstLine="567"/>
        <w:rPr>
          <w:szCs w:val="24"/>
        </w:rPr>
      </w:pPr>
    </w:p>
    <w:p w:rsidR="00BC52D3" w:rsidRPr="00445821" w:rsidRDefault="00BC52D3" w:rsidP="00BC52D3">
      <w:pPr>
        <w:ind w:firstLine="567"/>
        <w:jc w:val="center"/>
        <w:rPr>
          <w:szCs w:val="24"/>
        </w:rPr>
      </w:pPr>
      <w:bookmarkStart w:id="60" w:name="_Ref466623140"/>
      <w:bookmarkStart w:id="61" w:name="_Toc46662488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15</w:t>
      </w:r>
      <w:r w:rsidRPr="00445821">
        <w:rPr>
          <w:szCs w:val="24"/>
        </w:rPr>
        <w:fldChar w:fldCharType="end"/>
      </w:r>
      <w:bookmarkEnd w:id="60"/>
      <w:r w:rsidRPr="00445821">
        <w:rPr>
          <w:szCs w:val="24"/>
        </w:rPr>
        <w:t>. Учебные достижения по видам учебно-познавательной деятельности</w:t>
      </w:r>
      <w:bookmarkEnd w:id="61"/>
    </w:p>
    <w:p w:rsidR="00BC52D3" w:rsidRPr="00445821" w:rsidRDefault="00BC52D3" w:rsidP="00BC52D3">
      <w:pPr>
        <w:ind w:firstLine="567"/>
        <w:rPr>
          <w:szCs w:val="24"/>
        </w:rPr>
      </w:pPr>
    </w:p>
    <w:p w:rsidR="00BC52D3" w:rsidRPr="00445821" w:rsidRDefault="00BC52D3" w:rsidP="00BC52D3">
      <w:pPr>
        <w:ind w:firstLine="567"/>
        <w:jc w:val="center"/>
        <w:rPr>
          <w:szCs w:val="24"/>
        </w:rPr>
      </w:pPr>
      <w:r>
        <w:rPr>
          <w:noProof/>
          <w:szCs w:val="24"/>
        </w:rPr>
        <w:lastRenderedPageBreak/>
        <w:drawing>
          <wp:inline distT="0" distB="0" distL="0" distR="0">
            <wp:extent cx="4506595" cy="2321560"/>
            <wp:effectExtent l="0" t="0" r="8255" b="254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C52D3" w:rsidRPr="00445821" w:rsidRDefault="00BC52D3" w:rsidP="00BC52D3">
      <w:pPr>
        <w:ind w:firstLine="567"/>
        <w:rPr>
          <w:szCs w:val="24"/>
        </w:rPr>
      </w:pPr>
      <w:r w:rsidRPr="00445821">
        <w:rPr>
          <w:szCs w:val="24"/>
        </w:rPr>
        <w:t xml:space="preserve">          </w:t>
      </w:r>
    </w:p>
    <w:p w:rsidR="00BC52D3" w:rsidRPr="00445821" w:rsidRDefault="00BC52D3" w:rsidP="00BC52D3">
      <w:pPr>
        <w:ind w:firstLine="567"/>
        <w:jc w:val="center"/>
        <w:rPr>
          <w:szCs w:val="24"/>
        </w:rPr>
      </w:pPr>
      <w:bookmarkStart w:id="62" w:name="_Ref466623176"/>
      <w:bookmarkStart w:id="63" w:name="_Toc466624881"/>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1</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16</w:t>
      </w:r>
      <w:r w:rsidRPr="00445821">
        <w:rPr>
          <w:bCs/>
          <w:szCs w:val="24"/>
        </w:rPr>
        <w:fldChar w:fldCharType="end"/>
      </w:r>
      <w:bookmarkEnd w:id="62"/>
      <w:r w:rsidRPr="00445821">
        <w:rPr>
          <w:bCs/>
          <w:szCs w:val="24"/>
        </w:rPr>
        <w:t>. Уровень решаемости учащихся по видам учебно-познавательной деятельности</w:t>
      </w:r>
      <w:bookmarkEnd w:id="63"/>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По тесту </w:t>
      </w:r>
      <w:r w:rsidRPr="00445821">
        <w:rPr>
          <w:szCs w:val="24"/>
          <w:lang w:val="en-US"/>
        </w:rPr>
        <w:t>PISA</w:t>
      </w:r>
      <w:r w:rsidRPr="00445821">
        <w:rPr>
          <w:szCs w:val="24"/>
        </w:rPr>
        <w:t xml:space="preserve"> российские школьники получают менее высокие результаты, чем дети из других сравниваемых стран, несмотря на то, что среди них значительно больше тех, кто имеет обоих родителей с высшим образованием, чем у других участников. Легче всего испытуемым из России дались задания по предметным областям «Количество» (497 баллов) и «Изменение и зависимости» (492 балла) (</w:t>
      </w:r>
      <w:r w:rsidRPr="00445821">
        <w:rPr>
          <w:szCs w:val="24"/>
        </w:rPr>
        <w:fldChar w:fldCharType="begin"/>
      </w:r>
      <w:r w:rsidRPr="00445821">
        <w:rPr>
          <w:szCs w:val="24"/>
        </w:rPr>
        <w:instrText xml:space="preserve"> REF _Ref466623201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17</w:t>
      </w:r>
      <w:r w:rsidRPr="00445821">
        <w:rPr>
          <w:szCs w:val="24"/>
        </w:rPr>
        <w:fldChar w:fldCharType="end"/>
      </w:r>
      <w:r w:rsidRPr="00445821">
        <w:rPr>
          <w:szCs w:val="24"/>
        </w:rPr>
        <w:t>). Самыми трудными для российских испытуемых оказались задания в области «Неопределенность и данные» (464 балла).</w:t>
      </w:r>
    </w:p>
    <w:p w:rsidR="00BC52D3" w:rsidRPr="00445821" w:rsidRDefault="00BC52D3" w:rsidP="00BC52D3">
      <w:pPr>
        <w:ind w:firstLine="567"/>
        <w:jc w:val="center"/>
        <w:rPr>
          <w:szCs w:val="24"/>
        </w:rPr>
      </w:pPr>
      <w:r>
        <w:rPr>
          <w:noProof/>
          <w:szCs w:val="24"/>
        </w:rPr>
        <w:drawing>
          <wp:inline distT="0" distB="0" distL="0" distR="0">
            <wp:extent cx="5088890" cy="2725420"/>
            <wp:effectExtent l="0" t="0" r="0" b="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C52D3" w:rsidRPr="00445821" w:rsidRDefault="00BC52D3" w:rsidP="00BC52D3">
      <w:pPr>
        <w:ind w:firstLine="567"/>
        <w:jc w:val="center"/>
        <w:rPr>
          <w:szCs w:val="24"/>
        </w:rPr>
      </w:pPr>
      <w:bookmarkStart w:id="64" w:name="_Ref466623201"/>
      <w:bookmarkStart w:id="65" w:name="_Toc46662488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17</w:t>
      </w:r>
      <w:r w:rsidRPr="00445821">
        <w:rPr>
          <w:szCs w:val="24"/>
        </w:rPr>
        <w:fldChar w:fldCharType="end"/>
      </w:r>
      <w:bookmarkEnd w:id="64"/>
      <w:r w:rsidRPr="00445821">
        <w:rPr>
          <w:szCs w:val="24"/>
        </w:rPr>
        <w:t>. Учебные достижения по предметным областям</w:t>
      </w:r>
      <w:bookmarkEnd w:id="65"/>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По уровню решаемости российские школьники лучше справляются с заданиями по предметной области «Количество» (54%), а хуже всего - по предметной области </w:t>
      </w:r>
      <w:r w:rsidRPr="00445821">
        <w:rPr>
          <w:szCs w:val="24"/>
        </w:rPr>
        <w:lastRenderedPageBreak/>
        <w:t>«Пространство и форма» (36%) (</w:t>
      </w:r>
      <w:r w:rsidRPr="00445821">
        <w:rPr>
          <w:szCs w:val="24"/>
        </w:rPr>
        <w:fldChar w:fldCharType="begin"/>
      </w:r>
      <w:r w:rsidRPr="00445821">
        <w:rPr>
          <w:szCs w:val="24"/>
        </w:rPr>
        <w:instrText xml:space="preserve"> REF _Ref466623243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18</w:t>
      </w:r>
      <w:r w:rsidRPr="00445821">
        <w:rPr>
          <w:szCs w:val="24"/>
        </w:rPr>
        <w:fldChar w:fldCharType="end"/>
      </w:r>
      <w:r w:rsidRPr="00445821">
        <w:rPr>
          <w:szCs w:val="24"/>
        </w:rPr>
        <w:t xml:space="preserve">). Однако если сравнивать с другими странами, то участники из России занимают более высокую – шестое место – позицию по учебным достижениям в области «Изменение и зависимости», а в области «Количество» они только на седьмом месте. </w:t>
      </w:r>
    </w:p>
    <w:p w:rsidR="00BC52D3" w:rsidRPr="00445821" w:rsidRDefault="00BC52D3" w:rsidP="00BC52D3">
      <w:pPr>
        <w:ind w:firstLine="567"/>
        <w:rPr>
          <w:szCs w:val="24"/>
        </w:rPr>
      </w:pPr>
      <w:r w:rsidRPr="00445821">
        <w:rPr>
          <w:noProof/>
          <w:szCs w:val="24"/>
        </w:rPr>
        <w:t xml:space="preserve">                             </w:t>
      </w:r>
    </w:p>
    <w:p w:rsidR="00BC52D3" w:rsidRPr="00445821" w:rsidRDefault="00BC52D3" w:rsidP="00BC52D3">
      <w:pPr>
        <w:tabs>
          <w:tab w:val="left" w:pos="142"/>
        </w:tabs>
        <w:ind w:firstLine="567"/>
        <w:jc w:val="center"/>
        <w:rPr>
          <w:szCs w:val="24"/>
        </w:rPr>
      </w:pPr>
      <w:r>
        <w:rPr>
          <w:b/>
          <w:bCs/>
          <w:noProof/>
          <w:color w:val="4F81BD"/>
          <w:szCs w:val="24"/>
        </w:rPr>
        <w:drawing>
          <wp:inline distT="0" distB="0" distL="0" distR="0">
            <wp:extent cx="5526405" cy="2494915"/>
            <wp:effectExtent l="0" t="0" r="0" b="635"/>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C52D3" w:rsidRPr="00445821" w:rsidRDefault="00BC52D3" w:rsidP="00BC52D3">
      <w:pPr>
        <w:ind w:firstLine="567"/>
        <w:jc w:val="center"/>
        <w:rPr>
          <w:szCs w:val="24"/>
        </w:rPr>
      </w:pPr>
      <w:bookmarkStart w:id="66" w:name="_Ref466623243"/>
      <w:bookmarkStart w:id="67" w:name="_Toc466624883"/>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18</w:t>
      </w:r>
      <w:r w:rsidRPr="00445821">
        <w:rPr>
          <w:szCs w:val="24"/>
        </w:rPr>
        <w:fldChar w:fldCharType="end"/>
      </w:r>
      <w:bookmarkEnd w:id="66"/>
      <w:r w:rsidRPr="00445821">
        <w:rPr>
          <w:szCs w:val="24"/>
        </w:rPr>
        <w:t>. Уровень решаемости по предметным областям</w:t>
      </w:r>
      <w:bookmarkEnd w:id="67"/>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Среди рассматриваемых видов учебно-познавательной деятельности российские ученики лучше справились с заданиями в области «Применение» (средний балл – 488) и «Формулирование» (средний балл – 482).   Среди других стран российские школьники по результатам учебных достижений занимают седьмое место в отношении заданий всех видов учебно-познавательной деятельности (</w:t>
      </w:r>
      <w:r w:rsidRPr="00445821">
        <w:rPr>
          <w:szCs w:val="24"/>
        </w:rPr>
        <w:fldChar w:fldCharType="begin"/>
      </w:r>
      <w:r w:rsidRPr="00445821">
        <w:rPr>
          <w:szCs w:val="24"/>
        </w:rPr>
        <w:instrText xml:space="preserve"> REF _Ref466623255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19</w:t>
      </w:r>
      <w:r w:rsidRPr="00445821">
        <w:rPr>
          <w:szCs w:val="24"/>
        </w:rPr>
        <w:fldChar w:fldCharType="end"/>
      </w:r>
      <w:r w:rsidRPr="00445821">
        <w:rPr>
          <w:szCs w:val="24"/>
        </w:rPr>
        <w:t>).</w:t>
      </w:r>
    </w:p>
    <w:p w:rsidR="00BC52D3" w:rsidRPr="00445821" w:rsidRDefault="00BC52D3" w:rsidP="00BC52D3">
      <w:pPr>
        <w:ind w:firstLine="567"/>
        <w:rPr>
          <w:szCs w:val="24"/>
        </w:rPr>
      </w:pPr>
      <w:r w:rsidRPr="00445821">
        <w:rPr>
          <w:szCs w:val="24"/>
        </w:rPr>
        <w:t>Труднее всего российским ученикам даются задания, связанные с интерпретированием данных (средний балл – 472).</w:t>
      </w:r>
    </w:p>
    <w:p w:rsidR="00BC52D3" w:rsidRPr="00445821" w:rsidRDefault="00BC52D3" w:rsidP="00BC52D3">
      <w:pPr>
        <w:ind w:firstLine="567"/>
        <w:rPr>
          <w:szCs w:val="24"/>
          <w:lang w:val="en-US"/>
        </w:rPr>
      </w:pPr>
      <w:r>
        <w:rPr>
          <w:noProof/>
          <w:szCs w:val="24"/>
        </w:rPr>
        <w:drawing>
          <wp:inline distT="0" distB="0" distL="0" distR="0">
            <wp:extent cx="5033010" cy="2393315"/>
            <wp:effectExtent l="0" t="0" r="0" b="6985"/>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C52D3" w:rsidRPr="00445821" w:rsidRDefault="00BC52D3" w:rsidP="00BC52D3">
      <w:pPr>
        <w:ind w:firstLine="567"/>
        <w:jc w:val="center"/>
        <w:rPr>
          <w:szCs w:val="24"/>
        </w:rPr>
      </w:pPr>
    </w:p>
    <w:p w:rsidR="00BC52D3" w:rsidRPr="00445821" w:rsidRDefault="00BC52D3" w:rsidP="00BC52D3">
      <w:pPr>
        <w:ind w:firstLine="567"/>
        <w:jc w:val="center"/>
        <w:rPr>
          <w:szCs w:val="24"/>
        </w:rPr>
      </w:pPr>
      <w:bookmarkStart w:id="68" w:name="_Ref466623255"/>
      <w:bookmarkStart w:id="69" w:name="_Toc466624884"/>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1</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19</w:t>
      </w:r>
      <w:r w:rsidRPr="00445821">
        <w:rPr>
          <w:bCs/>
          <w:szCs w:val="24"/>
        </w:rPr>
        <w:fldChar w:fldCharType="end"/>
      </w:r>
      <w:bookmarkEnd w:id="68"/>
      <w:r w:rsidRPr="00445821">
        <w:rPr>
          <w:bCs/>
          <w:szCs w:val="24"/>
        </w:rPr>
        <w:t>. Учебные достижения по видам учебно-познавательной деятельности</w:t>
      </w:r>
      <w:bookmarkEnd w:id="69"/>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По уровню решаемости российские школьники занимают более высокую позицию относительно других стран по заданиям в областях «Формулирование» и «Интерпретирование», хотя абсолютные значения уровня решаемости выше по заданиям в области «Интерпретирование» (55%) (</w:t>
      </w:r>
      <w:r w:rsidRPr="00445821">
        <w:rPr>
          <w:szCs w:val="24"/>
        </w:rPr>
        <w:fldChar w:fldCharType="begin"/>
      </w:r>
      <w:r w:rsidRPr="00445821">
        <w:rPr>
          <w:szCs w:val="24"/>
        </w:rPr>
        <w:instrText xml:space="preserve"> REF _Ref466623270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20</w:t>
      </w:r>
      <w:r w:rsidRPr="00445821">
        <w:rPr>
          <w:szCs w:val="24"/>
        </w:rPr>
        <w:fldChar w:fldCharType="end"/>
      </w:r>
      <w:r w:rsidRPr="00445821">
        <w:rPr>
          <w:szCs w:val="24"/>
        </w:rPr>
        <w:t>).</w:t>
      </w:r>
    </w:p>
    <w:p w:rsidR="00BC52D3" w:rsidRPr="00445821" w:rsidRDefault="00BC52D3" w:rsidP="00BC52D3">
      <w:pPr>
        <w:ind w:left="567" w:firstLine="567"/>
        <w:rPr>
          <w:szCs w:val="24"/>
        </w:rPr>
      </w:pPr>
      <w:r>
        <w:rPr>
          <w:noProof/>
          <w:szCs w:val="24"/>
        </w:rPr>
        <w:drawing>
          <wp:inline distT="0" distB="0" distL="0" distR="0">
            <wp:extent cx="5319395" cy="2774950"/>
            <wp:effectExtent l="0" t="0" r="0" b="635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C52D3" w:rsidRPr="00445821" w:rsidRDefault="00BC52D3" w:rsidP="00BC52D3">
      <w:pPr>
        <w:ind w:firstLine="567"/>
        <w:jc w:val="center"/>
        <w:rPr>
          <w:szCs w:val="24"/>
        </w:rPr>
      </w:pPr>
      <w:bookmarkStart w:id="70" w:name="_Ref466623270"/>
      <w:bookmarkStart w:id="71" w:name="_Toc466624885"/>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1</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20</w:t>
      </w:r>
      <w:r w:rsidRPr="00445821">
        <w:rPr>
          <w:bCs/>
          <w:szCs w:val="24"/>
        </w:rPr>
        <w:fldChar w:fldCharType="end"/>
      </w:r>
      <w:bookmarkEnd w:id="70"/>
      <w:r w:rsidRPr="00445821">
        <w:rPr>
          <w:bCs/>
          <w:szCs w:val="24"/>
        </w:rPr>
        <w:t>. Уровень решаемости учащихся по видам учебно-познавательной деятельности</w:t>
      </w:r>
      <w:bookmarkEnd w:id="71"/>
    </w:p>
    <w:p w:rsidR="00BC52D3" w:rsidRPr="00445821" w:rsidRDefault="00BC52D3" w:rsidP="00BC52D3">
      <w:pPr>
        <w:ind w:firstLine="567"/>
        <w:rPr>
          <w:szCs w:val="24"/>
        </w:rPr>
      </w:pPr>
      <w:r w:rsidRPr="00445821">
        <w:rPr>
          <w:szCs w:val="24"/>
        </w:rPr>
        <w:br w:type="page"/>
      </w:r>
    </w:p>
    <w:p w:rsidR="00BC52D3" w:rsidRPr="00445821" w:rsidRDefault="00BC52D3" w:rsidP="00BC52D3">
      <w:pPr>
        <w:keepNext/>
        <w:keepLines/>
        <w:spacing w:before="200"/>
        <w:ind w:firstLine="567"/>
        <w:outlineLvl w:val="1"/>
        <w:rPr>
          <w:bCs/>
          <w:szCs w:val="24"/>
        </w:rPr>
      </w:pPr>
      <w:bookmarkStart w:id="72" w:name="_Toc466648402"/>
      <w:bookmarkStart w:id="73" w:name="_Toc467160954"/>
      <w:proofErr w:type="gramStart"/>
      <w:r w:rsidRPr="00445821">
        <w:rPr>
          <w:bCs/>
          <w:szCs w:val="24"/>
        </w:rPr>
        <w:lastRenderedPageBreak/>
        <w:t>1.7 Анализ учебных достижений учащихся России по предметным областям математики, выделяемым в спецификациях тестов PISA и TIMSS 8 класс, на основании на данных, полученных по результатам исследований PISA 2012 и TIMSS 2011 8 класс в России – отдельно для групп учащихся из семей с разным социально-экономическим положением (уровнем образования родителей и благосостояния семьи)</w:t>
      </w:r>
      <w:bookmarkEnd w:id="72"/>
      <w:bookmarkEnd w:id="73"/>
      <w:proofErr w:type="gramEnd"/>
    </w:p>
    <w:p w:rsidR="00BC52D3" w:rsidRPr="00445821" w:rsidRDefault="00BC52D3" w:rsidP="00BC52D3">
      <w:pPr>
        <w:keepNext/>
        <w:keepLines/>
        <w:spacing w:before="200"/>
        <w:outlineLvl w:val="2"/>
        <w:rPr>
          <w:bCs/>
          <w:color w:val="000000"/>
        </w:rPr>
      </w:pPr>
      <w:bookmarkStart w:id="74" w:name="_Toc466648403"/>
      <w:bookmarkStart w:id="75" w:name="_Toc467160955"/>
      <w:r w:rsidRPr="00445821">
        <w:rPr>
          <w:bCs/>
          <w:color w:val="000000"/>
        </w:rPr>
        <w:t xml:space="preserve">1.7.1 Анализ учебных достижений отдельных типов заданий, выделяемых по предметным областям математики, по результатам исследования </w:t>
      </w:r>
      <w:r w:rsidRPr="00445821">
        <w:rPr>
          <w:bCs/>
          <w:color w:val="000000"/>
          <w:lang w:val="en-US"/>
        </w:rPr>
        <w:t>TIMSS</w:t>
      </w:r>
      <w:r w:rsidRPr="00445821">
        <w:rPr>
          <w:bCs/>
          <w:color w:val="000000"/>
        </w:rPr>
        <w:t xml:space="preserve"> 2011 8 класс</w:t>
      </w:r>
      <w:bookmarkEnd w:id="74"/>
      <w:bookmarkEnd w:id="75"/>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Учебные достижения российских школьников различаются в зависимости от уровня образования родителей. По всем рассматриваемым предметным областям математики (числа, геометрия, анализ данных, алгебра) и видам учебно-познавательной деятельности (знание, применение, рассуждение) самые высокие баллы демонстрируют ученики из семей, где оба родителя имеют высшее образование, а самые низкие баллы получают школьники, чьи родители не имеют высшего образования (</w:t>
      </w:r>
      <w:r w:rsidRPr="00445821">
        <w:rPr>
          <w:szCs w:val="24"/>
        </w:rPr>
        <w:fldChar w:fldCharType="begin"/>
      </w:r>
      <w:r w:rsidRPr="00445821">
        <w:rPr>
          <w:szCs w:val="24"/>
        </w:rPr>
        <w:instrText xml:space="preserve"> REF _Ref466623323 \h  \* MERGEFORMAT </w:instrText>
      </w:r>
      <w:r w:rsidRPr="00445821">
        <w:rPr>
          <w:szCs w:val="24"/>
        </w:rPr>
      </w:r>
      <w:r w:rsidRPr="00445821">
        <w:rPr>
          <w:szCs w:val="24"/>
        </w:rPr>
        <w:fldChar w:fldCharType="separate"/>
      </w:r>
      <w:r w:rsidRPr="00445821">
        <w:rPr>
          <w:bCs/>
          <w:szCs w:val="24"/>
        </w:rPr>
        <w:t>Рисунок 1.</w:t>
      </w:r>
      <w:r w:rsidRPr="00445821">
        <w:rPr>
          <w:bCs/>
          <w:noProof/>
          <w:szCs w:val="24"/>
        </w:rPr>
        <w:t>21</w:t>
      </w:r>
      <w:r w:rsidRPr="00445821">
        <w:rPr>
          <w:szCs w:val="24"/>
        </w:rPr>
        <w:fldChar w:fldCharType="end"/>
      </w:r>
      <w:r w:rsidRPr="00445821">
        <w:rPr>
          <w:szCs w:val="24"/>
        </w:rPr>
        <w:t xml:space="preserve">).  Результаты российских восьмиклассников в семьях, где только отец или мать имеют высшее образование, значимо не различаются, в </w:t>
      </w:r>
      <w:proofErr w:type="gramStart"/>
      <w:r w:rsidRPr="00445821">
        <w:rPr>
          <w:szCs w:val="24"/>
        </w:rPr>
        <w:t>связи</w:t>
      </w:r>
      <w:proofErr w:type="gramEnd"/>
      <w:r w:rsidRPr="00445821">
        <w:rPr>
          <w:szCs w:val="24"/>
        </w:rPr>
        <w:t xml:space="preserve"> с чем можно предположить, что вклад обоих родителей в отношении демонстрируемых результатов равноценен.</w:t>
      </w:r>
    </w:p>
    <w:p w:rsidR="00BC52D3" w:rsidRPr="00445821" w:rsidRDefault="00BC52D3" w:rsidP="00BC52D3">
      <w:pPr>
        <w:ind w:firstLine="567"/>
        <w:rPr>
          <w:szCs w:val="24"/>
        </w:rPr>
      </w:pPr>
      <w:r w:rsidRPr="00445821">
        <w:rPr>
          <w:szCs w:val="24"/>
        </w:rPr>
        <w:t xml:space="preserve">Среди рассматриваемых предметных областей более весомую роль высшее образование родителей играет в отношении раздела «Анализ данных», где преимущество восьмиклассников из семей, где оба родителя имеют высшее образование, достигает, в среднем, 70 баллов в сравнении с учениками из семей, где оба родителя не имеют высшего образования. Кроме того, восьмиклассники высокообразованных родителей набирают, в среднем, на 57 баллов больше по разделу «Числа», на 55 баллов больше по разделу «Алгебра» и на 53 балла больше по разделу «Геометрия», чем восьмиклассники, чьи родители не обладают высшим образованием.  </w:t>
      </w:r>
    </w:p>
    <w:p w:rsidR="00BC52D3" w:rsidRPr="00445821" w:rsidRDefault="00BC52D3" w:rsidP="00BC52D3">
      <w:pPr>
        <w:ind w:firstLine="567"/>
        <w:rPr>
          <w:szCs w:val="24"/>
        </w:rPr>
      </w:pPr>
    </w:p>
    <w:p w:rsidR="00BC52D3" w:rsidRPr="00445821" w:rsidRDefault="000625EA" w:rsidP="00BC52D3">
      <w:pPr>
        <w:keepNext/>
        <w:rPr>
          <w:szCs w:val="24"/>
        </w:rPr>
      </w:pPr>
      <w:r>
        <w:rPr>
          <w:noProof/>
          <w:szCs w:val="24"/>
        </w:rPr>
        <w:lastRenderedPageBreak/>
        <w:pict>
          <v:shape id="Диаграмма 50" o:spid="_x0000_i1033" type="#_x0000_t75" style="width:478.5pt;height:243pt;visibility:visible">
            <v:imagedata r:id="rId28" o:title="" cropright="-14f"/>
            <o:lock v:ext="edit" aspectratio="f"/>
          </v:shape>
        </w:pict>
      </w:r>
    </w:p>
    <w:p w:rsidR="00BC52D3" w:rsidRPr="00445821" w:rsidRDefault="00BC52D3" w:rsidP="00BC52D3">
      <w:pPr>
        <w:ind w:firstLine="567"/>
        <w:jc w:val="center"/>
        <w:rPr>
          <w:szCs w:val="24"/>
        </w:rPr>
      </w:pPr>
      <w:bookmarkStart w:id="76" w:name="_Ref466623323"/>
      <w:bookmarkStart w:id="77" w:name="_Toc466624886"/>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21</w:t>
      </w:r>
      <w:r w:rsidRPr="00445821">
        <w:rPr>
          <w:szCs w:val="24"/>
        </w:rPr>
        <w:fldChar w:fldCharType="end"/>
      </w:r>
      <w:bookmarkEnd w:id="76"/>
      <w:r w:rsidRPr="00445821">
        <w:rPr>
          <w:szCs w:val="24"/>
        </w:rPr>
        <w:t>. Учебные достижения по предметным областям в разрезе уровня образования родителей</w:t>
      </w:r>
      <w:bookmarkEnd w:id="77"/>
    </w:p>
    <w:p w:rsidR="00BC52D3" w:rsidRPr="00445821" w:rsidRDefault="00BC52D3" w:rsidP="00BC52D3">
      <w:pPr>
        <w:ind w:firstLine="567"/>
        <w:rPr>
          <w:szCs w:val="24"/>
        </w:rPr>
      </w:pPr>
      <w:r w:rsidRPr="00445821">
        <w:rPr>
          <w:szCs w:val="24"/>
        </w:rPr>
        <w:t xml:space="preserve">Результаты российских восьмиклассников по математике различаются в зависимости от уровня материального благополучия. Хуже с тестом справляются учащиеся из семей с низким уровнем материального благополучия, что характерно для всех предметных областей математики и всех видов учебно-познавательной деятельности. При этом средние баллы по тесту школьников из семей с высоким и средним уровнем материального благополучия незначимо различаются. </w:t>
      </w:r>
    </w:p>
    <w:p w:rsidR="00BC52D3" w:rsidRPr="00445821" w:rsidRDefault="00BC52D3" w:rsidP="00BC52D3">
      <w:pPr>
        <w:ind w:firstLine="567"/>
        <w:rPr>
          <w:szCs w:val="24"/>
        </w:rPr>
      </w:pPr>
      <w:r w:rsidRPr="00445821">
        <w:rPr>
          <w:szCs w:val="24"/>
        </w:rPr>
        <w:t xml:space="preserve"> Среди рассматриваемых предметных областей уровень материального благополучия родителей дает наиболее значительный прирост баллов в отношении раздела </w:t>
      </w:r>
      <w:r w:rsidRPr="00445821">
        <w:rPr>
          <w:i/>
          <w:szCs w:val="24"/>
        </w:rPr>
        <w:t>«Анализ данных»</w:t>
      </w:r>
      <w:r w:rsidRPr="00445821">
        <w:rPr>
          <w:szCs w:val="24"/>
        </w:rPr>
        <w:t xml:space="preserve"> (</w:t>
      </w:r>
      <w:r w:rsidRPr="00445821">
        <w:rPr>
          <w:szCs w:val="24"/>
        </w:rPr>
        <w:fldChar w:fldCharType="begin"/>
      </w:r>
      <w:r w:rsidRPr="00445821">
        <w:rPr>
          <w:szCs w:val="24"/>
        </w:rPr>
        <w:instrText xml:space="preserve"> REF _Ref464124571 \h  \* MERGEFORMAT </w:instrText>
      </w:r>
      <w:r w:rsidRPr="00445821">
        <w:rPr>
          <w:szCs w:val="24"/>
        </w:rPr>
      </w:r>
      <w:r w:rsidRPr="00445821">
        <w:rPr>
          <w:szCs w:val="24"/>
        </w:rPr>
        <w:fldChar w:fldCharType="separate"/>
      </w:r>
      <w:r w:rsidRPr="00445821">
        <w:rPr>
          <w:szCs w:val="24"/>
        </w:rPr>
        <w:t>Рисунок 1</w:t>
      </w:r>
      <w:r w:rsidRPr="00445821">
        <w:rPr>
          <w:b/>
          <w:bCs/>
          <w:szCs w:val="24"/>
        </w:rPr>
        <w:t>.</w:t>
      </w:r>
      <w:r w:rsidRPr="00445821">
        <w:rPr>
          <w:bCs/>
          <w:noProof/>
          <w:szCs w:val="24"/>
        </w:rPr>
        <w:t>22</w:t>
      </w:r>
      <w:r w:rsidRPr="00445821">
        <w:rPr>
          <w:szCs w:val="24"/>
        </w:rPr>
        <w:fldChar w:fldCharType="end"/>
      </w:r>
      <w:r w:rsidRPr="00445821">
        <w:rPr>
          <w:szCs w:val="24"/>
        </w:rPr>
        <w:t>). Дети с высоким уровнем материального благополучия получают, в среднем, на 48 баллов больше по этой предметной области, в сравнении с детьми из семей с низким уровнем материального благополучия. При сравнении этих же групп восьмиклассников в отношении</w:t>
      </w:r>
      <w:r w:rsidRPr="00445821">
        <w:rPr>
          <w:i/>
          <w:szCs w:val="24"/>
        </w:rPr>
        <w:t xml:space="preserve"> геометрии</w:t>
      </w:r>
      <w:r w:rsidRPr="00445821">
        <w:rPr>
          <w:szCs w:val="24"/>
        </w:rPr>
        <w:t xml:space="preserve"> средний прирост составляет всего лишь 24 балла, в отношении </w:t>
      </w:r>
      <w:r w:rsidRPr="00445821">
        <w:rPr>
          <w:i/>
          <w:szCs w:val="24"/>
        </w:rPr>
        <w:t>алгебры</w:t>
      </w:r>
      <w:r w:rsidRPr="00445821">
        <w:rPr>
          <w:szCs w:val="24"/>
        </w:rPr>
        <w:t xml:space="preserve"> – 29 баллов, в отношении области «</w:t>
      </w:r>
      <w:r w:rsidRPr="00445821">
        <w:rPr>
          <w:i/>
          <w:szCs w:val="24"/>
        </w:rPr>
        <w:t xml:space="preserve">Числа» </w:t>
      </w:r>
      <w:r w:rsidRPr="00445821">
        <w:rPr>
          <w:szCs w:val="24"/>
        </w:rPr>
        <w:t>- 31 балл.</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52" o:spid="_x0000_i1034" type="#_x0000_t75" style="width:471.75pt;height:221.25pt;visibility:visible">
            <v:imagedata r:id="rId29" o:title="" cropbottom="-15f"/>
            <o:lock v:ext="edit" aspectratio="f"/>
          </v:shape>
        </w:pict>
      </w:r>
    </w:p>
    <w:p w:rsidR="00BC52D3" w:rsidRPr="00445821" w:rsidRDefault="00BC52D3" w:rsidP="00BC52D3">
      <w:pPr>
        <w:ind w:firstLine="567"/>
        <w:jc w:val="center"/>
        <w:rPr>
          <w:szCs w:val="24"/>
        </w:rPr>
      </w:pPr>
      <w:bookmarkStart w:id="78" w:name="_Ref464124571"/>
      <w:bookmarkStart w:id="79" w:name="_Toc466624887"/>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22</w:t>
      </w:r>
      <w:r w:rsidRPr="00445821">
        <w:rPr>
          <w:szCs w:val="24"/>
        </w:rPr>
        <w:fldChar w:fldCharType="end"/>
      </w:r>
      <w:bookmarkEnd w:id="78"/>
      <w:r w:rsidRPr="00445821">
        <w:rPr>
          <w:szCs w:val="24"/>
        </w:rPr>
        <w:t>. Учебные достижения по предметным областям в разрезе материального благополучия семей</w:t>
      </w:r>
      <w:bookmarkEnd w:id="79"/>
    </w:p>
    <w:p w:rsidR="00BC52D3" w:rsidRPr="00445821" w:rsidRDefault="00BC52D3" w:rsidP="00BC52D3">
      <w:pPr>
        <w:ind w:firstLine="567"/>
        <w:rPr>
          <w:szCs w:val="24"/>
        </w:rPr>
      </w:pPr>
    </w:p>
    <w:p w:rsidR="00BC52D3" w:rsidRPr="00445821" w:rsidRDefault="00BC52D3" w:rsidP="00BC52D3">
      <w:pPr>
        <w:keepNext/>
        <w:keepLines/>
        <w:spacing w:before="200"/>
        <w:ind w:firstLine="708"/>
        <w:outlineLvl w:val="2"/>
        <w:rPr>
          <w:bCs/>
          <w:color w:val="000000"/>
        </w:rPr>
      </w:pPr>
      <w:bookmarkStart w:id="80" w:name="_Toc466648404"/>
      <w:bookmarkStart w:id="81" w:name="_Toc467160956"/>
      <w:r>
        <w:rPr>
          <w:bCs/>
          <w:color w:val="000000"/>
        </w:rPr>
        <w:t>1.7.2</w:t>
      </w:r>
      <w:r w:rsidRPr="00445821">
        <w:rPr>
          <w:bCs/>
          <w:color w:val="000000"/>
        </w:rPr>
        <w:t xml:space="preserve"> Анализ учебных достижений отдельных типов заданий, выделяемых по предметным областям математики, по результатам исследования </w:t>
      </w:r>
      <w:r w:rsidRPr="00445821">
        <w:rPr>
          <w:bCs/>
          <w:color w:val="000000"/>
          <w:lang w:val="en-US"/>
        </w:rPr>
        <w:t>PISA</w:t>
      </w:r>
      <w:r w:rsidRPr="00445821">
        <w:rPr>
          <w:bCs/>
          <w:color w:val="000000"/>
        </w:rPr>
        <w:t xml:space="preserve"> 2012</w:t>
      </w:r>
      <w:bookmarkEnd w:id="80"/>
      <w:bookmarkEnd w:id="81"/>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 xml:space="preserve">На </w:t>
      </w:r>
      <w:r w:rsidRPr="00445821">
        <w:rPr>
          <w:szCs w:val="24"/>
        </w:rPr>
        <w:fldChar w:fldCharType="begin"/>
      </w:r>
      <w:r w:rsidRPr="00445821">
        <w:rPr>
          <w:szCs w:val="24"/>
        </w:rPr>
        <w:instrText xml:space="preserve"> REF _Ref466623366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23</w:t>
      </w:r>
      <w:r w:rsidRPr="00445821">
        <w:rPr>
          <w:szCs w:val="24"/>
        </w:rPr>
        <w:fldChar w:fldCharType="end"/>
      </w:r>
      <w:r w:rsidRPr="00445821">
        <w:rPr>
          <w:szCs w:val="24"/>
        </w:rPr>
        <w:t xml:space="preserve"> представлены учебные достижения российских учащихся по различным предметным областям математики («Изменение и зависимость», «Пространство и форма», «Количество», «Неопределенность и данные») в зависимости от уровня образования родителей. Данные тестирования </w:t>
      </w:r>
      <w:r w:rsidRPr="00445821">
        <w:rPr>
          <w:szCs w:val="24"/>
          <w:lang w:val="en-US"/>
        </w:rPr>
        <w:t>PISA</w:t>
      </w:r>
      <w:r w:rsidRPr="00445821">
        <w:rPr>
          <w:szCs w:val="24"/>
        </w:rPr>
        <w:t xml:space="preserve"> подтверждают, что образовательные ресурсы семьи положительно связаны с учебными достижениями школьников. По всем рассматриваемым разделам средний балл выше у учеников, у которых оба родителя имеют высшее образование, чем у остальных учеников.  Сравнение результатов теста учащихся из семей, где только мать имеет высшее образование, и семей, где только отец имеет высшее образовании, показывает, что более высокие результаты получают ученики первой группы, однако данный вывод статистически значим только по разделу «Количество». </w:t>
      </w:r>
      <w:proofErr w:type="gramStart"/>
      <w:r w:rsidRPr="00445821">
        <w:rPr>
          <w:szCs w:val="24"/>
        </w:rPr>
        <w:t>В отношении других предметных областей учебные достижения учеников, у которых только отец имеет высшее образование, незначимо отличаются как от результатов тех, у которых оба родителя не имеют высшего образования, так и от результатов тех, у которых только мать имеет высшее образование.</w:t>
      </w:r>
      <w:proofErr w:type="gramEnd"/>
    </w:p>
    <w:p w:rsidR="00BC52D3" w:rsidRPr="00445821" w:rsidRDefault="00BC52D3" w:rsidP="00BC52D3">
      <w:pPr>
        <w:ind w:firstLine="567"/>
        <w:rPr>
          <w:szCs w:val="24"/>
        </w:rPr>
      </w:pPr>
      <w:r w:rsidRPr="00445821">
        <w:rPr>
          <w:szCs w:val="24"/>
        </w:rPr>
        <w:t xml:space="preserve">Наибольший разброс баллов в зависимости от родительского образования в отношении результатов по тесту </w:t>
      </w:r>
      <w:r w:rsidRPr="00445821">
        <w:rPr>
          <w:szCs w:val="24"/>
          <w:lang w:val="en-US"/>
        </w:rPr>
        <w:t>PISA</w:t>
      </w:r>
      <w:r w:rsidRPr="00445821">
        <w:rPr>
          <w:szCs w:val="24"/>
        </w:rPr>
        <w:t xml:space="preserve"> прослеживается по разделу «Количества». По этой предметной области российские ученики, чьи родители имеют высшее образование, получают, в среднем, на 61 балл больше, чем те ученики, у которых оба родителя не </w:t>
      </w:r>
      <w:r w:rsidRPr="00445821">
        <w:rPr>
          <w:szCs w:val="24"/>
        </w:rPr>
        <w:lastRenderedPageBreak/>
        <w:t>имеют высшего образования. Наименьшие различия учебных достижений в зависимости от образования родителей характерны для предметной области «Пространство и форма», где средняя разница между учениками с высокими и низкими образовательными ресурсами составляет 45 баллов.</w:t>
      </w:r>
    </w:p>
    <w:p w:rsidR="00BC52D3" w:rsidRPr="00445821" w:rsidRDefault="00BC52D3" w:rsidP="00BC52D3">
      <w:pPr>
        <w:ind w:firstLine="567"/>
        <w:rPr>
          <w:szCs w:val="24"/>
        </w:rPr>
      </w:pPr>
    </w:p>
    <w:p w:rsidR="00BC52D3" w:rsidRPr="00445821" w:rsidRDefault="000625EA" w:rsidP="00BC52D3">
      <w:pPr>
        <w:keepNext/>
        <w:rPr>
          <w:szCs w:val="24"/>
        </w:rPr>
      </w:pPr>
      <w:r>
        <w:rPr>
          <w:noProof/>
          <w:szCs w:val="24"/>
        </w:rPr>
        <w:pict>
          <v:shape id="Диаграмма 18" o:spid="_x0000_i1035" type="#_x0000_t75" style="width:465pt;height:262.5pt;visibility:visible">
            <v:imagedata r:id="rId30" o:title="" cropbottom="-25f" cropright="-28f"/>
            <o:lock v:ext="edit" aspectratio="f"/>
          </v:shape>
        </w:pict>
      </w:r>
    </w:p>
    <w:p w:rsidR="00BC52D3" w:rsidRPr="00445821" w:rsidRDefault="00BC52D3" w:rsidP="00BC52D3">
      <w:pPr>
        <w:ind w:firstLine="567"/>
        <w:jc w:val="center"/>
        <w:rPr>
          <w:szCs w:val="24"/>
        </w:rPr>
      </w:pPr>
      <w:bookmarkStart w:id="82" w:name="_Ref466623366"/>
      <w:bookmarkStart w:id="83" w:name="_Toc46662488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23</w:t>
      </w:r>
      <w:r w:rsidRPr="00445821">
        <w:rPr>
          <w:szCs w:val="24"/>
        </w:rPr>
        <w:fldChar w:fldCharType="end"/>
      </w:r>
      <w:bookmarkEnd w:id="82"/>
      <w:r w:rsidRPr="00445821">
        <w:rPr>
          <w:szCs w:val="24"/>
        </w:rPr>
        <w:t>. Учебные достижения по различным предметным областям в разрезе родительского образования</w:t>
      </w:r>
      <w:bookmarkEnd w:id="83"/>
    </w:p>
    <w:p w:rsidR="00BC52D3" w:rsidRPr="00445821" w:rsidRDefault="00BC52D3" w:rsidP="00BC52D3">
      <w:pPr>
        <w:ind w:firstLine="567"/>
        <w:rPr>
          <w:szCs w:val="24"/>
        </w:rPr>
      </w:pPr>
      <w:r w:rsidRPr="00445821">
        <w:rPr>
          <w:szCs w:val="24"/>
        </w:rPr>
        <w:t xml:space="preserve">Далее рассмотрим, как различаются учебные достижения российских учащихся в зависимости от уровня материального благополучия семьи. Как видно, что хуже с тестом </w:t>
      </w:r>
      <w:r w:rsidRPr="00445821">
        <w:rPr>
          <w:szCs w:val="24"/>
          <w:lang w:val="en-US"/>
        </w:rPr>
        <w:t>PISA</w:t>
      </w:r>
      <w:r w:rsidRPr="00445821">
        <w:rPr>
          <w:szCs w:val="24"/>
        </w:rPr>
        <w:t xml:space="preserve"> справляются школьники из семей с низким уровнем материального благополучия, что характерно для всех предметных областей математики и всех видов учебно-познавательной деятельности (</w:t>
      </w:r>
      <w:r w:rsidRPr="00445821">
        <w:rPr>
          <w:szCs w:val="24"/>
        </w:rPr>
        <w:fldChar w:fldCharType="begin"/>
      </w:r>
      <w:r w:rsidRPr="00445821">
        <w:rPr>
          <w:szCs w:val="24"/>
        </w:rPr>
        <w:instrText xml:space="preserve"> REF _Ref466646450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24</w:t>
      </w:r>
      <w:r w:rsidRPr="00445821">
        <w:rPr>
          <w:szCs w:val="24"/>
        </w:rPr>
        <w:fldChar w:fldCharType="end"/>
      </w:r>
      <w:r w:rsidRPr="00445821">
        <w:rPr>
          <w:szCs w:val="24"/>
        </w:rPr>
        <w:t xml:space="preserve">). При этом результаты различаются незначимо у школьников из семей с высоким и средним уровнем материального благополучия. </w:t>
      </w:r>
    </w:p>
    <w:p w:rsidR="00BC52D3" w:rsidRPr="00445821" w:rsidRDefault="00BC52D3" w:rsidP="00BC52D3">
      <w:pPr>
        <w:ind w:firstLine="567"/>
        <w:rPr>
          <w:szCs w:val="24"/>
        </w:rPr>
      </w:pPr>
      <w:r w:rsidRPr="00445821">
        <w:rPr>
          <w:szCs w:val="24"/>
        </w:rPr>
        <w:t xml:space="preserve"> </w:t>
      </w:r>
      <w:proofErr w:type="gramStart"/>
      <w:r w:rsidRPr="00445821">
        <w:rPr>
          <w:szCs w:val="24"/>
        </w:rPr>
        <w:t xml:space="preserve">По всем рассматриваемым предметным областям высокий уровень материального благополучия дает российским ученикам примерно одинаковый прирост баллов, в сравнении с учениками с низким уровнем материального благополучия, равный, в среднем, по разделу </w:t>
      </w:r>
      <w:r w:rsidRPr="00445821">
        <w:rPr>
          <w:i/>
          <w:szCs w:val="24"/>
        </w:rPr>
        <w:t xml:space="preserve">«Неопределенность и данные» - </w:t>
      </w:r>
      <w:r w:rsidRPr="00445821">
        <w:rPr>
          <w:szCs w:val="24"/>
        </w:rPr>
        <w:t>39 баллов,</w:t>
      </w:r>
      <w:r w:rsidRPr="00445821">
        <w:rPr>
          <w:i/>
          <w:szCs w:val="24"/>
        </w:rPr>
        <w:t xml:space="preserve"> </w:t>
      </w:r>
      <w:r w:rsidRPr="00445821">
        <w:rPr>
          <w:szCs w:val="24"/>
        </w:rPr>
        <w:t>по разделу</w:t>
      </w:r>
      <w:r w:rsidRPr="00445821">
        <w:rPr>
          <w:i/>
          <w:szCs w:val="24"/>
        </w:rPr>
        <w:t xml:space="preserve"> «Количество» - 38 баллов, </w:t>
      </w:r>
      <w:r w:rsidRPr="00445821">
        <w:rPr>
          <w:szCs w:val="24"/>
        </w:rPr>
        <w:t xml:space="preserve">по разделам «Изменение и зависимости» и «Пространство и форма» - 36 баллов. </w:t>
      </w:r>
      <w:proofErr w:type="gramEnd"/>
    </w:p>
    <w:p w:rsidR="00BC52D3" w:rsidRPr="00445821" w:rsidRDefault="00BC52D3" w:rsidP="00BC52D3">
      <w:pPr>
        <w:ind w:firstLine="567"/>
        <w:rPr>
          <w:szCs w:val="24"/>
          <w:u w:val="single"/>
        </w:rPr>
      </w:pPr>
    </w:p>
    <w:p w:rsidR="00BC52D3" w:rsidRPr="00445821" w:rsidRDefault="000625EA" w:rsidP="00BC52D3">
      <w:pPr>
        <w:keepNext/>
        <w:rPr>
          <w:szCs w:val="24"/>
        </w:rPr>
      </w:pPr>
      <w:r>
        <w:rPr>
          <w:noProof/>
          <w:szCs w:val="24"/>
        </w:rPr>
        <w:lastRenderedPageBreak/>
        <w:pict>
          <v:shape id="Диаграмма 21" o:spid="_x0000_i1036" type="#_x0000_t75" style="width:480pt;height:238.5pt;visibility:visible">
            <v:imagedata r:id="rId31" o:title=""/>
            <o:lock v:ext="edit" aspectratio="f"/>
          </v:shape>
        </w:pict>
      </w:r>
    </w:p>
    <w:p w:rsidR="00BC52D3" w:rsidRPr="00445821" w:rsidRDefault="00BC52D3" w:rsidP="00BC52D3">
      <w:pPr>
        <w:ind w:firstLine="567"/>
        <w:jc w:val="center"/>
        <w:rPr>
          <w:szCs w:val="24"/>
        </w:rPr>
      </w:pPr>
      <w:bookmarkStart w:id="84" w:name="_Ref466646450"/>
      <w:bookmarkStart w:id="85" w:name="_Toc466624889"/>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24</w:t>
      </w:r>
      <w:r w:rsidRPr="00445821">
        <w:rPr>
          <w:szCs w:val="24"/>
        </w:rPr>
        <w:fldChar w:fldCharType="end"/>
      </w:r>
      <w:bookmarkEnd w:id="84"/>
      <w:r w:rsidRPr="00445821">
        <w:rPr>
          <w:szCs w:val="24"/>
        </w:rPr>
        <w:t>.</w:t>
      </w:r>
      <w:r w:rsidRPr="00445821">
        <w:rPr>
          <w:b/>
          <w:bCs/>
          <w:color w:val="4F81BD"/>
          <w:szCs w:val="24"/>
        </w:rPr>
        <w:t xml:space="preserve"> </w:t>
      </w:r>
      <w:r w:rsidRPr="00445821">
        <w:rPr>
          <w:szCs w:val="24"/>
        </w:rPr>
        <w:t>Учебные достижения по различным предметным областям в разрезе материального благополучия</w:t>
      </w:r>
      <w:bookmarkEnd w:id="85"/>
    </w:p>
    <w:p w:rsidR="00BC52D3" w:rsidRPr="00445821" w:rsidRDefault="00BC52D3" w:rsidP="00BC52D3">
      <w:pPr>
        <w:ind w:firstLine="567"/>
        <w:rPr>
          <w:szCs w:val="24"/>
        </w:rPr>
      </w:pPr>
      <w:r w:rsidRPr="00445821">
        <w:rPr>
          <w:szCs w:val="24"/>
        </w:rPr>
        <w:br w:type="page"/>
      </w:r>
    </w:p>
    <w:p w:rsidR="00BC52D3" w:rsidRPr="00445821" w:rsidRDefault="00BC52D3" w:rsidP="00BC52D3">
      <w:pPr>
        <w:keepNext/>
        <w:keepLines/>
        <w:spacing w:before="200"/>
        <w:ind w:firstLine="567"/>
        <w:outlineLvl w:val="1"/>
        <w:rPr>
          <w:bCs/>
          <w:szCs w:val="24"/>
        </w:rPr>
      </w:pPr>
      <w:bookmarkStart w:id="86" w:name="_Toc466648405"/>
      <w:bookmarkStart w:id="87" w:name="_Toc467160957"/>
      <w:proofErr w:type="gramStart"/>
      <w:r>
        <w:rPr>
          <w:bCs/>
          <w:szCs w:val="24"/>
        </w:rPr>
        <w:lastRenderedPageBreak/>
        <w:t xml:space="preserve">1.8 </w:t>
      </w:r>
      <w:r w:rsidRPr="00445821">
        <w:rPr>
          <w:bCs/>
          <w:szCs w:val="24"/>
        </w:rPr>
        <w:t>Анализ учебных достижений учащихся России по математике  по видам учебно-познавательной деятельности, выделяемым в спецификациях тестов PISA и TIMSS 8 класс, на основании на данных, полученных по результатам исследований PISA 2012 и TIMSS 2011 8 класс в России – отдельно для групп учащихся из семей с разным социально-экономическим положением (уровнем образования родителей и благосостояния семьи)</w:t>
      </w:r>
      <w:bookmarkEnd w:id="86"/>
      <w:bookmarkEnd w:id="87"/>
      <w:proofErr w:type="gramEnd"/>
    </w:p>
    <w:p w:rsidR="00BC52D3" w:rsidRPr="00445821" w:rsidRDefault="00BC52D3" w:rsidP="00BC52D3">
      <w:pPr>
        <w:keepNext/>
        <w:keepLines/>
        <w:spacing w:before="200"/>
        <w:ind w:firstLine="708"/>
        <w:outlineLvl w:val="2"/>
        <w:rPr>
          <w:bCs/>
          <w:color w:val="000000"/>
        </w:rPr>
      </w:pPr>
      <w:bookmarkStart w:id="88" w:name="_Toc466648406"/>
      <w:bookmarkStart w:id="89" w:name="_Toc467160958"/>
      <w:r>
        <w:rPr>
          <w:bCs/>
          <w:color w:val="000000"/>
        </w:rPr>
        <w:t>1.8.1</w:t>
      </w:r>
      <w:r w:rsidRPr="00445821">
        <w:rPr>
          <w:bCs/>
          <w:color w:val="000000"/>
        </w:rPr>
        <w:t xml:space="preserve"> Анализ учебных достижений отдельных типов заданий, выделяемых по видам учебно-познавательной деятельности, по результатам исследования </w:t>
      </w:r>
      <w:r w:rsidRPr="00445821">
        <w:rPr>
          <w:bCs/>
          <w:color w:val="000000"/>
          <w:lang w:val="en-US"/>
        </w:rPr>
        <w:t>TIMSS</w:t>
      </w:r>
      <w:r w:rsidRPr="00445821">
        <w:rPr>
          <w:bCs/>
          <w:color w:val="000000"/>
        </w:rPr>
        <w:t xml:space="preserve"> 2011 8 класс</w:t>
      </w:r>
      <w:bookmarkEnd w:id="88"/>
      <w:bookmarkEnd w:id="89"/>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Для всех видов учебно-познавательной деятельности также существует положительная связь между баллами теста и уровнем образования семьи (</w:t>
      </w:r>
      <w:r w:rsidRPr="00445821">
        <w:rPr>
          <w:szCs w:val="24"/>
        </w:rPr>
        <w:fldChar w:fldCharType="begin"/>
      </w:r>
      <w:r w:rsidRPr="00445821">
        <w:rPr>
          <w:szCs w:val="24"/>
        </w:rPr>
        <w:instrText xml:space="preserve"> REF _Ref466646484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25</w:t>
      </w:r>
      <w:r w:rsidRPr="00445821">
        <w:rPr>
          <w:szCs w:val="24"/>
        </w:rPr>
        <w:fldChar w:fldCharType="end"/>
      </w:r>
      <w:r w:rsidRPr="00445821">
        <w:rPr>
          <w:szCs w:val="24"/>
        </w:rPr>
        <w:t>). Восьмиклассники из семей, где оба родителя имеют высшее образование, получают, в среднем, на 60 баллов больше при оценке их уровня знаний, на 59 баллов больше при оценке их способностей к применению знаний и на 54 балла больше при оценке их способностей к рассуждению, в отличи</w:t>
      </w:r>
      <w:proofErr w:type="gramStart"/>
      <w:r w:rsidRPr="00445821">
        <w:rPr>
          <w:szCs w:val="24"/>
        </w:rPr>
        <w:t>и</w:t>
      </w:r>
      <w:proofErr w:type="gramEnd"/>
      <w:r w:rsidRPr="00445821">
        <w:rPr>
          <w:szCs w:val="24"/>
        </w:rPr>
        <w:t xml:space="preserve"> от восьмиклассников из семей, где оба родителя не имеют высшего образования. Приведенное приращение тестовых баллов не различается (на уровне значимости α=0,05) в отношении рассматриваемых видов учебно-познавательной деятельности, иными словами, нет оснований предполагать, что наличие высшего образования у родителей действует неодинаковым образом относительно знаний ученика, его способностей к применению знаний и к рассуждению. </w:t>
      </w:r>
    </w:p>
    <w:p w:rsidR="00BC52D3" w:rsidRPr="00445821" w:rsidRDefault="000625EA" w:rsidP="00BC52D3">
      <w:pPr>
        <w:keepNext/>
        <w:rPr>
          <w:szCs w:val="24"/>
        </w:rPr>
      </w:pPr>
      <w:r>
        <w:rPr>
          <w:noProof/>
          <w:szCs w:val="24"/>
        </w:rPr>
        <w:pict>
          <v:shape id="Диаграмма 51" o:spid="_x0000_i1037" type="#_x0000_t75" style="width:477pt;height:256.5pt;visibility:visible">
            <v:imagedata r:id="rId32" o:title=""/>
            <o:lock v:ext="edit" aspectratio="f"/>
          </v:shape>
        </w:pict>
      </w:r>
    </w:p>
    <w:p w:rsidR="00BC52D3" w:rsidRPr="00445821" w:rsidRDefault="00BC52D3" w:rsidP="00BC52D3">
      <w:pPr>
        <w:ind w:firstLine="567"/>
        <w:jc w:val="center"/>
        <w:rPr>
          <w:szCs w:val="24"/>
        </w:rPr>
      </w:pPr>
      <w:bookmarkStart w:id="90" w:name="_Ref466646484"/>
      <w:bookmarkStart w:id="91" w:name="_Toc46662489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25</w:t>
      </w:r>
      <w:r w:rsidRPr="00445821">
        <w:rPr>
          <w:szCs w:val="24"/>
        </w:rPr>
        <w:fldChar w:fldCharType="end"/>
      </w:r>
      <w:bookmarkEnd w:id="90"/>
      <w:r w:rsidRPr="00445821">
        <w:rPr>
          <w:szCs w:val="24"/>
        </w:rPr>
        <w:t>. Учебные достижения по видам учебно-познавательной деятельности в разрезе уровня образования родителей</w:t>
      </w:r>
      <w:bookmarkEnd w:id="91"/>
    </w:p>
    <w:p w:rsidR="00BC52D3" w:rsidRPr="00445821" w:rsidRDefault="00BC52D3" w:rsidP="00BC52D3">
      <w:pPr>
        <w:ind w:firstLine="567"/>
        <w:rPr>
          <w:szCs w:val="24"/>
          <w:u w:val="single"/>
        </w:rPr>
      </w:pPr>
    </w:p>
    <w:p w:rsidR="00BC52D3" w:rsidRPr="00445821" w:rsidRDefault="00BC52D3" w:rsidP="00BC52D3">
      <w:pPr>
        <w:ind w:firstLine="567"/>
        <w:rPr>
          <w:szCs w:val="24"/>
        </w:rPr>
      </w:pPr>
      <w:proofErr w:type="gramStart"/>
      <w:r w:rsidRPr="00445821">
        <w:rPr>
          <w:szCs w:val="24"/>
        </w:rPr>
        <w:t>Кроме того, ученики из семей с высоким уровнем материального благополучия могут рассчитывать, в среднем, на дополнительные 37 баллов при проверке их знаний и на дополнительные 28 баллов при оценке их способностей к применению знаний и к рассуждению (</w:t>
      </w:r>
      <w:r w:rsidRPr="00445821">
        <w:rPr>
          <w:szCs w:val="24"/>
        </w:rPr>
        <w:fldChar w:fldCharType="begin"/>
      </w:r>
      <w:r w:rsidRPr="00445821">
        <w:rPr>
          <w:szCs w:val="24"/>
        </w:rPr>
        <w:instrText xml:space="preserve"> REF _Ref466623398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26</w:t>
      </w:r>
      <w:r w:rsidRPr="00445821">
        <w:rPr>
          <w:szCs w:val="24"/>
        </w:rPr>
        <w:fldChar w:fldCharType="end"/>
      </w:r>
      <w:r w:rsidRPr="00445821">
        <w:rPr>
          <w:szCs w:val="24"/>
        </w:rPr>
        <w:t>).</w:t>
      </w:r>
      <w:proofErr w:type="gramEnd"/>
    </w:p>
    <w:p w:rsidR="00BC52D3" w:rsidRPr="00445821" w:rsidRDefault="00BC52D3" w:rsidP="00BC52D3">
      <w:pPr>
        <w:ind w:firstLine="567"/>
        <w:rPr>
          <w:szCs w:val="24"/>
          <w:u w:val="single"/>
        </w:rPr>
      </w:pPr>
    </w:p>
    <w:p w:rsidR="00BC52D3" w:rsidRPr="00445821" w:rsidRDefault="000625EA" w:rsidP="00BC52D3">
      <w:pPr>
        <w:keepNext/>
        <w:rPr>
          <w:szCs w:val="24"/>
        </w:rPr>
      </w:pPr>
      <w:r>
        <w:rPr>
          <w:noProof/>
          <w:szCs w:val="24"/>
        </w:rPr>
        <w:pict>
          <v:shape id="Диаграмма 53" o:spid="_x0000_i1038" type="#_x0000_t75" style="width:472.5pt;height:218.25pt;visibility:visible">
            <v:imagedata r:id="rId33" o:title="" cropbottom="-60f"/>
            <o:lock v:ext="edit" aspectratio="f"/>
          </v:shape>
        </w:pict>
      </w:r>
    </w:p>
    <w:p w:rsidR="00BC52D3" w:rsidRPr="00445821" w:rsidRDefault="00BC52D3" w:rsidP="00BC52D3">
      <w:pPr>
        <w:ind w:firstLine="567"/>
        <w:jc w:val="center"/>
        <w:rPr>
          <w:szCs w:val="24"/>
        </w:rPr>
      </w:pPr>
      <w:bookmarkStart w:id="92" w:name="_Ref466623398"/>
      <w:bookmarkStart w:id="93" w:name="_Toc46662489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26</w:t>
      </w:r>
      <w:r w:rsidRPr="00445821">
        <w:rPr>
          <w:szCs w:val="24"/>
        </w:rPr>
        <w:fldChar w:fldCharType="end"/>
      </w:r>
      <w:bookmarkEnd w:id="92"/>
      <w:r w:rsidRPr="00445821">
        <w:rPr>
          <w:szCs w:val="24"/>
        </w:rPr>
        <w:t>. Учебные достижения по видам учебно-познавательной деятельности  в разрезе уровня материального благополучия</w:t>
      </w:r>
      <w:bookmarkEnd w:id="93"/>
    </w:p>
    <w:p w:rsidR="00BC52D3" w:rsidRPr="00445821" w:rsidRDefault="00BC52D3" w:rsidP="00BC52D3">
      <w:pPr>
        <w:keepNext/>
        <w:keepLines/>
        <w:spacing w:before="200"/>
        <w:outlineLvl w:val="2"/>
        <w:rPr>
          <w:bCs/>
          <w:color w:val="000000"/>
        </w:rPr>
      </w:pPr>
      <w:bookmarkStart w:id="94" w:name="_Toc466648407"/>
      <w:bookmarkStart w:id="95" w:name="_Toc467160959"/>
      <w:r w:rsidRPr="00445821">
        <w:rPr>
          <w:bCs/>
          <w:color w:val="000000"/>
        </w:rPr>
        <w:t xml:space="preserve">1.8.2 Анализ учебных достижений отдельных типов заданий, выделяемых по видам учебно-познавательной деятельности, по результатам исследования </w:t>
      </w:r>
      <w:r w:rsidRPr="00445821">
        <w:rPr>
          <w:bCs/>
          <w:color w:val="000000"/>
          <w:lang w:val="en-US"/>
        </w:rPr>
        <w:t>PISA</w:t>
      </w:r>
      <w:r w:rsidRPr="00445821">
        <w:rPr>
          <w:bCs/>
          <w:color w:val="000000"/>
        </w:rPr>
        <w:t xml:space="preserve"> 2012</w:t>
      </w:r>
      <w:bookmarkEnd w:id="94"/>
      <w:bookmarkEnd w:id="95"/>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 xml:space="preserve">Для всех видов учебно-познавательной деятельности также существует положительная связь между баллами теста </w:t>
      </w:r>
      <w:r w:rsidRPr="00445821">
        <w:rPr>
          <w:szCs w:val="24"/>
          <w:lang w:val="en-US"/>
        </w:rPr>
        <w:t>PISA</w:t>
      </w:r>
      <w:r w:rsidRPr="00445821">
        <w:rPr>
          <w:szCs w:val="24"/>
        </w:rPr>
        <w:t xml:space="preserve"> и уровнем образования семьи (</w:t>
      </w:r>
      <w:r w:rsidRPr="00445821">
        <w:rPr>
          <w:szCs w:val="24"/>
        </w:rPr>
        <w:fldChar w:fldCharType="begin"/>
      </w:r>
      <w:r w:rsidRPr="00445821">
        <w:rPr>
          <w:szCs w:val="24"/>
        </w:rPr>
        <w:instrText xml:space="preserve"> REF _Ref466623484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27</w:t>
      </w:r>
      <w:r w:rsidRPr="00445821">
        <w:rPr>
          <w:szCs w:val="24"/>
        </w:rPr>
        <w:fldChar w:fldCharType="end"/>
      </w:r>
      <w:r w:rsidRPr="00445821">
        <w:rPr>
          <w:szCs w:val="24"/>
        </w:rPr>
        <w:t xml:space="preserve">). Статистически значимые различия прослеживаются между учениками, у которых оба родителя имеют высшее образование, в сравнении с остальными учащимися, а в отношении результатов в области «Интерпретирования» - также между </w:t>
      </w:r>
      <w:proofErr w:type="gramStart"/>
      <w:r w:rsidRPr="00445821">
        <w:rPr>
          <w:szCs w:val="24"/>
        </w:rPr>
        <w:t>обоими</w:t>
      </w:r>
      <w:proofErr w:type="gramEnd"/>
      <w:r w:rsidRPr="00445821">
        <w:rPr>
          <w:szCs w:val="24"/>
        </w:rPr>
        <w:t xml:space="preserve"> группами учеников, у которых только один родитель имеет высшее образование. При этом заданиями на «Интерпретирование» лучше справляются те, у которых только мать имеет высшее образование, чем те, у которых только отец имеет высшее образование.</w:t>
      </w:r>
    </w:p>
    <w:p w:rsidR="00BC52D3" w:rsidRPr="00445821" w:rsidRDefault="00BC52D3" w:rsidP="00BC52D3">
      <w:pPr>
        <w:ind w:firstLine="567"/>
        <w:rPr>
          <w:szCs w:val="24"/>
        </w:rPr>
      </w:pPr>
      <w:r w:rsidRPr="00445821">
        <w:rPr>
          <w:szCs w:val="24"/>
        </w:rPr>
        <w:t xml:space="preserve">Наиболее высокие результаты показывают ученики высокообразованных родителей. Сложнее всего пришлось российским школьником из семей, где оба родителя не имеют высшего образования, в особенности в отношении заданий, требующих интерпретирования данных. Они набирают по этой группе заданий, в среднем, 425 баллов, что на 59 баллов меньше, чем средний результат учащихся, у которых оба родителя имеют </w:t>
      </w:r>
      <w:r w:rsidRPr="00445821">
        <w:rPr>
          <w:szCs w:val="24"/>
        </w:rPr>
        <w:lastRenderedPageBreak/>
        <w:t>высшее образование. Кроме того, результаты учеников с высоким уровнем образовательных ресурсов в семье на 49 баллов выше в области «Применение» и на 46 баллов выше по заданиям на «Формулирование», в сравнении с учениками, у которых оба родителя не имеют высшего образования.</w:t>
      </w:r>
    </w:p>
    <w:p w:rsidR="00BC52D3" w:rsidRPr="00445821" w:rsidRDefault="000625EA" w:rsidP="00BC52D3">
      <w:pPr>
        <w:keepNext/>
        <w:rPr>
          <w:szCs w:val="24"/>
        </w:rPr>
      </w:pPr>
      <w:r>
        <w:rPr>
          <w:noProof/>
          <w:szCs w:val="24"/>
        </w:rPr>
        <w:pict>
          <v:shape id="Диаграмма 19" o:spid="_x0000_i1039" type="#_x0000_t75" style="width:478.5pt;height:253.5pt;visibility:visible">
            <v:imagedata r:id="rId34" o:title="" cropbottom="-39f" cropright="-14f"/>
            <o:lock v:ext="edit" aspectratio="f"/>
          </v:shape>
        </w:pict>
      </w:r>
    </w:p>
    <w:p w:rsidR="00BC52D3" w:rsidRPr="00445821" w:rsidRDefault="00BC52D3" w:rsidP="00BC52D3">
      <w:pPr>
        <w:ind w:firstLine="567"/>
        <w:jc w:val="center"/>
        <w:rPr>
          <w:szCs w:val="24"/>
        </w:rPr>
      </w:pPr>
      <w:bookmarkStart w:id="96" w:name="_Ref466623484"/>
      <w:bookmarkStart w:id="97" w:name="_Toc46662489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27</w:t>
      </w:r>
      <w:r w:rsidRPr="00445821">
        <w:rPr>
          <w:szCs w:val="24"/>
        </w:rPr>
        <w:fldChar w:fldCharType="end"/>
      </w:r>
      <w:bookmarkEnd w:id="96"/>
      <w:r w:rsidRPr="00445821">
        <w:rPr>
          <w:szCs w:val="24"/>
        </w:rPr>
        <w:t>. Учебные достижения по различным видам учебно-познавательной деятельности в разрезе родительского образования</w:t>
      </w:r>
      <w:bookmarkEnd w:id="97"/>
    </w:p>
    <w:p w:rsidR="00BC52D3" w:rsidRPr="00445821" w:rsidRDefault="00BC52D3" w:rsidP="00BC52D3">
      <w:pPr>
        <w:ind w:firstLine="567"/>
        <w:rPr>
          <w:szCs w:val="24"/>
        </w:rPr>
      </w:pPr>
      <w:proofErr w:type="gramStart"/>
      <w:r w:rsidRPr="00445821">
        <w:rPr>
          <w:szCs w:val="24"/>
        </w:rPr>
        <w:t>Кроме того, ученики из семей с высоким уровнем материального благополучия могут рассчитывать, в среднем, на дополнительные 41 балл при решении заданий, касающихся интерпретирования данных, и на дополнительные 35 баллов при решении заданий на «Формулирование» и «Применение» (</w:t>
      </w:r>
      <w:r w:rsidRPr="00445821">
        <w:rPr>
          <w:szCs w:val="24"/>
        </w:rPr>
        <w:fldChar w:fldCharType="begin"/>
      </w:r>
      <w:r w:rsidRPr="00445821">
        <w:rPr>
          <w:szCs w:val="24"/>
        </w:rPr>
        <w:instrText xml:space="preserve"> REF _Ref466623506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28</w:t>
      </w:r>
      <w:r w:rsidRPr="00445821">
        <w:rPr>
          <w:szCs w:val="24"/>
        </w:rPr>
        <w:fldChar w:fldCharType="end"/>
      </w:r>
      <w:r w:rsidRPr="00445821">
        <w:rPr>
          <w:szCs w:val="24"/>
        </w:rPr>
        <w:t>).</w:t>
      </w:r>
      <w:proofErr w:type="gramEnd"/>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20" o:spid="_x0000_i1040" type="#_x0000_t75" style="width:479.25pt;height:219.75pt;visibility:visible">
            <v:imagedata r:id="rId35" o:title=""/>
            <o:lock v:ext="edit" aspectratio="f"/>
          </v:shape>
        </w:pict>
      </w:r>
    </w:p>
    <w:p w:rsidR="00BC52D3" w:rsidRPr="00445821" w:rsidRDefault="00BC52D3" w:rsidP="00BC52D3">
      <w:pPr>
        <w:ind w:firstLine="567"/>
        <w:jc w:val="center"/>
        <w:rPr>
          <w:b/>
          <w:bCs/>
          <w:color w:val="4F81BD"/>
          <w:szCs w:val="24"/>
        </w:rPr>
      </w:pPr>
      <w:bookmarkStart w:id="98" w:name="_Ref466623506"/>
      <w:bookmarkStart w:id="99" w:name="_Toc466624893"/>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28</w:t>
      </w:r>
      <w:r w:rsidRPr="00445821">
        <w:rPr>
          <w:szCs w:val="24"/>
        </w:rPr>
        <w:fldChar w:fldCharType="end"/>
      </w:r>
      <w:bookmarkEnd w:id="98"/>
      <w:r w:rsidRPr="00445821">
        <w:rPr>
          <w:b/>
          <w:bCs/>
          <w:color w:val="4F81BD"/>
          <w:szCs w:val="24"/>
        </w:rPr>
        <w:t xml:space="preserve"> </w:t>
      </w:r>
      <w:r w:rsidRPr="00445821">
        <w:rPr>
          <w:szCs w:val="24"/>
        </w:rPr>
        <w:t>Учебные достижения по различным видам учебно-познавательной деятельности в разрезе материального благополучия</w:t>
      </w:r>
      <w:bookmarkEnd w:id="99"/>
      <w:r w:rsidRPr="00445821">
        <w:rPr>
          <w:b/>
          <w:bCs/>
          <w:color w:val="4F81BD"/>
          <w:szCs w:val="24"/>
        </w:rPr>
        <w:br w:type="page"/>
      </w:r>
    </w:p>
    <w:p w:rsidR="00BC52D3" w:rsidRPr="00445821" w:rsidRDefault="00BC52D3" w:rsidP="00BC52D3">
      <w:pPr>
        <w:keepNext/>
        <w:keepLines/>
        <w:spacing w:before="200"/>
        <w:ind w:firstLine="567"/>
        <w:outlineLvl w:val="1"/>
        <w:rPr>
          <w:bCs/>
          <w:szCs w:val="24"/>
        </w:rPr>
      </w:pPr>
      <w:bookmarkStart w:id="100" w:name="_Toc466648408"/>
      <w:bookmarkStart w:id="101" w:name="_Toc467160960"/>
      <w:r>
        <w:rPr>
          <w:bCs/>
          <w:szCs w:val="24"/>
        </w:rPr>
        <w:lastRenderedPageBreak/>
        <w:t xml:space="preserve">1.9 </w:t>
      </w:r>
      <w:proofErr w:type="gramStart"/>
      <w:r w:rsidRPr="00445821">
        <w:rPr>
          <w:bCs/>
          <w:szCs w:val="24"/>
          <w:lang w:val="en-US"/>
        </w:rPr>
        <w:t>C</w:t>
      </w:r>
      <w:proofErr w:type="gramEnd"/>
      <w:r w:rsidRPr="00445821">
        <w:rPr>
          <w:bCs/>
          <w:szCs w:val="24"/>
        </w:rPr>
        <w:t>равнение решаемости типов заданий и учебных достижений по математике учащихся в России с референтными зарубежными странами – по предметным областям математики и по видам учебно-познавательной деятельности, на основании данных, полученных по результатам исследования  PISA 2012 и TIMSS 2011 8 класс, отдельно для групп учащихся из семей с разным социально-экономическим положением (уровнем образования родителей и благосостояния семьи</w:t>
      </w:r>
      <w:bookmarkEnd w:id="100"/>
      <w:bookmarkEnd w:id="101"/>
    </w:p>
    <w:p w:rsidR="00BC52D3" w:rsidRPr="00445821" w:rsidRDefault="00BC52D3" w:rsidP="00BC52D3">
      <w:pPr>
        <w:keepNext/>
        <w:keepLines/>
        <w:spacing w:before="200"/>
        <w:outlineLvl w:val="2"/>
        <w:rPr>
          <w:bCs/>
          <w:color w:val="000000"/>
        </w:rPr>
      </w:pPr>
      <w:bookmarkStart w:id="102" w:name="_Toc466648409"/>
      <w:bookmarkStart w:id="103" w:name="_Toc467160961"/>
      <w:r>
        <w:rPr>
          <w:bCs/>
          <w:color w:val="000000"/>
        </w:rPr>
        <w:t>1.9.1</w:t>
      </w:r>
      <w:r w:rsidRPr="00445821">
        <w:rPr>
          <w:bCs/>
          <w:color w:val="000000"/>
        </w:rPr>
        <w:t xml:space="preserve"> Сравнение решаемости типов заданий учащихся в России с референтными зарубежными странами по предметным областям математики и по видам учебно-познавательной деятельности по результатам исследования </w:t>
      </w:r>
      <w:r w:rsidRPr="00445821">
        <w:rPr>
          <w:bCs/>
          <w:color w:val="000000"/>
          <w:lang w:val="en-US"/>
        </w:rPr>
        <w:t>TIMSS</w:t>
      </w:r>
      <w:r w:rsidRPr="00445821">
        <w:rPr>
          <w:bCs/>
          <w:color w:val="000000"/>
        </w:rPr>
        <w:t xml:space="preserve"> 2011 8 класс</w:t>
      </w:r>
      <w:bookmarkEnd w:id="102"/>
      <w:bookmarkEnd w:id="103"/>
    </w:p>
    <w:p w:rsidR="00BC52D3" w:rsidRPr="00445821" w:rsidRDefault="00BC52D3" w:rsidP="00BC52D3">
      <w:pPr>
        <w:ind w:firstLine="567"/>
        <w:rPr>
          <w:b/>
          <w:szCs w:val="24"/>
        </w:rPr>
      </w:pPr>
    </w:p>
    <w:p w:rsidR="00BC52D3" w:rsidRPr="00445821" w:rsidRDefault="00BC52D3" w:rsidP="00BC52D3">
      <w:pPr>
        <w:ind w:firstLine="567"/>
        <w:rPr>
          <w:szCs w:val="24"/>
        </w:rPr>
      </w:pPr>
      <w:r w:rsidRPr="00445821">
        <w:rPr>
          <w:szCs w:val="24"/>
        </w:rPr>
        <w:t xml:space="preserve">В данном параграфе будут рассмотрены различия связи уровня решаемости по разным предметным областям математики и видам учебно-познавательной деятельности с СЭП семей учащихся в России и </w:t>
      </w:r>
      <w:proofErr w:type="spellStart"/>
      <w:r w:rsidRPr="00445821">
        <w:rPr>
          <w:szCs w:val="24"/>
        </w:rPr>
        <w:t>референтных</w:t>
      </w:r>
      <w:proofErr w:type="spellEnd"/>
      <w:r w:rsidRPr="00445821">
        <w:rPr>
          <w:szCs w:val="24"/>
        </w:rPr>
        <w:t xml:space="preserve"> странах, а именно: Армения, Грузия, Венгрия, Литва, Румыния, Словения, Украина. </w:t>
      </w:r>
    </w:p>
    <w:p w:rsidR="00BC52D3" w:rsidRPr="00445821" w:rsidRDefault="00BC52D3" w:rsidP="00BC52D3">
      <w:pPr>
        <w:ind w:firstLine="567"/>
        <w:rPr>
          <w:szCs w:val="24"/>
        </w:rPr>
      </w:pPr>
      <w:r w:rsidRPr="00445821">
        <w:rPr>
          <w:szCs w:val="24"/>
        </w:rPr>
        <w:t xml:space="preserve">Решаемость заданий восьмиклассников отдельно в отношении каждой предметной области представлены на графиках. Основываясь на приведенных данных, можно заключить, что, вероятность решения заданий по всем разделам положительно связана с уровнем образования родителей, что характерно для всех рассматриваемых стран.  </w:t>
      </w:r>
    </w:p>
    <w:p w:rsidR="00BC52D3" w:rsidRPr="00445821" w:rsidRDefault="00BC52D3" w:rsidP="00BC52D3">
      <w:pPr>
        <w:ind w:firstLine="567"/>
        <w:rPr>
          <w:szCs w:val="24"/>
        </w:rPr>
      </w:pPr>
      <w:r w:rsidRPr="00445821">
        <w:rPr>
          <w:szCs w:val="24"/>
        </w:rPr>
        <w:t>Задания по предметной области «Числа» легче всего дались российским и венгерским учащимся, чьи родители имеют высшее образование (</w:t>
      </w:r>
      <w:r w:rsidRPr="00445821">
        <w:rPr>
          <w:szCs w:val="24"/>
        </w:rPr>
        <w:fldChar w:fldCharType="begin"/>
      </w:r>
      <w:r w:rsidRPr="00445821">
        <w:rPr>
          <w:szCs w:val="24"/>
        </w:rPr>
        <w:instrText xml:space="preserve"> REF _Ref466623528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29</w:t>
      </w:r>
      <w:r w:rsidRPr="00445821">
        <w:rPr>
          <w:szCs w:val="24"/>
        </w:rPr>
        <w:fldChar w:fldCharType="end"/>
      </w:r>
      <w:r w:rsidRPr="00445821">
        <w:rPr>
          <w:szCs w:val="24"/>
        </w:rPr>
        <w:t xml:space="preserve">). В этих странах, соответственно, 73% и 72% учеников этой </w:t>
      </w:r>
      <w:proofErr w:type="gramStart"/>
      <w:r w:rsidRPr="00445821">
        <w:rPr>
          <w:szCs w:val="24"/>
        </w:rPr>
        <w:t>группы</w:t>
      </w:r>
      <w:proofErr w:type="gramEnd"/>
      <w:r w:rsidRPr="00445821">
        <w:rPr>
          <w:szCs w:val="24"/>
        </w:rPr>
        <w:t xml:space="preserve"> верно решили задания по данному разделу. Хуже в области «Числа» проявили себя грузинские (36%) и румынские (40%) восьмиклассники, у которых оба родителя не имеют высшего образования. </w:t>
      </w:r>
    </w:p>
    <w:p w:rsidR="00BC52D3" w:rsidRPr="00445821" w:rsidRDefault="00BC52D3" w:rsidP="00BC52D3">
      <w:pPr>
        <w:ind w:firstLine="567"/>
        <w:rPr>
          <w:szCs w:val="24"/>
        </w:rPr>
      </w:pPr>
      <w:r w:rsidRPr="00445821">
        <w:rPr>
          <w:szCs w:val="24"/>
        </w:rPr>
        <w:t xml:space="preserve">Наиболее сильные различия в уровне трудности заданий наблюдается у венгерских и румынских учащихся. Ученики высокообразованных родителей из этих стран решают задания на 21% лучше, чем соответствующие ученики, чьи родители не обладают высшим образованием. Наиболее слабая связь уровня решаемости с образованием родителей характерна для армянских школьников, где средняя разница между учениками высокообразованных родителей и учениками, у которых родители не имеют высшее образование, составляет только 11%. </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38" o:spid="_x0000_i1041" type="#_x0000_t75" style="width:474.75pt;height:236.25pt;visibility:visible">
            <v:imagedata r:id="rId36" o:title=""/>
            <o:lock v:ext="edit" aspectratio="f"/>
          </v:shape>
        </w:pict>
      </w:r>
    </w:p>
    <w:p w:rsidR="00BC52D3" w:rsidRPr="00445821" w:rsidRDefault="00BC52D3" w:rsidP="00BC52D3">
      <w:pPr>
        <w:ind w:firstLine="567"/>
        <w:jc w:val="center"/>
        <w:rPr>
          <w:szCs w:val="24"/>
        </w:rPr>
      </w:pPr>
      <w:bookmarkStart w:id="104" w:name="_Ref466623528"/>
      <w:bookmarkStart w:id="105" w:name="_Toc46662489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29</w:t>
      </w:r>
      <w:r w:rsidRPr="00445821">
        <w:rPr>
          <w:szCs w:val="24"/>
        </w:rPr>
        <w:fldChar w:fldCharType="end"/>
      </w:r>
      <w:bookmarkEnd w:id="104"/>
      <w:r w:rsidRPr="00445821">
        <w:rPr>
          <w:szCs w:val="24"/>
        </w:rPr>
        <w:t>. Уровень решаемости заданий по предметной области «Числа» в разрезе образования родителей</w:t>
      </w:r>
      <w:bookmarkEnd w:id="105"/>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По геометрии уровень решаемости также выше у учащихся из России (67%) и Венгрии (66%), чьи родители имеют высшее образование (</w:t>
      </w:r>
      <w:r w:rsidRPr="00445821">
        <w:rPr>
          <w:szCs w:val="24"/>
        </w:rPr>
        <w:fldChar w:fldCharType="begin"/>
      </w:r>
      <w:r w:rsidRPr="00445821">
        <w:rPr>
          <w:szCs w:val="24"/>
        </w:rPr>
        <w:instrText xml:space="preserve"> REF _Ref466623543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30</w:t>
      </w:r>
      <w:r w:rsidRPr="00445821">
        <w:rPr>
          <w:szCs w:val="24"/>
        </w:rPr>
        <w:fldChar w:fldCharType="end"/>
      </w:r>
      <w:r w:rsidRPr="00445821">
        <w:rPr>
          <w:szCs w:val="24"/>
        </w:rPr>
        <w:t xml:space="preserve">). Хуже остальных смогли решать эти задания восьмиклассники из Грузии (33%), у которых родители не имеют высшего образования. Даже те грузинские школьники, которые имеют обоих родителей с высшим образованием, не смогли преодолеть уровень решаемости учащихся, чьи родители не обладают высшим образованием, России и нескольких других стран (Армения, Венгрия, Словения). </w:t>
      </w:r>
    </w:p>
    <w:p w:rsidR="00BC52D3" w:rsidRPr="00445821" w:rsidRDefault="00BC52D3" w:rsidP="00BC52D3">
      <w:pPr>
        <w:ind w:firstLine="567"/>
        <w:rPr>
          <w:szCs w:val="24"/>
        </w:rPr>
      </w:pPr>
      <w:r w:rsidRPr="00445821">
        <w:rPr>
          <w:szCs w:val="24"/>
        </w:rPr>
        <w:t>Наибольшая средняя разница в уровне решаемости в разрезе образования родителей наблюдается в Венгрии (20%) и Румынии (19%), а наименьшая – в Армении (8%).</w:t>
      </w:r>
    </w:p>
    <w:p w:rsidR="00BC52D3" w:rsidRPr="00445821" w:rsidRDefault="00BC52D3" w:rsidP="00BC52D3">
      <w:pPr>
        <w:ind w:firstLine="567"/>
        <w:rPr>
          <w:szCs w:val="24"/>
        </w:rPr>
      </w:pP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37" o:spid="_x0000_i1042" type="#_x0000_t75" style="width:465.75pt;height:219pt;visibility:visible">
            <v:imagedata r:id="rId37" o:title=""/>
            <o:lock v:ext="edit" aspectratio="f"/>
          </v:shape>
        </w:pict>
      </w:r>
    </w:p>
    <w:p w:rsidR="00BC52D3" w:rsidRPr="00445821" w:rsidRDefault="00BC52D3" w:rsidP="00BC52D3">
      <w:pPr>
        <w:ind w:firstLine="567"/>
        <w:jc w:val="center"/>
        <w:rPr>
          <w:szCs w:val="24"/>
        </w:rPr>
      </w:pPr>
      <w:bookmarkStart w:id="106" w:name="_Ref466623543"/>
      <w:bookmarkStart w:id="107" w:name="_Toc466624895"/>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30</w:t>
      </w:r>
      <w:r w:rsidRPr="00445821">
        <w:rPr>
          <w:szCs w:val="24"/>
        </w:rPr>
        <w:fldChar w:fldCharType="end"/>
      </w:r>
      <w:bookmarkEnd w:id="106"/>
      <w:r w:rsidRPr="00445821">
        <w:rPr>
          <w:szCs w:val="24"/>
        </w:rPr>
        <w:t>. Уровень решаемости заданий предметной области «Геометрии» в разрезе образования родителей</w:t>
      </w:r>
      <w:bookmarkEnd w:id="107"/>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По разделу «Анализ данных» лидируют по уровню решаемости венгерские восьмиклассники (71%) высокообразованных родителей, немного от них отстают российские (68%) и литовские (65%) школьники той же категории (</w:t>
      </w:r>
      <w:r w:rsidRPr="00445821">
        <w:rPr>
          <w:szCs w:val="24"/>
        </w:rPr>
        <w:fldChar w:fldCharType="begin"/>
      </w:r>
      <w:r w:rsidRPr="00445821">
        <w:rPr>
          <w:szCs w:val="24"/>
        </w:rPr>
        <w:instrText xml:space="preserve"> REF _Ref466623556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31</w:t>
      </w:r>
      <w:r w:rsidRPr="00445821">
        <w:rPr>
          <w:szCs w:val="24"/>
        </w:rPr>
        <w:fldChar w:fldCharType="end"/>
      </w:r>
      <w:r w:rsidRPr="00445821">
        <w:rPr>
          <w:szCs w:val="24"/>
        </w:rPr>
        <w:t xml:space="preserve">). Наиболее сложными задания по этой предметной области показались грузинским (38%) и румынским (41%) восьмиклассникам, чьи родители не обладают высшим образованием. </w:t>
      </w:r>
    </w:p>
    <w:p w:rsidR="00BC52D3" w:rsidRPr="00445821" w:rsidRDefault="00BC52D3" w:rsidP="00BC52D3">
      <w:pPr>
        <w:ind w:firstLine="567"/>
        <w:rPr>
          <w:szCs w:val="24"/>
        </w:rPr>
      </w:pPr>
      <w:r w:rsidRPr="00445821">
        <w:rPr>
          <w:szCs w:val="24"/>
        </w:rPr>
        <w:t>В целом, по сравнению с решаемостью по предметным областям «Числа» и «Геометрия», доля учеников, решивших верно задания по анализу данных, имеет меньший разброс в зависимости от образования родителей. Так, в Венгрии и Румынии ученики высокообразованных родителей решили задания по разделу «Анализ данных», в среднем, на 16% лучше, чем соответствующие ученики, чьи родители не имеют высшего образования. В остальных странах средняя разница в трудности заданий между этими группами школьников была еще меньше и достигла своего минимума в Армении (7%).</w:t>
      </w:r>
    </w:p>
    <w:p w:rsidR="00BC52D3" w:rsidRPr="00445821" w:rsidRDefault="000625EA" w:rsidP="00BC52D3">
      <w:pPr>
        <w:keepNext/>
        <w:rPr>
          <w:szCs w:val="24"/>
        </w:rPr>
      </w:pPr>
      <w:r>
        <w:rPr>
          <w:b/>
          <w:noProof/>
          <w:szCs w:val="24"/>
        </w:rPr>
        <w:lastRenderedPageBreak/>
        <w:pict>
          <v:shape id="Диаграмма 36" o:spid="_x0000_i1043" type="#_x0000_t75" style="width:467.25pt;height:234pt;visibility:visible">
            <v:imagedata r:id="rId38" o:title=""/>
            <o:lock v:ext="edit" aspectratio="f"/>
          </v:shape>
        </w:pict>
      </w:r>
    </w:p>
    <w:p w:rsidR="00BC52D3" w:rsidRPr="00445821" w:rsidRDefault="00BC52D3" w:rsidP="00BC52D3">
      <w:pPr>
        <w:ind w:firstLine="567"/>
        <w:jc w:val="center"/>
        <w:rPr>
          <w:szCs w:val="24"/>
        </w:rPr>
      </w:pPr>
      <w:bookmarkStart w:id="108" w:name="_Ref466623556"/>
      <w:bookmarkStart w:id="109" w:name="_Toc466624896"/>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31</w:t>
      </w:r>
      <w:r w:rsidRPr="00445821">
        <w:rPr>
          <w:szCs w:val="24"/>
        </w:rPr>
        <w:fldChar w:fldCharType="end"/>
      </w:r>
      <w:bookmarkEnd w:id="108"/>
      <w:r w:rsidRPr="00445821">
        <w:rPr>
          <w:b/>
          <w:bCs/>
          <w:color w:val="000000"/>
          <w:szCs w:val="24"/>
        </w:rPr>
        <w:t xml:space="preserve">. </w:t>
      </w:r>
      <w:r w:rsidRPr="00445821">
        <w:rPr>
          <w:color w:val="000000"/>
          <w:szCs w:val="24"/>
        </w:rPr>
        <w:t xml:space="preserve">Уровень </w:t>
      </w:r>
      <w:r w:rsidRPr="00445821">
        <w:rPr>
          <w:szCs w:val="24"/>
        </w:rPr>
        <w:t>решаемости заданий предметной области «Анализ данных» в разрезе образования родителей</w:t>
      </w:r>
      <w:bookmarkEnd w:id="109"/>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По алгебре российские учащиеся высокообразованных родителей смогли значительно опередить по уровню решаемости (72%) остальных рассматриваемых участников обследования (</w:t>
      </w:r>
      <w:r w:rsidRPr="00445821">
        <w:rPr>
          <w:szCs w:val="24"/>
        </w:rPr>
        <w:fldChar w:fldCharType="begin"/>
      </w:r>
      <w:r w:rsidRPr="00445821">
        <w:rPr>
          <w:szCs w:val="24"/>
        </w:rPr>
        <w:instrText xml:space="preserve"> REF _Ref466623568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32</w:t>
      </w:r>
      <w:r w:rsidRPr="00445821">
        <w:rPr>
          <w:szCs w:val="24"/>
        </w:rPr>
        <w:fldChar w:fldCharType="end"/>
      </w:r>
      <w:r w:rsidRPr="00445821">
        <w:rPr>
          <w:szCs w:val="24"/>
        </w:rPr>
        <w:t>). Восьмиклассники с высокими образовательными ресурсами из других стран решают задания по этой предметной области примерно на том же уровне, что российские школьники с низкими образовательными ресурсами (59%). Для учеников, которые имеют родителей без высшего образования, практически всех стран, за исключением России и Армении, задания по алгебре оказались примерно одинаковой сложности. В Армении наблюдается слабая связь уровня решаемости заданий с образованием родителей.</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39" o:spid="_x0000_i1044" type="#_x0000_t75" style="width:474.75pt;height:229.5pt;visibility:visible">
            <v:imagedata r:id="rId39" o:title=""/>
            <o:lock v:ext="edit" aspectratio="f"/>
          </v:shape>
        </w:pict>
      </w:r>
    </w:p>
    <w:p w:rsidR="00BC52D3" w:rsidRPr="00445821" w:rsidRDefault="00BC52D3" w:rsidP="00BC52D3">
      <w:pPr>
        <w:ind w:firstLine="567"/>
        <w:jc w:val="center"/>
        <w:rPr>
          <w:szCs w:val="24"/>
        </w:rPr>
      </w:pPr>
      <w:bookmarkStart w:id="110" w:name="_Ref466623568"/>
      <w:bookmarkStart w:id="111" w:name="_Toc466624897"/>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32</w:t>
      </w:r>
      <w:r w:rsidRPr="00445821">
        <w:rPr>
          <w:szCs w:val="24"/>
        </w:rPr>
        <w:fldChar w:fldCharType="end"/>
      </w:r>
      <w:bookmarkEnd w:id="110"/>
      <w:r w:rsidRPr="00445821">
        <w:rPr>
          <w:szCs w:val="24"/>
        </w:rPr>
        <w:t>. Уровень решаемости заданий предметной области «Алгебра» в разрезе образования родителей</w:t>
      </w:r>
      <w:bookmarkEnd w:id="111"/>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В целом, наибольший разброс уровня решаемости в зависимости от образования родителей прослеживается по разделам «Числа» и «Алгебра», в особенности в таких странах, как Венгрия и Румыния.  Для Армении характерно отсутствие значительных отличий в решаемости учащихся в разрезе образования родителей. Российские учащиеся показали себя лучше всего по алгебре, значительно опередив других участников.</w:t>
      </w:r>
    </w:p>
    <w:p w:rsidR="00BC52D3" w:rsidRPr="00445821" w:rsidRDefault="00BC52D3" w:rsidP="00BC52D3">
      <w:pPr>
        <w:ind w:firstLine="567"/>
        <w:rPr>
          <w:szCs w:val="24"/>
        </w:rPr>
      </w:pPr>
      <w:r w:rsidRPr="00445821">
        <w:rPr>
          <w:szCs w:val="24"/>
        </w:rPr>
        <w:t xml:space="preserve">Далее представим анализ в отношении различных видов учебно-познавательной деятельности («Знание», «Применение», «Рассуждение»). В целом, во всех рассматриваемых странах решаемость заданий данных видов также положительно связана с уровнем образования родителей. </w:t>
      </w:r>
    </w:p>
    <w:p w:rsidR="00BC52D3" w:rsidRPr="00445821" w:rsidRDefault="00BC52D3" w:rsidP="00BC52D3">
      <w:pPr>
        <w:ind w:firstLine="567"/>
        <w:rPr>
          <w:szCs w:val="24"/>
        </w:rPr>
      </w:pPr>
      <w:r w:rsidRPr="00445821">
        <w:rPr>
          <w:szCs w:val="24"/>
        </w:rPr>
        <w:t>Задания, связанные с проверкой уровня знаний, оказались наименее сложными для восьмиклассников из России (79%) и Венгрии (77%), у которых оба родителя имеют высшее образование (</w:t>
      </w:r>
      <w:r w:rsidRPr="00445821">
        <w:rPr>
          <w:szCs w:val="24"/>
        </w:rPr>
        <w:fldChar w:fldCharType="begin"/>
      </w:r>
      <w:r w:rsidRPr="00445821">
        <w:rPr>
          <w:szCs w:val="24"/>
        </w:rPr>
        <w:instrText xml:space="preserve"> REF _Ref466623588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33</w:t>
      </w:r>
      <w:r w:rsidRPr="00445821">
        <w:rPr>
          <w:szCs w:val="24"/>
        </w:rPr>
        <w:fldChar w:fldCharType="end"/>
      </w:r>
      <w:r w:rsidRPr="00445821">
        <w:rPr>
          <w:szCs w:val="24"/>
        </w:rPr>
        <w:t>). Значительно ниже доля учеников, верно решивших задания в данной области, в Грузии (43%), чьи родители не имеют высшего образования.</w:t>
      </w:r>
    </w:p>
    <w:p w:rsidR="00BC52D3" w:rsidRPr="00445821" w:rsidRDefault="00BC52D3" w:rsidP="00BC52D3">
      <w:pPr>
        <w:ind w:firstLine="567"/>
        <w:rPr>
          <w:szCs w:val="24"/>
        </w:rPr>
      </w:pPr>
      <w:r w:rsidRPr="00445821">
        <w:rPr>
          <w:szCs w:val="24"/>
        </w:rPr>
        <w:t>Наибольшая средняя разница в уровне решаемости при оценке уровня знаний в разрезе образованности родителей наблюдается в Румынии (21%) и Венгрии (20%), а наименьшая – в Армении (7%).</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40" o:spid="_x0000_i1045" type="#_x0000_t75" style="width:476.25pt;height:219.75pt;visibility:visible">
            <v:imagedata r:id="rId40" o:title=""/>
            <o:lock v:ext="edit" aspectratio="f"/>
          </v:shape>
        </w:pict>
      </w:r>
    </w:p>
    <w:p w:rsidR="00BC52D3" w:rsidRPr="00445821" w:rsidRDefault="00BC52D3" w:rsidP="00BC52D3">
      <w:pPr>
        <w:ind w:firstLine="567"/>
        <w:jc w:val="center"/>
        <w:rPr>
          <w:szCs w:val="24"/>
        </w:rPr>
      </w:pPr>
      <w:bookmarkStart w:id="112" w:name="_Ref466623588"/>
      <w:bookmarkStart w:id="113" w:name="_Toc46662489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33</w:t>
      </w:r>
      <w:r w:rsidRPr="00445821">
        <w:rPr>
          <w:szCs w:val="24"/>
        </w:rPr>
        <w:fldChar w:fldCharType="end"/>
      </w:r>
      <w:bookmarkEnd w:id="112"/>
      <w:r w:rsidRPr="00445821">
        <w:rPr>
          <w:szCs w:val="24"/>
        </w:rPr>
        <w:t>. Уровень решаемости заданий по виду учебно-познавательной деятельности «Знание» в разрезе образования родителей</w:t>
      </w:r>
      <w:bookmarkEnd w:id="113"/>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Уровень решаемости в области «Применение» оказался выше у российских восьмиклассников (71%) высокообразованных родителей (</w:t>
      </w:r>
      <w:r w:rsidRPr="00445821">
        <w:rPr>
          <w:szCs w:val="24"/>
        </w:rPr>
        <w:fldChar w:fldCharType="begin"/>
      </w:r>
      <w:r w:rsidRPr="00445821">
        <w:rPr>
          <w:szCs w:val="24"/>
        </w:rPr>
        <w:instrText xml:space="preserve"> REF _Ref466623601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34</w:t>
      </w:r>
      <w:r w:rsidRPr="00445821">
        <w:rPr>
          <w:szCs w:val="24"/>
        </w:rPr>
        <w:fldChar w:fldCharType="end"/>
      </w:r>
      <w:r w:rsidRPr="00445821">
        <w:rPr>
          <w:szCs w:val="24"/>
        </w:rPr>
        <w:t>). В два раза хуже с заданиями этого типа справились грузинские ученики (34%), чьи родители не имеют высшего образования. Российские ученики с низким уровнем образовательных ресурсов в семье умеют применять имеющиеся знания на том же уровне, что и ученики с высоким уровнем образовательных ресурсов в семьи из некоторых других стран (Украина, Армения, Румыния).</w:t>
      </w:r>
    </w:p>
    <w:p w:rsidR="00BC52D3" w:rsidRPr="00445821" w:rsidRDefault="00BC52D3" w:rsidP="00BC52D3">
      <w:pPr>
        <w:ind w:firstLine="567"/>
        <w:rPr>
          <w:szCs w:val="24"/>
        </w:rPr>
      </w:pPr>
      <w:r w:rsidRPr="00445821">
        <w:rPr>
          <w:szCs w:val="24"/>
        </w:rPr>
        <w:t>Венгрия и Румыния показывают наибольший разброс уровня решаемости (19%) в зависимости от образования родителей и в отношении заданий, проверяющих способности к применению знаний. В Армении данная связь носит наиболее слабый характер: средняя разница уровня решаемости заданий данного типа между учениками высокообразованных родителей и учениками, чьи родители не имеют высшего образования, составляет 10%.</w:t>
      </w:r>
    </w:p>
    <w:p w:rsidR="00BC52D3" w:rsidRPr="00445821" w:rsidRDefault="00BC52D3" w:rsidP="00BC52D3">
      <w:pPr>
        <w:ind w:firstLine="567"/>
        <w:rPr>
          <w:szCs w:val="24"/>
        </w:rPr>
      </w:pP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41" o:spid="_x0000_i1046" type="#_x0000_t75" style="width:476.25pt;height:252.75pt;visibility:visible">
            <v:imagedata r:id="rId41" o:title=""/>
            <o:lock v:ext="edit" aspectratio="f"/>
          </v:shape>
        </w:pict>
      </w:r>
    </w:p>
    <w:p w:rsidR="00BC52D3" w:rsidRPr="00445821" w:rsidRDefault="00BC52D3" w:rsidP="00BC52D3">
      <w:pPr>
        <w:ind w:firstLine="567"/>
        <w:jc w:val="center"/>
        <w:rPr>
          <w:szCs w:val="24"/>
        </w:rPr>
      </w:pPr>
      <w:bookmarkStart w:id="114" w:name="_Ref466623601"/>
      <w:bookmarkStart w:id="115" w:name="_Toc466624899"/>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34</w:t>
      </w:r>
      <w:r w:rsidRPr="00445821">
        <w:rPr>
          <w:szCs w:val="24"/>
        </w:rPr>
        <w:fldChar w:fldCharType="end"/>
      </w:r>
      <w:bookmarkEnd w:id="114"/>
      <w:r w:rsidRPr="00445821">
        <w:rPr>
          <w:szCs w:val="24"/>
        </w:rPr>
        <w:t>. Уровень решаемости заданий по виду учебно-познавательной деятельности «Применение» в разрезе образования родителей</w:t>
      </w:r>
      <w:bookmarkEnd w:id="115"/>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В России (59%) и Венгрии (56%) восьмиклассники высокообразованных родителей лучше других решают задания, касающиеся их способностей к рассуждению (</w:t>
      </w:r>
      <w:r w:rsidRPr="00445821">
        <w:rPr>
          <w:szCs w:val="24"/>
        </w:rPr>
        <w:fldChar w:fldCharType="begin"/>
      </w:r>
      <w:r w:rsidRPr="00445821">
        <w:rPr>
          <w:szCs w:val="24"/>
        </w:rPr>
        <w:instrText xml:space="preserve"> REF _Ref466623612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35</w:t>
      </w:r>
      <w:r w:rsidRPr="00445821">
        <w:rPr>
          <w:szCs w:val="24"/>
        </w:rPr>
        <w:fldChar w:fldCharType="end"/>
      </w:r>
      <w:r w:rsidRPr="00445821">
        <w:rPr>
          <w:szCs w:val="24"/>
        </w:rPr>
        <w:t>). При этом российские школьники, чьи родители не имеют высшего образования, демонстрируют уровень решаемости примерно на том же уровне (46%), что и школьники, чьи родители не имеют высшего образования, из Армении, Словении и на Украине. Наибольшие затруднения при решении заданий на рассуждения были у школьников с низкими образовательными ресурсами из Грузии (26%).</w:t>
      </w:r>
    </w:p>
    <w:p w:rsidR="00BC52D3" w:rsidRPr="00445821" w:rsidRDefault="00BC52D3" w:rsidP="00BC52D3">
      <w:pPr>
        <w:ind w:firstLine="567"/>
        <w:rPr>
          <w:szCs w:val="24"/>
        </w:rPr>
      </w:pPr>
      <w:r w:rsidRPr="00445821">
        <w:rPr>
          <w:szCs w:val="24"/>
        </w:rPr>
        <w:t>Самая высокая средняя разница в уровне решаемости при оценке способностей к рассуждению в разрезе образования родителей наблюдается в Румынии (20%) и Венгрии (20%), а самая низкая – в Армении (9%).</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42" o:spid="_x0000_i1047" type="#_x0000_t75" style="width:479.25pt;height:237pt;visibility:visible">
            <v:imagedata r:id="rId42" o:title=""/>
            <o:lock v:ext="edit" aspectratio="f"/>
          </v:shape>
        </w:pict>
      </w:r>
    </w:p>
    <w:p w:rsidR="00BC52D3" w:rsidRPr="00445821" w:rsidRDefault="00BC52D3" w:rsidP="00BC52D3">
      <w:pPr>
        <w:ind w:firstLine="567"/>
        <w:jc w:val="center"/>
        <w:rPr>
          <w:szCs w:val="24"/>
        </w:rPr>
      </w:pPr>
      <w:bookmarkStart w:id="116" w:name="_Ref466623612"/>
      <w:bookmarkStart w:id="117" w:name="_Toc46662490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35</w:t>
      </w:r>
      <w:r w:rsidRPr="00445821">
        <w:rPr>
          <w:szCs w:val="24"/>
        </w:rPr>
        <w:fldChar w:fldCharType="end"/>
      </w:r>
      <w:bookmarkEnd w:id="116"/>
      <w:r w:rsidRPr="00445821">
        <w:rPr>
          <w:szCs w:val="24"/>
        </w:rPr>
        <w:t>. Уровень решаемости заданий по виду учебно-познавательной деятельности «Рассуждение» в разрезе образования родителей</w:t>
      </w:r>
      <w:bookmarkEnd w:id="117"/>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Таким образом, относительно разных видов учебно-познавательной деятельности наибольший разброс уровня решаемости в зависимости от образования родителей прослеживается снова в Венгрии и Румынии.  </w:t>
      </w:r>
    </w:p>
    <w:p w:rsidR="00BC52D3" w:rsidRPr="00445821" w:rsidRDefault="00BC52D3" w:rsidP="00BC52D3">
      <w:pPr>
        <w:ind w:firstLine="567"/>
        <w:rPr>
          <w:szCs w:val="24"/>
        </w:rPr>
      </w:pPr>
      <w:r w:rsidRPr="00445821">
        <w:rPr>
          <w:szCs w:val="24"/>
        </w:rPr>
        <w:t xml:space="preserve">Далее рассмотрим различия связи уровня решаемости по разным предметным областям математики и видам учебно-познавательной деятельности с уровнем материального благополучия в России и </w:t>
      </w:r>
      <w:proofErr w:type="spellStart"/>
      <w:r w:rsidRPr="00445821">
        <w:rPr>
          <w:szCs w:val="24"/>
        </w:rPr>
        <w:t>референтных</w:t>
      </w:r>
      <w:proofErr w:type="spellEnd"/>
      <w:r w:rsidRPr="00445821">
        <w:rPr>
          <w:szCs w:val="24"/>
        </w:rPr>
        <w:t xml:space="preserve"> странах, а именно: Армения, Грузия, Венгрия, Литва, Румыния, Словения, Украина. </w:t>
      </w:r>
    </w:p>
    <w:p w:rsidR="00BC52D3" w:rsidRPr="00445821" w:rsidRDefault="00BC52D3" w:rsidP="00BC52D3">
      <w:pPr>
        <w:ind w:firstLine="567"/>
        <w:rPr>
          <w:szCs w:val="24"/>
        </w:rPr>
      </w:pPr>
      <w:r w:rsidRPr="00445821">
        <w:rPr>
          <w:szCs w:val="24"/>
        </w:rPr>
        <w:t>В Литве и Венгрии уровень решаемости различается у учеников с высоким, средним и низким уровнем материального благополучия (</w:t>
      </w:r>
      <w:r w:rsidRPr="00445821">
        <w:rPr>
          <w:szCs w:val="24"/>
        </w:rPr>
        <w:fldChar w:fldCharType="begin"/>
      </w:r>
      <w:r w:rsidRPr="00445821">
        <w:rPr>
          <w:szCs w:val="24"/>
        </w:rPr>
        <w:instrText xml:space="preserve"> REF _Ref466623641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36</w:t>
      </w:r>
      <w:r w:rsidRPr="00445821">
        <w:rPr>
          <w:szCs w:val="24"/>
        </w:rPr>
        <w:fldChar w:fldCharType="end"/>
      </w:r>
      <w:r w:rsidRPr="00445821">
        <w:rPr>
          <w:szCs w:val="24"/>
        </w:rPr>
        <w:t>). В Румынии и России (кроме геометрии и алгебры) значительные отличия в средней трудности заданий прослеживаются только у учеников с высоким и низким уровнем материального благополучия. В Словении значимо не различается доля школьников, верно решивших задания по всем рассматриваемым предметным областям в зависимости от материального благополучия.</w:t>
      </w:r>
    </w:p>
    <w:p w:rsidR="00BC52D3" w:rsidRPr="00445821" w:rsidRDefault="00BC52D3" w:rsidP="00BC52D3">
      <w:pPr>
        <w:ind w:firstLine="567"/>
        <w:rPr>
          <w:szCs w:val="24"/>
        </w:rPr>
      </w:pPr>
      <w:r w:rsidRPr="00445821">
        <w:rPr>
          <w:szCs w:val="24"/>
        </w:rPr>
        <w:t xml:space="preserve">Наиболее высокая доля учеников, верно справившихся с заданиями по предметной области «Числа», характерна для России, в особенности в группах с высоким (65%) и средним (63%) уровнем материального благополучия. Хуже всего себя показали по этому разделу школьники из Литвы (28%) с низким уровнем материального благополучия. При этом литовские ученики с высоким уровнем материального благополучия по уровню решаемости (55%) смогли практически догнать венгерских (58%) и смоленских (55%) </w:t>
      </w:r>
      <w:r w:rsidRPr="00445821">
        <w:rPr>
          <w:szCs w:val="24"/>
        </w:rPr>
        <w:lastRenderedPageBreak/>
        <w:t>школьников и обогнать румынских (45%) школьников этой же категории. Таким образом, в Литве участники с высоким уровнем материального благополучия решают на 27% лучше задания по предметной области «Числа», по сравнению с учениками с низким уровнем материального благополучия. При этом литовские ученики с высоким уровнем материального благополучия решают задания по этой предметной области на уровне российских учеников с низким уровнем материального благополучия.</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pict>
          <v:shape id="Диаграмма 43" o:spid="_x0000_i1048" type="#_x0000_t75" style="width:468.75pt;height:229.5pt;visibility:visible">
            <v:imagedata r:id="rId43" o:title=""/>
            <o:lock v:ext="edit" aspectratio="f"/>
          </v:shape>
        </w:pict>
      </w:r>
    </w:p>
    <w:p w:rsidR="00BC52D3" w:rsidRPr="00445821" w:rsidRDefault="00BC52D3" w:rsidP="00BC52D3">
      <w:pPr>
        <w:ind w:firstLine="567"/>
        <w:jc w:val="center"/>
        <w:rPr>
          <w:szCs w:val="24"/>
        </w:rPr>
      </w:pPr>
      <w:bookmarkStart w:id="118" w:name="_Ref466623641"/>
      <w:bookmarkStart w:id="119" w:name="_Toc46662490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36</w:t>
      </w:r>
      <w:r w:rsidRPr="00445821">
        <w:rPr>
          <w:szCs w:val="24"/>
        </w:rPr>
        <w:fldChar w:fldCharType="end"/>
      </w:r>
      <w:bookmarkEnd w:id="118"/>
      <w:r w:rsidRPr="00445821">
        <w:rPr>
          <w:szCs w:val="24"/>
        </w:rPr>
        <w:t>. Уровень решаемости заданий в предметной области «Числа» в разрезе семейного материального благополучия</w:t>
      </w:r>
      <w:bookmarkEnd w:id="119"/>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По геометрии лучше справились с заданиями снова ученики из России, независимо от уровня материального благополучия (</w:t>
      </w:r>
      <w:r w:rsidRPr="00445821">
        <w:rPr>
          <w:szCs w:val="24"/>
        </w:rPr>
        <w:fldChar w:fldCharType="begin"/>
      </w:r>
      <w:r w:rsidRPr="00445821">
        <w:rPr>
          <w:szCs w:val="24"/>
        </w:rPr>
        <w:instrText xml:space="preserve"> REF _Ref466623657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37</w:t>
      </w:r>
      <w:r w:rsidRPr="00445821">
        <w:rPr>
          <w:szCs w:val="24"/>
        </w:rPr>
        <w:fldChar w:fldCharType="end"/>
      </w:r>
      <w:r w:rsidRPr="00445821">
        <w:rPr>
          <w:szCs w:val="24"/>
        </w:rPr>
        <w:t xml:space="preserve">). На низких позициях относительно уровня решаемости по  этой предметной области оказались сразу несколько стран. Для грузинских, литовских и румынских учеников задания по геометрии оказались особенно трудными: уровень решаемости по этой предметной области в Литве составил 28%, в Румынии – 25%, в Грузии - 36%. </w:t>
      </w:r>
    </w:p>
    <w:p w:rsidR="00BC52D3" w:rsidRPr="00445821" w:rsidRDefault="00BC52D3" w:rsidP="00BC52D3">
      <w:pPr>
        <w:ind w:firstLine="567"/>
        <w:rPr>
          <w:szCs w:val="24"/>
        </w:rPr>
      </w:pPr>
      <w:r w:rsidRPr="00445821">
        <w:rPr>
          <w:szCs w:val="24"/>
        </w:rPr>
        <w:t>В целом, по геометрии разброс уровня решаемости в зависимости от материального благополучия менее значительный, чем по разделу «Числа». Наибольшая средняя разница в решаемости (20%) наблюдается между литовскими учениками с высоким и низким уровнем материального благополучия. В России и Словении отсутствуют значительные различия в решаемости в зависимости от материального благополучия.</w:t>
      </w:r>
    </w:p>
    <w:p w:rsidR="00BC52D3" w:rsidRPr="00445821" w:rsidRDefault="000625EA" w:rsidP="00BC52D3">
      <w:pPr>
        <w:keepNext/>
        <w:rPr>
          <w:szCs w:val="24"/>
        </w:rPr>
      </w:pPr>
      <w:r>
        <w:rPr>
          <w:b/>
          <w:noProof/>
          <w:szCs w:val="24"/>
        </w:rPr>
        <w:lastRenderedPageBreak/>
        <w:pict>
          <v:shape id="Диаграмма 44" o:spid="_x0000_i1049" type="#_x0000_t75" style="width:479.25pt;height:229.5pt;visibility:visible">
            <v:imagedata r:id="rId44" o:title=""/>
            <o:lock v:ext="edit" aspectratio="f"/>
          </v:shape>
        </w:pict>
      </w:r>
    </w:p>
    <w:p w:rsidR="00BC52D3" w:rsidRPr="00445821" w:rsidRDefault="00BC52D3" w:rsidP="00BC52D3">
      <w:pPr>
        <w:ind w:firstLine="567"/>
        <w:jc w:val="center"/>
        <w:rPr>
          <w:szCs w:val="24"/>
        </w:rPr>
      </w:pPr>
      <w:bookmarkStart w:id="120" w:name="_Ref466623657"/>
      <w:bookmarkStart w:id="121" w:name="_Toc46662490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37</w:t>
      </w:r>
      <w:r w:rsidRPr="00445821">
        <w:rPr>
          <w:szCs w:val="24"/>
        </w:rPr>
        <w:fldChar w:fldCharType="end"/>
      </w:r>
      <w:bookmarkEnd w:id="120"/>
      <w:r w:rsidRPr="00445821">
        <w:rPr>
          <w:szCs w:val="24"/>
        </w:rPr>
        <w:t>. Уровень решаемости заданий в предметной области «Геометрия»</w:t>
      </w:r>
      <w:bookmarkEnd w:id="121"/>
    </w:p>
    <w:p w:rsidR="00BC52D3" w:rsidRPr="00445821" w:rsidRDefault="00BC52D3" w:rsidP="00BC52D3">
      <w:pPr>
        <w:ind w:firstLine="567"/>
        <w:jc w:val="center"/>
        <w:rPr>
          <w:szCs w:val="24"/>
        </w:rPr>
      </w:pPr>
      <w:r w:rsidRPr="00445821">
        <w:rPr>
          <w:szCs w:val="24"/>
        </w:rPr>
        <w:t>в разрезе уровня материального благополучия</w:t>
      </w:r>
    </w:p>
    <w:p w:rsidR="00BC52D3" w:rsidRPr="00445821" w:rsidRDefault="00BC52D3" w:rsidP="00BC52D3">
      <w:pPr>
        <w:ind w:firstLine="567"/>
        <w:jc w:val="center"/>
        <w:rPr>
          <w:szCs w:val="24"/>
        </w:rPr>
      </w:pPr>
    </w:p>
    <w:p w:rsidR="00BC52D3" w:rsidRPr="00445821" w:rsidRDefault="00BC52D3" w:rsidP="00BC52D3">
      <w:pPr>
        <w:ind w:firstLine="567"/>
        <w:rPr>
          <w:szCs w:val="24"/>
        </w:rPr>
      </w:pPr>
      <w:r w:rsidRPr="00445821">
        <w:rPr>
          <w:szCs w:val="24"/>
        </w:rPr>
        <w:t>Задания по разделу «Анализ данных» оказались в равной степени сложности для всех рассматриваемых учеников с высоким уровнем материального благополучия за исключением румынских школьников (</w:t>
      </w:r>
      <w:r w:rsidRPr="00445821">
        <w:rPr>
          <w:szCs w:val="24"/>
        </w:rPr>
        <w:fldChar w:fldCharType="begin"/>
      </w:r>
      <w:r w:rsidRPr="00445821">
        <w:rPr>
          <w:szCs w:val="24"/>
        </w:rPr>
        <w:instrText xml:space="preserve"> REF _Ref466623668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38</w:t>
      </w:r>
      <w:r w:rsidRPr="00445821">
        <w:rPr>
          <w:szCs w:val="24"/>
        </w:rPr>
        <w:fldChar w:fldCharType="end"/>
      </w:r>
      <w:r w:rsidRPr="00445821">
        <w:rPr>
          <w:szCs w:val="24"/>
        </w:rPr>
        <w:t>). Восьмиклассники из Румынии (35%) с низким уровнем материального благополучия, наряду с литовскими (37%) и грузинскими (38%) учащимися этой же категории, демонстрируют худшие показатели решаемости по этой предметной области. Даже высокий уровень материального благополучия не позволяет румынским школьникам (45%) решить задания по анализу данных лучше, чем школьники с низким уровнем материального благополучия из России (54%) и Венгрии (46%).</w:t>
      </w:r>
    </w:p>
    <w:p w:rsidR="00BC52D3" w:rsidRPr="00445821" w:rsidRDefault="00BC52D3" w:rsidP="00BC52D3">
      <w:pPr>
        <w:ind w:firstLine="567"/>
        <w:rPr>
          <w:szCs w:val="24"/>
        </w:rPr>
      </w:pPr>
      <w:r w:rsidRPr="00445821">
        <w:rPr>
          <w:szCs w:val="24"/>
        </w:rPr>
        <w:t>Наибольшая средняя разница, равная 22%, в уровне решаемости по анализу данных в разрезе материального благополучия наблюдается в Литве. В Словении доля учеников, верно решивших задания по анализу данных, не зависит от уровня их материального благополучия.</w:t>
      </w:r>
    </w:p>
    <w:p w:rsidR="00BC52D3" w:rsidRPr="00445821" w:rsidRDefault="00BC52D3" w:rsidP="00BC52D3">
      <w:pPr>
        <w:ind w:firstLine="567"/>
        <w:rPr>
          <w:szCs w:val="24"/>
        </w:rPr>
      </w:pP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45" o:spid="_x0000_i1050" type="#_x0000_t75" style="width:468.75pt;height:229.5pt;visibility:visible">
            <v:imagedata r:id="rId45" o:title=""/>
            <o:lock v:ext="edit" aspectratio="f"/>
          </v:shape>
        </w:pict>
      </w:r>
    </w:p>
    <w:p w:rsidR="00BC52D3" w:rsidRPr="00445821" w:rsidRDefault="00BC52D3" w:rsidP="00BC52D3">
      <w:pPr>
        <w:ind w:firstLine="567"/>
        <w:jc w:val="center"/>
        <w:rPr>
          <w:b/>
          <w:bCs/>
          <w:color w:val="4F81BD"/>
          <w:szCs w:val="24"/>
        </w:rPr>
      </w:pPr>
      <w:bookmarkStart w:id="122" w:name="_Ref466623668"/>
      <w:bookmarkStart w:id="123" w:name="_Toc466624903"/>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38</w:t>
      </w:r>
      <w:r w:rsidRPr="00445821">
        <w:rPr>
          <w:szCs w:val="24"/>
        </w:rPr>
        <w:fldChar w:fldCharType="end"/>
      </w:r>
      <w:bookmarkEnd w:id="122"/>
      <w:r w:rsidRPr="00445821">
        <w:rPr>
          <w:szCs w:val="24"/>
        </w:rPr>
        <w:t>. Уровень решаемости заданий в предметной области «Анализ данных» в разрезе уровня материального благополучия</w:t>
      </w:r>
      <w:bookmarkEnd w:id="123"/>
    </w:p>
    <w:p w:rsidR="00BC52D3" w:rsidRPr="00445821" w:rsidRDefault="00BC52D3" w:rsidP="00BC52D3">
      <w:pPr>
        <w:ind w:firstLine="567"/>
        <w:rPr>
          <w:szCs w:val="24"/>
        </w:rPr>
      </w:pPr>
      <w:r w:rsidRPr="00445821">
        <w:rPr>
          <w:szCs w:val="24"/>
        </w:rPr>
        <w:t>Российские ученики значительно превосходят в уровне решаемости заданий по алгебре всех остальных рассматриваемых учеников, независимо от уровня материального благополучия (</w:t>
      </w:r>
      <w:r w:rsidRPr="00445821">
        <w:rPr>
          <w:szCs w:val="24"/>
        </w:rPr>
        <w:fldChar w:fldCharType="begin"/>
      </w:r>
      <w:r w:rsidRPr="00445821">
        <w:rPr>
          <w:szCs w:val="24"/>
        </w:rPr>
        <w:instrText xml:space="preserve"> REF _Ref466623677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39</w:t>
      </w:r>
      <w:r w:rsidRPr="00445821">
        <w:rPr>
          <w:szCs w:val="24"/>
        </w:rPr>
        <w:fldChar w:fldCharType="end"/>
      </w:r>
      <w:r w:rsidRPr="00445821">
        <w:rPr>
          <w:szCs w:val="24"/>
        </w:rPr>
        <w:t xml:space="preserve">). Даже с высоким уровнем материального благополучия восьмиклассники из других стран не достигают среднего показателя решаемости восьмиклассников из России с низким уровнем материального благополучия (59%). Задания по алгебре оказались трудными для учащихся румынских (35%), литовских (37%), грузинских (38%) школ. </w:t>
      </w:r>
    </w:p>
    <w:p w:rsidR="00BC52D3" w:rsidRPr="00445821" w:rsidRDefault="00BC52D3" w:rsidP="00BC52D3">
      <w:pPr>
        <w:ind w:firstLine="567"/>
        <w:rPr>
          <w:szCs w:val="24"/>
        </w:rPr>
      </w:pPr>
      <w:r w:rsidRPr="00445821">
        <w:rPr>
          <w:szCs w:val="24"/>
        </w:rPr>
        <w:t>В Литве наблюдается наибольшая средняя разница, равная 23%, в уровне решаемости по алгебре в разрезе материального благополучия. В Словении сложность заданий по алгебре оказалась примерно одинаковой для учеников с разным уровнем материального благополучия.</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46" o:spid="_x0000_i1051" type="#_x0000_t75" style="width:476.25pt;height:229.5pt;visibility:visible">
            <v:imagedata r:id="rId46" o:title=""/>
            <o:lock v:ext="edit" aspectratio="f"/>
          </v:shape>
        </w:pict>
      </w:r>
    </w:p>
    <w:p w:rsidR="00BC52D3" w:rsidRPr="00445821" w:rsidRDefault="00BC52D3" w:rsidP="00BC52D3">
      <w:pPr>
        <w:ind w:firstLine="567"/>
        <w:jc w:val="center"/>
        <w:rPr>
          <w:szCs w:val="24"/>
        </w:rPr>
      </w:pPr>
      <w:bookmarkStart w:id="124" w:name="_Ref466623677"/>
      <w:bookmarkStart w:id="125" w:name="_Toc46662490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39</w:t>
      </w:r>
      <w:r w:rsidRPr="00445821">
        <w:rPr>
          <w:szCs w:val="24"/>
        </w:rPr>
        <w:fldChar w:fldCharType="end"/>
      </w:r>
      <w:bookmarkEnd w:id="124"/>
      <w:r w:rsidRPr="00445821">
        <w:rPr>
          <w:szCs w:val="24"/>
        </w:rPr>
        <w:t>. Уровень решаемости заданий в предметной области «Алгебра»</w:t>
      </w:r>
      <w:bookmarkEnd w:id="125"/>
    </w:p>
    <w:p w:rsidR="00BC52D3" w:rsidRPr="00445821" w:rsidRDefault="00BC52D3" w:rsidP="00BC52D3">
      <w:pPr>
        <w:ind w:firstLine="567"/>
        <w:jc w:val="center"/>
        <w:rPr>
          <w:szCs w:val="24"/>
        </w:rPr>
      </w:pPr>
      <w:r w:rsidRPr="00445821">
        <w:rPr>
          <w:szCs w:val="24"/>
        </w:rPr>
        <w:t>в разрезе материального благополучия</w:t>
      </w:r>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В целом, в отношении всех рассматриваемых предметов высокий уровень материального благополучия литовских учеников связан с наибольшим приростом в уровне решаемости, по сравнению с другими учениками. Они решают, в среднем, на 20% лучше, чем их соотечественники с низким уровнем материального благополучия, однако даже такой прирост не позволяет им опередить по уровню решаемости российских восьмиклассников с низким уровнем материального благополучия. Значительно хуже, по сравнению с российскими восьмиклассниками с низким уровнем материального благополучия, показали себя также румынские школьники с высоким уровнем материального благополучия, грузинские и украинские ученики со средним уровнем материального благополучия.</w:t>
      </w:r>
    </w:p>
    <w:p w:rsidR="00BC52D3" w:rsidRPr="00445821" w:rsidRDefault="00BC52D3" w:rsidP="00BC52D3">
      <w:pPr>
        <w:ind w:firstLine="567"/>
        <w:rPr>
          <w:szCs w:val="24"/>
        </w:rPr>
      </w:pPr>
      <w:r w:rsidRPr="00445821">
        <w:rPr>
          <w:szCs w:val="24"/>
        </w:rPr>
        <w:t xml:space="preserve">В России наблюдается более слабая связь решаемости с уровнем материального благополучия, чем в других странах. В Словении ученики достигают одинакового уровня решаемости по всем рассматриваемым разделам независимо от материального благополучия. </w:t>
      </w:r>
    </w:p>
    <w:p w:rsidR="00BC52D3" w:rsidRPr="00445821" w:rsidRDefault="00BC52D3" w:rsidP="00BC52D3">
      <w:pPr>
        <w:ind w:firstLine="567"/>
        <w:rPr>
          <w:szCs w:val="24"/>
        </w:rPr>
      </w:pPr>
      <w:r w:rsidRPr="00445821">
        <w:rPr>
          <w:szCs w:val="24"/>
        </w:rPr>
        <w:t>Рассмотрим, как различается решаемость по разным видам учебно-познавательной деятельности учеников анализируемых стран в зависимости от уровня материального благополучия.</w:t>
      </w:r>
    </w:p>
    <w:p w:rsidR="00BC52D3" w:rsidRPr="00445821" w:rsidRDefault="00BC52D3" w:rsidP="00BC52D3">
      <w:pPr>
        <w:ind w:firstLine="567"/>
        <w:rPr>
          <w:szCs w:val="24"/>
        </w:rPr>
      </w:pPr>
      <w:r w:rsidRPr="00445821">
        <w:rPr>
          <w:szCs w:val="24"/>
        </w:rPr>
        <w:t>При оценке уровня знаний наиболее высокий уровень решаемости показали российские школьники с высоким (73%) и средним (71%) уровнем материального благополучия (</w:t>
      </w:r>
      <w:r w:rsidRPr="00445821">
        <w:rPr>
          <w:szCs w:val="24"/>
        </w:rPr>
        <w:fldChar w:fldCharType="begin"/>
      </w:r>
      <w:r w:rsidRPr="00445821">
        <w:rPr>
          <w:szCs w:val="24"/>
        </w:rPr>
        <w:instrText xml:space="preserve"> REF _Ref466623698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40</w:t>
      </w:r>
      <w:r w:rsidRPr="00445821">
        <w:rPr>
          <w:szCs w:val="24"/>
        </w:rPr>
        <w:fldChar w:fldCharType="end"/>
      </w:r>
      <w:r w:rsidRPr="00445821">
        <w:rPr>
          <w:szCs w:val="24"/>
        </w:rPr>
        <w:t xml:space="preserve">). Более того, российские ученики с низким уровнем материального благополучия решают задания этого типа лучше, чем венгерские (63%), </w:t>
      </w:r>
      <w:r w:rsidRPr="00445821">
        <w:rPr>
          <w:szCs w:val="24"/>
        </w:rPr>
        <w:lastRenderedPageBreak/>
        <w:t>литовские (61%), словенские (59%) и румынские (54%) ученики с высоким уровнем материального благополучия. Труднее всего задания на оценку знаний дались школьникам из Литвы (35%) с низким уровнем материального благополучия.</w:t>
      </w:r>
    </w:p>
    <w:p w:rsidR="00BC52D3" w:rsidRPr="00445821" w:rsidRDefault="00BC52D3" w:rsidP="00BC52D3">
      <w:pPr>
        <w:ind w:firstLine="567"/>
        <w:rPr>
          <w:szCs w:val="24"/>
        </w:rPr>
      </w:pPr>
      <w:r w:rsidRPr="00445821">
        <w:rPr>
          <w:szCs w:val="24"/>
        </w:rPr>
        <w:t>Наибольший разброс в уровне решаемости заданий на оценку знаний характерен для литовских учеников. В этой стране ученики с высоким уровнем материального благополучия решают, в среднем, на 26% заданий лучше, чем ученики с низким уровнем материального благополучия. В России ученики с высоким и средним уровнем материального благополучия справляются примерно одинаково с заданиями в этой области. Словенские восьмиклассники демонстрируют одинаковый уровень решаемости заданий на проверку знаний, независимо от уровня материального благополучия</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pict>
          <v:shape id="Диаграмма 47" o:spid="_x0000_i1052" type="#_x0000_t75" style="width:473.25pt;height:229.5pt;visibility:visible">
            <v:imagedata r:id="rId47" o:title=""/>
            <o:lock v:ext="edit" aspectratio="f"/>
          </v:shape>
        </w:pict>
      </w:r>
    </w:p>
    <w:p w:rsidR="00BC52D3" w:rsidRPr="00445821" w:rsidRDefault="00BC52D3" w:rsidP="00BC52D3">
      <w:pPr>
        <w:ind w:firstLine="567"/>
        <w:jc w:val="center"/>
        <w:rPr>
          <w:szCs w:val="24"/>
        </w:rPr>
      </w:pPr>
      <w:bookmarkStart w:id="126" w:name="_Ref466623698"/>
      <w:bookmarkStart w:id="127" w:name="_Toc466624905"/>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40</w:t>
      </w:r>
      <w:r w:rsidRPr="00445821">
        <w:rPr>
          <w:szCs w:val="24"/>
        </w:rPr>
        <w:fldChar w:fldCharType="end"/>
      </w:r>
      <w:bookmarkEnd w:id="126"/>
      <w:r w:rsidRPr="00445821">
        <w:rPr>
          <w:szCs w:val="24"/>
        </w:rPr>
        <w:t>. Уровень решаемости заданий по виду учебно-познавательной деятельности «Знание» в разрезе уровня материального благополучия</w:t>
      </w:r>
      <w:bookmarkEnd w:id="127"/>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При оценке способностей к применению имеющихся знаний лучше всего себя показали снова российские школьники с высоким уровнем материального благополучия, продемонстрировав решаемость таких заданий на уровне 62% (</w:t>
      </w:r>
      <w:r w:rsidRPr="00445821">
        <w:rPr>
          <w:szCs w:val="24"/>
        </w:rPr>
        <w:fldChar w:fldCharType="begin"/>
      </w:r>
      <w:r w:rsidRPr="00445821">
        <w:rPr>
          <w:szCs w:val="24"/>
        </w:rPr>
        <w:instrText xml:space="preserve"> REF _Ref466623709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41</w:t>
      </w:r>
      <w:r w:rsidRPr="00445821">
        <w:rPr>
          <w:szCs w:val="24"/>
        </w:rPr>
        <w:fldChar w:fldCharType="end"/>
      </w:r>
      <w:r w:rsidRPr="00445821">
        <w:rPr>
          <w:szCs w:val="24"/>
        </w:rPr>
        <w:t xml:space="preserve">). Хуже справились с заданиями данного типа (28%) ученики из Литвы с низким уровнем материального благополучия. При этом их соотечественники с высоким уровнем материального благополучия смогли догнать по уровню решаемости (52%) учеников из других стран с высоким уровнем материального благополучия, заняв при этом почетное второе место, наряду с венгерскими школьниками. Таким образом, в Литве школьники с высоким уровнем материального благополучия продемонстрировали уровень решаемости в области «Применение» на 24% выше, чем школьники с низким уровнем материального </w:t>
      </w:r>
      <w:r w:rsidRPr="00445821">
        <w:rPr>
          <w:szCs w:val="24"/>
        </w:rPr>
        <w:lastRenderedPageBreak/>
        <w:t>благополучия. В России средняя разница между этими группами учеников составила всего 7%. В Словении нет значимых различий в решаемости заданий в области «Применение» между учениками с разным уровнем материального благополучия.</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pict>
          <v:shape id="Диаграмма 48" o:spid="_x0000_i1053" type="#_x0000_t75" style="width:471.75pt;height:229.5pt;visibility:visible">
            <v:imagedata r:id="rId48" o:title=""/>
            <o:lock v:ext="edit" aspectratio="f"/>
          </v:shape>
        </w:pict>
      </w:r>
    </w:p>
    <w:p w:rsidR="00BC52D3" w:rsidRPr="00445821" w:rsidRDefault="00BC52D3" w:rsidP="00BC52D3">
      <w:pPr>
        <w:ind w:firstLine="567"/>
        <w:jc w:val="center"/>
        <w:rPr>
          <w:szCs w:val="24"/>
        </w:rPr>
      </w:pPr>
      <w:bookmarkStart w:id="128" w:name="_Ref466623709"/>
      <w:bookmarkStart w:id="129" w:name="_Toc466624906"/>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41</w:t>
      </w:r>
      <w:r w:rsidRPr="00445821">
        <w:rPr>
          <w:szCs w:val="24"/>
        </w:rPr>
        <w:fldChar w:fldCharType="end"/>
      </w:r>
      <w:bookmarkEnd w:id="128"/>
      <w:r w:rsidRPr="00445821">
        <w:rPr>
          <w:szCs w:val="24"/>
        </w:rPr>
        <w:t>. Уровень решаемости заданий по виду учебно-познавательной деятельности «Применение» в разрезе уровня материального благополучия</w:t>
      </w:r>
      <w:bookmarkEnd w:id="129"/>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Наибольший уровень решаемости заданий (52%) на рассуждение характерен также для восьмиклассников из России с высоким уровнем материального благополучия, однако, в целом, он значительно ниже уровня решаемости заданий на проверку остальных видов учебно-познавательной деятельности (</w:t>
      </w:r>
      <w:r w:rsidRPr="00445821">
        <w:rPr>
          <w:szCs w:val="24"/>
        </w:rPr>
        <w:fldChar w:fldCharType="begin"/>
      </w:r>
      <w:r w:rsidRPr="00445821">
        <w:rPr>
          <w:szCs w:val="24"/>
        </w:rPr>
        <w:instrText xml:space="preserve"> REF _Ref466623737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42</w:t>
      </w:r>
      <w:r w:rsidRPr="00445821">
        <w:rPr>
          <w:szCs w:val="24"/>
        </w:rPr>
        <w:fldChar w:fldCharType="end"/>
      </w:r>
      <w:r w:rsidRPr="00445821">
        <w:rPr>
          <w:szCs w:val="24"/>
        </w:rPr>
        <w:t xml:space="preserve">). Кроме того, школьники из России с низким уровнем материального благополучия справляются с заданиями на рассуждение на том же уровне или лучше, чем школьники с высоким уровнем материального благополучия из Венгрии, Литвы, Румынии и Словении. Наихудший результат демонстрируют ученики с низким материального благополучия из Литвы, среди которых решили </w:t>
      </w:r>
      <w:proofErr w:type="gramStart"/>
      <w:r w:rsidRPr="00445821">
        <w:rPr>
          <w:szCs w:val="24"/>
        </w:rPr>
        <w:t>верно</w:t>
      </w:r>
      <w:proofErr w:type="gramEnd"/>
      <w:r w:rsidRPr="00445821">
        <w:rPr>
          <w:szCs w:val="24"/>
        </w:rPr>
        <w:t xml:space="preserve"> только 20% участников.</w:t>
      </w:r>
    </w:p>
    <w:p w:rsidR="00BC52D3" w:rsidRPr="00445821" w:rsidRDefault="00BC52D3" w:rsidP="00BC52D3">
      <w:pPr>
        <w:ind w:firstLine="567"/>
        <w:rPr>
          <w:szCs w:val="24"/>
        </w:rPr>
      </w:pPr>
      <w:r w:rsidRPr="00445821">
        <w:rPr>
          <w:szCs w:val="24"/>
        </w:rPr>
        <w:t>Относительно заданий этого типа, по сравнению с заданиями на оценку уровня знаний и способностей к их применению, можно зафиксировать наименьший разброс уровня решаемости учащихся с разным уровнем материального благополучия. Так, в Литве ученики с высоким уровнем материального благополучия решают задания на рассуждение только на 18% лучше, чем ученики с низким уровнем материального благополучия. В Венгрии эта разница составила 14%, в Румынии – 9%, а в России - 6%. В Словении, как и во всех предыдущих случаях, отсутствуют значимые различия в уровне решаемости заданий в зависимости от материального благополучия.</w:t>
      </w:r>
    </w:p>
    <w:p w:rsidR="00BC52D3" w:rsidRPr="00445821" w:rsidRDefault="00BC52D3" w:rsidP="00BC52D3">
      <w:pPr>
        <w:ind w:firstLine="567"/>
        <w:rPr>
          <w:szCs w:val="24"/>
        </w:rPr>
      </w:pPr>
    </w:p>
    <w:p w:rsidR="00BC52D3" w:rsidRPr="00445821" w:rsidRDefault="000625EA" w:rsidP="00BC52D3">
      <w:pPr>
        <w:rPr>
          <w:szCs w:val="24"/>
        </w:rPr>
      </w:pPr>
      <w:r>
        <w:rPr>
          <w:noProof/>
          <w:szCs w:val="24"/>
        </w:rPr>
        <w:pict>
          <v:shape id="Диаграмма 226" o:spid="_x0000_i1054" type="#_x0000_t75" style="width:470.25pt;height:209.25pt;visibility:visible">
            <v:imagedata r:id="rId49" o:title=""/>
            <o:lock v:ext="edit" aspectratio="f"/>
          </v:shape>
        </w:pict>
      </w:r>
    </w:p>
    <w:p w:rsidR="00BC52D3" w:rsidRPr="00445821" w:rsidRDefault="00BC52D3" w:rsidP="00BC52D3">
      <w:pPr>
        <w:ind w:firstLine="567"/>
        <w:jc w:val="center"/>
        <w:rPr>
          <w:szCs w:val="24"/>
        </w:rPr>
      </w:pPr>
      <w:bookmarkStart w:id="130" w:name="_Ref466623737"/>
      <w:bookmarkStart w:id="131" w:name="_Toc466624907"/>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42</w:t>
      </w:r>
      <w:r w:rsidRPr="00445821">
        <w:rPr>
          <w:szCs w:val="24"/>
        </w:rPr>
        <w:fldChar w:fldCharType="end"/>
      </w:r>
      <w:bookmarkEnd w:id="130"/>
      <w:r w:rsidRPr="00445821">
        <w:rPr>
          <w:szCs w:val="24"/>
        </w:rPr>
        <w:t>. Уровень решаемости заданий по виду учебно-познавательной деятельности «Рассуждение» в разрезе уровня материального благополучия</w:t>
      </w:r>
      <w:bookmarkEnd w:id="131"/>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Таким образом, наибольший разброс в уровне решаемости наблюдается при оценке уровня знаний и способностей применения знаний, в особенности в Литве. Литовские ученики с высоким уровнем СЭП решают, в среднем, на 25% лучше задания в областях «Знание» и «Применение», чем их соотечественники с низким уровнем СЭП. Задания на рассуждения связаны с меньшим разбросом уровня решаемости, в зависимости от семейного благосостояния учеников в рассматриваемых странах. </w:t>
      </w:r>
    </w:p>
    <w:p w:rsidR="00BC52D3" w:rsidRPr="00445821" w:rsidRDefault="00BC52D3" w:rsidP="00BC52D3">
      <w:pPr>
        <w:ind w:firstLine="567"/>
        <w:rPr>
          <w:szCs w:val="24"/>
        </w:rPr>
      </w:pPr>
      <w:r w:rsidRPr="00445821">
        <w:rPr>
          <w:szCs w:val="24"/>
        </w:rPr>
        <w:t>Российские ученики с низким уровнем семейного благосостояния демонстрируют такой же или более высокий уровень решаемости заданий по всем видам учебно-познавательной деятельности, что и школьники из Венгрии, Литвы и Румынии с высоким уровнем СЭП.</w:t>
      </w:r>
    </w:p>
    <w:p w:rsidR="00BC52D3" w:rsidRPr="00445821" w:rsidRDefault="00BC52D3" w:rsidP="00BC52D3">
      <w:pPr>
        <w:ind w:firstLine="567"/>
        <w:rPr>
          <w:szCs w:val="24"/>
        </w:rPr>
      </w:pPr>
    </w:p>
    <w:p w:rsidR="00BC52D3" w:rsidRPr="00445821" w:rsidRDefault="00BC52D3" w:rsidP="00BC52D3">
      <w:pPr>
        <w:keepNext/>
        <w:keepLines/>
        <w:spacing w:before="200"/>
        <w:ind w:firstLine="708"/>
        <w:outlineLvl w:val="2"/>
        <w:rPr>
          <w:bCs/>
          <w:color w:val="000000"/>
        </w:rPr>
      </w:pPr>
      <w:bookmarkStart w:id="132" w:name="_Toc466648410"/>
      <w:bookmarkStart w:id="133" w:name="_Toc467160962"/>
      <w:r>
        <w:rPr>
          <w:bCs/>
          <w:color w:val="000000"/>
        </w:rPr>
        <w:t>1.9.2</w:t>
      </w:r>
      <w:r w:rsidRPr="00445821">
        <w:rPr>
          <w:bCs/>
          <w:color w:val="000000"/>
        </w:rPr>
        <w:t xml:space="preserve"> Сравнение учебных достижений учащихся в России с референтными зарубежными странами по предметным областям математики и по видам учебно-познавательной деятельности по результатам исследования </w:t>
      </w:r>
      <w:r w:rsidRPr="00445821">
        <w:rPr>
          <w:bCs/>
          <w:color w:val="000000"/>
          <w:lang w:val="en-US"/>
        </w:rPr>
        <w:t>TIMSS</w:t>
      </w:r>
      <w:r w:rsidRPr="00445821">
        <w:rPr>
          <w:bCs/>
          <w:color w:val="000000"/>
        </w:rPr>
        <w:t xml:space="preserve"> 2011 8 класс</w:t>
      </w:r>
      <w:bookmarkEnd w:id="132"/>
      <w:bookmarkEnd w:id="133"/>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 xml:space="preserve">В данном параграфе будут рассмотрены различия учебных достижений по разным предметным областям математики и видам учебно-познавательной деятельности с СЭП семей учащихся в России и </w:t>
      </w:r>
      <w:proofErr w:type="spellStart"/>
      <w:r w:rsidRPr="00445821">
        <w:rPr>
          <w:szCs w:val="24"/>
        </w:rPr>
        <w:t>референтных</w:t>
      </w:r>
      <w:proofErr w:type="spellEnd"/>
      <w:r w:rsidRPr="00445821">
        <w:rPr>
          <w:szCs w:val="24"/>
        </w:rPr>
        <w:t xml:space="preserve"> странах, а именно: Армения, Грузия, Венгрия, Литва, Румыния, Словения, Украина. </w:t>
      </w:r>
    </w:p>
    <w:p w:rsidR="00BC52D3" w:rsidRPr="00445821" w:rsidRDefault="00BC52D3" w:rsidP="00BC52D3">
      <w:pPr>
        <w:ind w:firstLine="567"/>
        <w:contextualSpacing/>
        <w:rPr>
          <w:szCs w:val="24"/>
        </w:rPr>
      </w:pPr>
      <w:r w:rsidRPr="00445821">
        <w:rPr>
          <w:szCs w:val="24"/>
        </w:rPr>
        <w:t>В анализируемых странах неодинаково представлены ученики по уровню образования их родителей (</w:t>
      </w:r>
      <w:r w:rsidRPr="00445821">
        <w:rPr>
          <w:szCs w:val="24"/>
        </w:rPr>
        <w:fldChar w:fldCharType="begin"/>
      </w:r>
      <w:r w:rsidRPr="00445821">
        <w:rPr>
          <w:szCs w:val="24"/>
        </w:rPr>
        <w:instrText xml:space="preserve"> REF _Ref466623755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43</w:t>
      </w:r>
      <w:r w:rsidRPr="00445821">
        <w:rPr>
          <w:szCs w:val="24"/>
        </w:rPr>
        <w:fldChar w:fldCharType="end"/>
      </w:r>
      <w:r w:rsidRPr="00445821">
        <w:rPr>
          <w:szCs w:val="24"/>
        </w:rPr>
        <w:t xml:space="preserve">). Практически везде доминирует группа </w:t>
      </w:r>
      <w:r w:rsidRPr="00445821">
        <w:rPr>
          <w:szCs w:val="24"/>
        </w:rPr>
        <w:lastRenderedPageBreak/>
        <w:t xml:space="preserve">учеников, чьи родители не обладают высшим образованием. В Венгрии, Литве, Румынии и на Украине участников этой категории больше половины, а в Грузии, России и Словении их доля составляет около половины от всех обследуемых. В Армении наиболее равномерно, в сравнении с другими странами, представлены все четыре группы школьников. </w:t>
      </w:r>
    </w:p>
    <w:p w:rsidR="00BC52D3" w:rsidRPr="00445821" w:rsidRDefault="000625EA" w:rsidP="00BC52D3">
      <w:pPr>
        <w:keepNext/>
        <w:rPr>
          <w:szCs w:val="24"/>
        </w:rPr>
      </w:pPr>
      <w:r>
        <w:rPr>
          <w:noProof/>
          <w:sz w:val="20"/>
        </w:rPr>
        <w:pict>
          <v:shape id="Диаграмма 54" o:spid="_x0000_i1055" type="#_x0000_t75" style="width:468.75pt;height:229.5pt;visibility:visible">
            <v:imagedata r:id="rId50" o:title="" cropbottom="-57f"/>
            <o:lock v:ext="edit" aspectratio="f"/>
          </v:shape>
        </w:pict>
      </w:r>
    </w:p>
    <w:p w:rsidR="00BC52D3" w:rsidRPr="00445821" w:rsidRDefault="00BC52D3" w:rsidP="00BC52D3">
      <w:pPr>
        <w:ind w:firstLine="567"/>
        <w:jc w:val="center"/>
        <w:rPr>
          <w:szCs w:val="24"/>
        </w:rPr>
      </w:pPr>
      <w:bookmarkStart w:id="134" w:name="_Ref466623755"/>
      <w:bookmarkStart w:id="135" w:name="_Toc46662490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43</w:t>
      </w:r>
      <w:r w:rsidRPr="00445821">
        <w:rPr>
          <w:szCs w:val="24"/>
        </w:rPr>
        <w:fldChar w:fldCharType="end"/>
      </w:r>
      <w:bookmarkEnd w:id="134"/>
      <w:r w:rsidRPr="00445821">
        <w:rPr>
          <w:szCs w:val="24"/>
        </w:rPr>
        <w:t>. Уровень образования родителей учащихся анализируемых стран</w:t>
      </w:r>
      <w:bookmarkEnd w:id="135"/>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Рассмотрим подробнее связь уровня образования родителей с результатами по каждой предметной области в отдельности. Наиболее высокие баллы в разделе «Числа» набрали восьмиклассники высокообразованных родителей из Венгрии (578 баллов) и России (576 баллов) (</w:t>
      </w:r>
      <w:r w:rsidRPr="00445821">
        <w:rPr>
          <w:szCs w:val="24"/>
        </w:rPr>
        <w:fldChar w:fldCharType="begin"/>
      </w:r>
      <w:r w:rsidRPr="00445821">
        <w:rPr>
          <w:szCs w:val="24"/>
        </w:rPr>
        <w:instrText xml:space="preserve"> REF _Ref466623789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44</w:t>
      </w:r>
      <w:r w:rsidRPr="00445821">
        <w:rPr>
          <w:szCs w:val="24"/>
        </w:rPr>
        <w:fldChar w:fldCharType="end"/>
      </w:r>
      <w:r w:rsidRPr="00445821">
        <w:rPr>
          <w:szCs w:val="24"/>
        </w:rPr>
        <w:t xml:space="preserve">). Хуже всего с данным разделом справились грузинские ученики (417 баллов), чьи родители не имеют высшего образования. </w:t>
      </w:r>
    </w:p>
    <w:p w:rsidR="00BC52D3" w:rsidRPr="00445821" w:rsidRDefault="00BC52D3" w:rsidP="00BC52D3">
      <w:pPr>
        <w:ind w:firstLine="567"/>
        <w:rPr>
          <w:szCs w:val="24"/>
        </w:rPr>
      </w:pPr>
      <w:r w:rsidRPr="00445821">
        <w:rPr>
          <w:szCs w:val="24"/>
        </w:rPr>
        <w:t>Наибольшая связь родительского образования с учебными достижениями восьмиклассников прослеживается в Румынии, где разница тестовых баллов составляет, в среднем, 98 баллов у учеников высокообразованных родителей в сравнении с учениками, чьи родители не имеют высшего образования. Кроме того, значительный прирост баллов получают учащиеся высокообразованных родителей из Венгрии (средний прирост – 89 баллов) и из Грузии (средний прирост – 85 баллов). В России тестовые баллы учащихся в меньшей степени связаны с уровнем образования родителей. Средняя разница между российскими школьниками с высокими и низкими образовательными ресурсами составляет 57 баллов. Меньший разброс баллов наблюдается в Армении, Литве и Словении.</w:t>
      </w:r>
    </w:p>
    <w:p w:rsidR="00BC52D3" w:rsidRPr="00445821" w:rsidRDefault="00BC52D3" w:rsidP="00BC52D3">
      <w:pPr>
        <w:ind w:firstLine="567"/>
        <w:rPr>
          <w:szCs w:val="24"/>
        </w:rPr>
      </w:pPr>
      <w:proofErr w:type="gramStart"/>
      <w:r w:rsidRPr="00445821">
        <w:rPr>
          <w:szCs w:val="24"/>
        </w:rPr>
        <w:t xml:space="preserve">В Грузии, Венгрии, России и Румынии результаты по предметной области «Числа» детей, имеющих только одного родителя с высшем образованием, статистически значимо </w:t>
      </w:r>
      <w:r w:rsidRPr="00445821">
        <w:rPr>
          <w:szCs w:val="24"/>
        </w:rPr>
        <w:lastRenderedPageBreak/>
        <w:t>отличаются от результатов детей, имеющих обоих родителей с высшим образованием.</w:t>
      </w:r>
      <w:proofErr w:type="gramEnd"/>
      <w:r w:rsidRPr="00445821">
        <w:rPr>
          <w:szCs w:val="24"/>
        </w:rPr>
        <w:t xml:space="preserve"> В остальных странах (Армения, Литва, Словения и Украина) все школьники, у которых хотя бы один родитель имеет высшее образование, набрали примерно равное количество баллов. Кроме того, в Румынии школьники демонстрируют разные достижения в зависимости от того, кто имеет высшее образование – мать или отец. В более выгодном положении оказываются румынские школьники из семей, где мать с высшим образованием (504 балла), в отличи</w:t>
      </w:r>
      <w:proofErr w:type="gramStart"/>
      <w:r w:rsidRPr="00445821">
        <w:rPr>
          <w:szCs w:val="24"/>
        </w:rPr>
        <w:t>и</w:t>
      </w:r>
      <w:proofErr w:type="gramEnd"/>
      <w:r w:rsidRPr="00445821">
        <w:rPr>
          <w:szCs w:val="24"/>
        </w:rPr>
        <w:t xml:space="preserve"> от тех, где отец имеет высшее образование (475 баллов). </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pict>
          <v:shape id="Диаграмма 55" o:spid="_x0000_i1056" type="#_x0000_t75" style="width:468.75pt;height:248.25pt;visibility:visible">
            <v:imagedata r:id="rId51" o:title=""/>
            <o:lock v:ext="edit" aspectratio="f"/>
          </v:shape>
        </w:pict>
      </w:r>
    </w:p>
    <w:p w:rsidR="00BC52D3" w:rsidRPr="00445821" w:rsidRDefault="00BC52D3" w:rsidP="00BC52D3">
      <w:pPr>
        <w:ind w:firstLine="567"/>
        <w:jc w:val="center"/>
        <w:rPr>
          <w:szCs w:val="24"/>
        </w:rPr>
      </w:pPr>
      <w:bookmarkStart w:id="136" w:name="_Ref466623789"/>
      <w:bookmarkStart w:id="137" w:name="_Toc466624909"/>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44</w:t>
      </w:r>
      <w:r w:rsidRPr="00445821">
        <w:rPr>
          <w:szCs w:val="24"/>
        </w:rPr>
        <w:fldChar w:fldCharType="end"/>
      </w:r>
      <w:bookmarkEnd w:id="136"/>
      <w:r w:rsidRPr="00445821">
        <w:rPr>
          <w:szCs w:val="24"/>
        </w:rPr>
        <w:t>. Учебные достижения по предметной области «Числа» в разрезе уровня образования родителей</w:t>
      </w:r>
      <w:bookmarkEnd w:id="137"/>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 xml:space="preserve">По </w:t>
      </w:r>
      <w:r w:rsidRPr="00445821">
        <w:rPr>
          <w:i/>
          <w:szCs w:val="24"/>
        </w:rPr>
        <w:t>геометрии</w:t>
      </w:r>
      <w:r w:rsidRPr="00445821">
        <w:rPr>
          <w:szCs w:val="24"/>
        </w:rPr>
        <w:t xml:space="preserve"> лучше всего себя показали российские (572 балла), венгерские (566 баллов) и литовские (555 баллов) восьмиклассники, у которых оба родителя имеют высшее образование, а хуже всего – грузинские школьники (386 баллов), у которых оба родителя не имеют высшего образования (</w:t>
      </w:r>
      <w:r w:rsidRPr="00445821">
        <w:rPr>
          <w:szCs w:val="24"/>
        </w:rPr>
        <w:fldChar w:fldCharType="begin"/>
      </w:r>
      <w:r w:rsidRPr="00445821">
        <w:rPr>
          <w:szCs w:val="24"/>
        </w:rPr>
        <w:instrText xml:space="preserve"> REF _Ref466623800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45</w:t>
      </w:r>
      <w:r w:rsidRPr="00445821">
        <w:rPr>
          <w:szCs w:val="24"/>
        </w:rPr>
        <w:fldChar w:fldCharType="end"/>
      </w:r>
      <w:r w:rsidRPr="00445821">
        <w:rPr>
          <w:szCs w:val="24"/>
        </w:rPr>
        <w:t xml:space="preserve">).  Несмотря на такой низкий старт, ученики из Грузии, чьи родители обладают высшим образованием, достигают схожих баллов (464 балла), что и ученики из Армении той же категории (479 баллов), но оказываются в </w:t>
      </w:r>
      <w:proofErr w:type="gramStart"/>
      <w:r w:rsidRPr="00445821">
        <w:rPr>
          <w:szCs w:val="24"/>
        </w:rPr>
        <w:t>более худшем</w:t>
      </w:r>
      <w:proofErr w:type="gramEnd"/>
      <w:r w:rsidRPr="00445821">
        <w:rPr>
          <w:szCs w:val="24"/>
        </w:rPr>
        <w:t xml:space="preserve"> положении, чем российские учащиеся, у которых оба родителя не обладают высшим образованием.   </w:t>
      </w:r>
    </w:p>
    <w:p w:rsidR="00BC52D3" w:rsidRPr="00445821" w:rsidRDefault="00BC52D3" w:rsidP="00BC52D3">
      <w:pPr>
        <w:ind w:firstLine="567"/>
        <w:rPr>
          <w:szCs w:val="24"/>
        </w:rPr>
      </w:pPr>
      <w:r w:rsidRPr="00445821">
        <w:rPr>
          <w:szCs w:val="24"/>
        </w:rPr>
        <w:t xml:space="preserve">В целом, отсутствие высшего образования у родителей весомо отражается на результатах не только грузинских учеников (средняя разница между крайними категориями – 78 баллов), но и на румынских (средняя разница – 82 балла) и венгерских </w:t>
      </w:r>
      <w:r w:rsidRPr="00445821">
        <w:rPr>
          <w:szCs w:val="24"/>
        </w:rPr>
        <w:lastRenderedPageBreak/>
        <w:t>учащихся (средняя разница – 85 баллов). Российские школьники показывают более равномерные результаты в разрезе уровня образования родителей (средняя разница –53 балла).</w:t>
      </w:r>
    </w:p>
    <w:p w:rsidR="00BC52D3" w:rsidRPr="00445821" w:rsidRDefault="00BC52D3" w:rsidP="00BC52D3">
      <w:pPr>
        <w:ind w:firstLine="567"/>
        <w:rPr>
          <w:szCs w:val="24"/>
        </w:rPr>
      </w:pPr>
      <w:r w:rsidRPr="00445821">
        <w:rPr>
          <w:szCs w:val="24"/>
        </w:rPr>
        <w:t xml:space="preserve">Число родителей, имеющих высшее образование в семье, </w:t>
      </w:r>
      <w:proofErr w:type="gramStart"/>
      <w:r w:rsidRPr="00445821">
        <w:rPr>
          <w:szCs w:val="24"/>
        </w:rPr>
        <w:t>имеет значимую роль</w:t>
      </w:r>
      <w:proofErr w:type="gramEnd"/>
      <w:r w:rsidRPr="00445821">
        <w:rPr>
          <w:szCs w:val="24"/>
        </w:rPr>
        <w:t xml:space="preserve"> в отношении достижений детей по геометрии только в Венгрии, Грузии, Литве, России. В этих странах ученики получают более высокие результаты по этой предметной области в ситуации, если у них оба родителя имеют высшее образование, в отличи</w:t>
      </w:r>
      <w:proofErr w:type="gramStart"/>
      <w:r w:rsidRPr="00445821">
        <w:rPr>
          <w:szCs w:val="24"/>
        </w:rPr>
        <w:t>и</w:t>
      </w:r>
      <w:proofErr w:type="gramEnd"/>
      <w:r w:rsidRPr="00445821">
        <w:rPr>
          <w:szCs w:val="24"/>
        </w:rPr>
        <w:t xml:space="preserve"> от ситуации, если только один родитель имеет высшее образование. </w:t>
      </w:r>
    </w:p>
    <w:p w:rsidR="00BC52D3" w:rsidRPr="00445821" w:rsidRDefault="00BC52D3" w:rsidP="00BC52D3">
      <w:pPr>
        <w:ind w:firstLine="567"/>
        <w:rPr>
          <w:szCs w:val="24"/>
          <w:u w:val="single"/>
        </w:rPr>
      </w:pPr>
    </w:p>
    <w:p w:rsidR="00BC52D3" w:rsidRPr="00445821" w:rsidRDefault="000625EA" w:rsidP="00BC52D3">
      <w:pPr>
        <w:keepNext/>
        <w:rPr>
          <w:szCs w:val="24"/>
        </w:rPr>
      </w:pPr>
      <w:r>
        <w:rPr>
          <w:b/>
          <w:noProof/>
          <w:szCs w:val="24"/>
        </w:rPr>
        <w:pict>
          <v:shape id="Диаграмма 56" o:spid="_x0000_i1057" type="#_x0000_t75" style="width:469.5pt;height:252pt;visibility:visible">
            <v:imagedata r:id="rId52" o:title="" cropright="-7f"/>
            <o:lock v:ext="edit" aspectratio="f"/>
          </v:shape>
        </w:pict>
      </w:r>
    </w:p>
    <w:p w:rsidR="00BC52D3" w:rsidRPr="00445821" w:rsidRDefault="00BC52D3" w:rsidP="00BC52D3">
      <w:pPr>
        <w:ind w:firstLine="567"/>
        <w:jc w:val="center"/>
        <w:rPr>
          <w:szCs w:val="24"/>
        </w:rPr>
      </w:pPr>
      <w:bookmarkStart w:id="138" w:name="_Ref466623800"/>
      <w:bookmarkStart w:id="139" w:name="_Toc46662491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45</w:t>
      </w:r>
      <w:r w:rsidRPr="00445821">
        <w:rPr>
          <w:szCs w:val="24"/>
        </w:rPr>
        <w:fldChar w:fldCharType="end"/>
      </w:r>
      <w:bookmarkEnd w:id="138"/>
      <w:r w:rsidRPr="00445821">
        <w:rPr>
          <w:szCs w:val="24"/>
        </w:rPr>
        <w:t>. Учебные достижения по предметной области «Геометрия» в разрезе уровня образования родителей</w:t>
      </w:r>
      <w:bookmarkEnd w:id="139"/>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Венгерские школьники из высокообразованных семей лидируют по баллам в предметной области </w:t>
      </w:r>
      <w:r w:rsidRPr="00445821">
        <w:rPr>
          <w:i/>
          <w:szCs w:val="24"/>
        </w:rPr>
        <w:t>«Анализ данных»</w:t>
      </w:r>
      <w:r w:rsidRPr="00445821">
        <w:rPr>
          <w:szCs w:val="24"/>
        </w:rPr>
        <w:t xml:space="preserve"> (582 баллов) (</w:t>
      </w:r>
      <w:r w:rsidRPr="00445821">
        <w:rPr>
          <w:szCs w:val="24"/>
        </w:rPr>
        <w:fldChar w:fldCharType="begin"/>
      </w:r>
      <w:r w:rsidRPr="00445821">
        <w:rPr>
          <w:szCs w:val="24"/>
        </w:rPr>
        <w:instrText xml:space="preserve"> REF _Ref466623832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46</w:t>
      </w:r>
      <w:r w:rsidRPr="00445821">
        <w:rPr>
          <w:szCs w:val="24"/>
        </w:rPr>
        <w:fldChar w:fldCharType="end"/>
      </w:r>
      <w:r w:rsidRPr="00445821">
        <w:rPr>
          <w:szCs w:val="24"/>
        </w:rPr>
        <w:t xml:space="preserve">). Худшие позиции по этой дисциплине занимают армянские (358 баллов) и грузинские (369 баллов) ученики, чьи родители не имеют высшего образования. Восьмиклассники из России входят в тройку стран с высокими результатами по данному разделу математике, демонстрируя схожие способности </w:t>
      </w:r>
      <w:r w:rsidRPr="00445821">
        <w:rPr>
          <w:i/>
          <w:szCs w:val="24"/>
        </w:rPr>
        <w:t>по анализу данных</w:t>
      </w:r>
      <w:r w:rsidRPr="00445821">
        <w:rPr>
          <w:szCs w:val="24"/>
        </w:rPr>
        <w:t xml:space="preserve"> с восьмиклассниками из Литвы в разрезе всех трех групп по уровню образованию родителей. </w:t>
      </w:r>
    </w:p>
    <w:p w:rsidR="00BC52D3" w:rsidRPr="00445821" w:rsidRDefault="00BC52D3" w:rsidP="00BC52D3">
      <w:pPr>
        <w:ind w:firstLine="567"/>
        <w:rPr>
          <w:szCs w:val="24"/>
        </w:rPr>
      </w:pPr>
      <w:proofErr w:type="gramStart"/>
      <w:r w:rsidRPr="00445821">
        <w:rPr>
          <w:szCs w:val="24"/>
        </w:rPr>
        <w:t>По данной дисциплина по сравнению с другими наблюдается максимальный разброс баллов учащихся в зависимости от уровня образования родителей.</w:t>
      </w:r>
      <w:proofErr w:type="gramEnd"/>
      <w:r w:rsidRPr="00445821">
        <w:rPr>
          <w:szCs w:val="24"/>
        </w:rPr>
        <w:t xml:space="preserve"> Так, восьмиклассники из Армении, Грузии и Румынии, чьи родители имеют высшее образование, набирают, в среднем, почти на 100 баллов больше, чем соответствующие ученики, у которых родители </w:t>
      </w:r>
      <w:r w:rsidRPr="00445821">
        <w:rPr>
          <w:szCs w:val="24"/>
        </w:rPr>
        <w:lastRenderedPageBreak/>
        <w:t>не заканчивали ВУЗы, однако в России средняя разница в два раза меньше между данными группами учеников.</w:t>
      </w:r>
    </w:p>
    <w:p w:rsidR="00BC52D3" w:rsidRPr="00445821" w:rsidRDefault="00BC52D3" w:rsidP="00BC52D3">
      <w:pPr>
        <w:ind w:firstLine="567"/>
        <w:rPr>
          <w:szCs w:val="24"/>
        </w:rPr>
      </w:pPr>
      <w:r w:rsidRPr="00445821">
        <w:rPr>
          <w:szCs w:val="24"/>
        </w:rPr>
        <w:t xml:space="preserve">В большинстве рассматриваемых стран, за исключением Литвы, Словении и Украины, школьники получают значимо различные результаты </w:t>
      </w:r>
      <w:r w:rsidRPr="00445821">
        <w:rPr>
          <w:i/>
          <w:szCs w:val="24"/>
        </w:rPr>
        <w:t>по анализу данных</w:t>
      </w:r>
      <w:r w:rsidRPr="00445821">
        <w:rPr>
          <w:szCs w:val="24"/>
        </w:rPr>
        <w:t xml:space="preserve"> из семей, где оба родителя имеют высшее образование, и из семей, где только один родитель имеет высшее образование - мать или отец. </w:t>
      </w:r>
    </w:p>
    <w:p w:rsidR="00BC52D3" w:rsidRPr="00445821" w:rsidRDefault="00BC52D3" w:rsidP="00BC52D3">
      <w:pPr>
        <w:ind w:firstLine="567"/>
        <w:rPr>
          <w:szCs w:val="24"/>
          <w:u w:val="single"/>
        </w:rPr>
      </w:pPr>
    </w:p>
    <w:p w:rsidR="00BC52D3" w:rsidRPr="00445821" w:rsidRDefault="000625EA" w:rsidP="00BC52D3">
      <w:pPr>
        <w:keepNext/>
        <w:rPr>
          <w:szCs w:val="24"/>
        </w:rPr>
      </w:pPr>
      <w:r>
        <w:rPr>
          <w:b/>
          <w:noProof/>
          <w:szCs w:val="24"/>
        </w:rPr>
        <w:pict>
          <v:shape id="Диаграмма 57" o:spid="_x0000_i1058" type="#_x0000_t75" style="width:477.75pt;height:252pt;visibility:visible">
            <v:imagedata r:id="rId53" o:title="" cropright="-34f"/>
            <o:lock v:ext="edit" aspectratio="f"/>
          </v:shape>
        </w:pict>
      </w:r>
    </w:p>
    <w:p w:rsidR="00BC52D3" w:rsidRPr="00445821" w:rsidRDefault="00BC52D3" w:rsidP="00BC52D3">
      <w:pPr>
        <w:ind w:firstLine="567"/>
        <w:jc w:val="center"/>
        <w:rPr>
          <w:szCs w:val="24"/>
        </w:rPr>
      </w:pPr>
      <w:bookmarkStart w:id="140" w:name="_Ref466623832"/>
      <w:bookmarkStart w:id="141" w:name="_Toc46662491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46</w:t>
      </w:r>
      <w:r w:rsidRPr="00445821">
        <w:rPr>
          <w:szCs w:val="24"/>
        </w:rPr>
        <w:fldChar w:fldCharType="end"/>
      </w:r>
      <w:bookmarkEnd w:id="140"/>
      <w:r w:rsidRPr="00445821">
        <w:rPr>
          <w:szCs w:val="24"/>
        </w:rPr>
        <w:t xml:space="preserve"> Учебные достижения по предметной области «Анализ данных» в разрезе уровня образования родителей</w:t>
      </w:r>
      <w:bookmarkEnd w:id="141"/>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По алгебре российские восьмиклассники (598 баллов), чьи родители имеют высшее образование, значительно опережают других участников (</w:t>
      </w:r>
      <w:r w:rsidRPr="00445821">
        <w:rPr>
          <w:szCs w:val="24"/>
        </w:rPr>
        <w:fldChar w:fldCharType="begin"/>
      </w:r>
      <w:r w:rsidRPr="00445821">
        <w:rPr>
          <w:szCs w:val="24"/>
        </w:rPr>
        <w:instrText xml:space="preserve"> REF _Ref466623845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47</w:t>
      </w:r>
      <w:r w:rsidRPr="00445821">
        <w:rPr>
          <w:szCs w:val="24"/>
        </w:rPr>
        <w:fldChar w:fldCharType="end"/>
      </w:r>
      <w:r w:rsidRPr="00445821">
        <w:rPr>
          <w:szCs w:val="24"/>
        </w:rPr>
        <w:t xml:space="preserve">). Школьники высокообразованных родителей из других стран демонстрируют результаты на схожем уровне или ниже относительно российских учащихся, чьи родители не обладают высшим образованием. Хуже всего с данной предметной областью справляются грузинские ученики из семей (431 баллов), где оба родителя не имеют высшего образования. </w:t>
      </w:r>
    </w:p>
    <w:p w:rsidR="00BC52D3" w:rsidRPr="00445821" w:rsidRDefault="00BC52D3" w:rsidP="00BC52D3">
      <w:pPr>
        <w:ind w:firstLine="567"/>
        <w:rPr>
          <w:szCs w:val="24"/>
        </w:rPr>
      </w:pPr>
      <w:r w:rsidRPr="00445821">
        <w:rPr>
          <w:szCs w:val="24"/>
        </w:rPr>
        <w:t>В Армении, на Украине и в Словении примерно равные преимущества по алгебре получают учащиеся, которые имеют хотя бы одного родителя с высшим образованием.  Во всех остальных странах (Грузия, Венгрия, Литва, Россия, Румыния) достижения учеников по  этой предметной области значимо различаются в зависимости от того - оба родителя имеют высшее образование или только один из родителей имеет высшее образование.</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58" o:spid="_x0000_i1059" type="#_x0000_t75" style="width:457.5pt;height:252pt;visibility:visible">
            <v:imagedata r:id="rId54" o:title=""/>
            <o:lock v:ext="edit" aspectratio="f"/>
          </v:shape>
        </w:pict>
      </w:r>
    </w:p>
    <w:p w:rsidR="00BC52D3" w:rsidRPr="00445821" w:rsidRDefault="00BC52D3" w:rsidP="00BC52D3">
      <w:pPr>
        <w:ind w:firstLine="567"/>
        <w:jc w:val="center"/>
        <w:rPr>
          <w:szCs w:val="24"/>
        </w:rPr>
      </w:pPr>
      <w:bookmarkStart w:id="142" w:name="_Ref466623845"/>
      <w:bookmarkStart w:id="143" w:name="_Toc46662491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47</w:t>
      </w:r>
      <w:r w:rsidRPr="00445821">
        <w:rPr>
          <w:szCs w:val="24"/>
        </w:rPr>
        <w:fldChar w:fldCharType="end"/>
      </w:r>
      <w:bookmarkEnd w:id="142"/>
      <w:r w:rsidRPr="00445821">
        <w:rPr>
          <w:szCs w:val="24"/>
        </w:rPr>
        <w:t xml:space="preserve"> Учебные достижения по предметной области «Алгебра» в разрезе уровня образования родителей</w:t>
      </w:r>
      <w:bookmarkEnd w:id="143"/>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В целом, российские учащиеся демонстрируют высокие результаты по сравнению с референтными странами. Практически по всем разделам, за исключением анализа данных, восьмиклассники из России занимают лидирующие позиции относительно всех трех групп по уровню образованию. Сильнее всего российские ученики показали себя в отношении алгебры. По данной предметной области отрыв в результатах восьмиклассников в сравнении с другими участниками составил, в среднем, 37 баллов. </w:t>
      </w:r>
    </w:p>
    <w:p w:rsidR="00BC52D3" w:rsidRPr="00445821" w:rsidRDefault="00BC52D3" w:rsidP="00BC52D3">
      <w:pPr>
        <w:ind w:firstLine="567"/>
        <w:rPr>
          <w:szCs w:val="24"/>
        </w:rPr>
      </w:pPr>
      <w:r w:rsidRPr="00445821">
        <w:rPr>
          <w:szCs w:val="24"/>
        </w:rPr>
        <w:t xml:space="preserve">Наиболее схожие с российскими школьниками результаты в отношении всех предметных областей демонстрирует венгерские ученики.  </w:t>
      </w:r>
    </w:p>
    <w:p w:rsidR="00BC52D3" w:rsidRPr="00445821" w:rsidRDefault="00BC52D3" w:rsidP="00BC52D3">
      <w:pPr>
        <w:ind w:firstLine="567"/>
        <w:rPr>
          <w:szCs w:val="24"/>
        </w:rPr>
      </w:pPr>
      <w:r w:rsidRPr="00445821">
        <w:rPr>
          <w:szCs w:val="24"/>
        </w:rPr>
        <w:t xml:space="preserve">Далее рассмотрим различия связи баллов </w:t>
      </w:r>
      <w:r w:rsidRPr="00445821">
        <w:rPr>
          <w:szCs w:val="24"/>
          <w:lang w:val="en-US"/>
        </w:rPr>
        <w:t>TIMSS</w:t>
      </w:r>
      <w:r w:rsidRPr="00445821">
        <w:rPr>
          <w:szCs w:val="24"/>
        </w:rPr>
        <w:t xml:space="preserve"> по разным видам учебно-познавательной деятельности с уровнем образования родителей в России и </w:t>
      </w:r>
      <w:proofErr w:type="spellStart"/>
      <w:r w:rsidRPr="00445821">
        <w:rPr>
          <w:szCs w:val="24"/>
        </w:rPr>
        <w:t>референтных</w:t>
      </w:r>
      <w:proofErr w:type="spellEnd"/>
      <w:r w:rsidRPr="00445821">
        <w:rPr>
          <w:szCs w:val="24"/>
        </w:rPr>
        <w:t xml:space="preserve"> странах, а именно: Армения, Грузия, Венгрия, Литва, Румыния, Словения, Украина. </w:t>
      </w:r>
    </w:p>
    <w:p w:rsidR="00BC52D3" w:rsidRPr="00445821" w:rsidRDefault="00BC52D3" w:rsidP="00BC52D3">
      <w:pPr>
        <w:ind w:firstLine="567"/>
        <w:rPr>
          <w:szCs w:val="24"/>
        </w:rPr>
      </w:pPr>
      <w:r w:rsidRPr="00445821">
        <w:rPr>
          <w:szCs w:val="24"/>
        </w:rPr>
        <w:t>Наиболее высокие результаты при оценке уровня знаний демонстрируют российские ученики (593 баллов) из высокообразованных семей относительно других рассматриваемых групп (</w:t>
      </w:r>
      <w:r w:rsidRPr="00445821">
        <w:rPr>
          <w:szCs w:val="24"/>
        </w:rPr>
        <w:fldChar w:fldCharType="begin"/>
      </w:r>
      <w:r w:rsidRPr="00445821">
        <w:rPr>
          <w:szCs w:val="24"/>
        </w:rPr>
        <w:instrText xml:space="preserve"> REF _Ref466623859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48</w:t>
      </w:r>
      <w:r w:rsidRPr="00445821">
        <w:rPr>
          <w:szCs w:val="24"/>
        </w:rPr>
        <w:fldChar w:fldCharType="end"/>
      </w:r>
      <w:r w:rsidRPr="00445821">
        <w:rPr>
          <w:szCs w:val="24"/>
        </w:rPr>
        <w:t>). Хуже всего этот вид деятельности смогли проявить восьмиклассники из Грузии (416 баллов), чьи родители не имеют высшего образования. Школьники из России даже с низкими образовательными ресурсами достигают более высоких результатов, чем грузинские школьники.</w:t>
      </w:r>
    </w:p>
    <w:p w:rsidR="00BC52D3" w:rsidRPr="00445821" w:rsidRDefault="000625EA" w:rsidP="00BC52D3">
      <w:pPr>
        <w:keepNext/>
        <w:rPr>
          <w:szCs w:val="24"/>
        </w:rPr>
      </w:pPr>
      <w:r>
        <w:rPr>
          <w:b/>
          <w:noProof/>
          <w:szCs w:val="24"/>
        </w:rPr>
        <w:lastRenderedPageBreak/>
        <w:pict>
          <v:shape id="Диаграмма 59" o:spid="_x0000_i1060" type="#_x0000_t75" style="width:471.75pt;height:252pt;visibility:visible">
            <v:imagedata r:id="rId55" o:title=""/>
            <o:lock v:ext="edit" aspectratio="f"/>
          </v:shape>
        </w:pict>
      </w:r>
    </w:p>
    <w:p w:rsidR="00BC52D3" w:rsidRPr="00445821" w:rsidRDefault="00BC52D3" w:rsidP="00BC52D3">
      <w:pPr>
        <w:ind w:firstLine="567"/>
        <w:jc w:val="center"/>
        <w:rPr>
          <w:szCs w:val="24"/>
        </w:rPr>
      </w:pPr>
      <w:bookmarkStart w:id="144" w:name="_Ref466623859"/>
      <w:bookmarkStart w:id="145" w:name="_Toc466624913"/>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48</w:t>
      </w:r>
      <w:r w:rsidRPr="00445821">
        <w:rPr>
          <w:szCs w:val="24"/>
        </w:rPr>
        <w:fldChar w:fldCharType="end"/>
      </w:r>
      <w:bookmarkEnd w:id="144"/>
      <w:r w:rsidRPr="00445821">
        <w:rPr>
          <w:szCs w:val="24"/>
        </w:rPr>
        <w:t>.</w:t>
      </w:r>
      <w:r w:rsidRPr="00445821">
        <w:rPr>
          <w:b/>
          <w:bCs/>
          <w:color w:val="4F81BD"/>
          <w:szCs w:val="24"/>
        </w:rPr>
        <w:t xml:space="preserve"> </w:t>
      </w:r>
      <w:r w:rsidRPr="00445821">
        <w:rPr>
          <w:szCs w:val="24"/>
        </w:rPr>
        <w:t>Учебные достижения по виду учебно-познавательной деятельности «Знание» в разрезе уровня образования родителей</w:t>
      </w:r>
      <w:bookmarkEnd w:id="145"/>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Российские ученики при решении теста показали, что они лучше других способны применять имеющиеся знания (</w:t>
      </w:r>
      <w:r w:rsidRPr="00445821">
        <w:rPr>
          <w:szCs w:val="24"/>
        </w:rPr>
        <w:fldChar w:fldCharType="begin"/>
      </w:r>
      <w:r w:rsidRPr="00445821">
        <w:rPr>
          <w:szCs w:val="24"/>
        </w:rPr>
        <w:instrText xml:space="preserve"> REF _Ref466623870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49</w:t>
      </w:r>
      <w:r w:rsidRPr="00445821">
        <w:rPr>
          <w:szCs w:val="24"/>
        </w:rPr>
        <w:fldChar w:fldCharType="end"/>
      </w:r>
      <w:r w:rsidRPr="00445821">
        <w:rPr>
          <w:szCs w:val="24"/>
        </w:rPr>
        <w:t xml:space="preserve">). Результаты восьмиклассников из России оказались выше среди рассматриваемых стран в разрезе всех трех групп по уровню образованию. Хуже всех свои способности к применению знаний продемонстрировали школьники из Грузии (407 баллов), чьи родители не имеют высшего образования. </w:t>
      </w:r>
    </w:p>
    <w:p w:rsidR="00BC52D3" w:rsidRPr="00445821" w:rsidRDefault="000625EA" w:rsidP="00BC52D3">
      <w:pPr>
        <w:keepNext/>
        <w:rPr>
          <w:szCs w:val="24"/>
        </w:rPr>
      </w:pPr>
      <w:r>
        <w:rPr>
          <w:b/>
          <w:noProof/>
          <w:szCs w:val="24"/>
        </w:rPr>
        <w:pict>
          <v:shape id="Диаграмма 60" o:spid="_x0000_i1061" type="#_x0000_t75" style="width:444pt;height:248.25pt;visibility:visible">
            <v:imagedata r:id="rId56" o:title="" cropright="-35f"/>
            <o:lock v:ext="edit" aspectratio="f"/>
          </v:shape>
        </w:pict>
      </w:r>
    </w:p>
    <w:p w:rsidR="00BC52D3" w:rsidRPr="00445821" w:rsidRDefault="00BC52D3" w:rsidP="00BC52D3">
      <w:pPr>
        <w:ind w:firstLine="567"/>
        <w:jc w:val="center"/>
        <w:rPr>
          <w:szCs w:val="24"/>
        </w:rPr>
      </w:pPr>
      <w:bookmarkStart w:id="146" w:name="_Ref466623870"/>
      <w:bookmarkStart w:id="147" w:name="_Toc46662491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49</w:t>
      </w:r>
      <w:r w:rsidRPr="00445821">
        <w:rPr>
          <w:szCs w:val="24"/>
        </w:rPr>
        <w:fldChar w:fldCharType="end"/>
      </w:r>
      <w:bookmarkEnd w:id="146"/>
      <w:r w:rsidRPr="00445821">
        <w:rPr>
          <w:szCs w:val="24"/>
        </w:rPr>
        <w:t>.</w:t>
      </w:r>
      <w:r w:rsidRPr="00445821">
        <w:rPr>
          <w:b/>
          <w:bCs/>
          <w:color w:val="4F81BD"/>
          <w:szCs w:val="24"/>
        </w:rPr>
        <w:t xml:space="preserve"> </w:t>
      </w:r>
      <w:r w:rsidRPr="00445821">
        <w:rPr>
          <w:szCs w:val="24"/>
        </w:rPr>
        <w:t>Учебные достижения по виду учебно-познавательной деятельности «Применение» в разрезе уровня образования родителей</w:t>
      </w:r>
      <w:bookmarkEnd w:id="147"/>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Наиболее сильные способности к рассуждению присуще восьмиклассникам из России (572 баллов) и Венгрии (566 баллов), у которых оба родителя имеют высшее образование (</w:t>
      </w:r>
      <w:r w:rsidRPr="00445821">
        <w:rPr>
          <w:szCs w:val="24"/>
        </w:rPr>
        <w:fldChar w:fldCharType="begin"/>
      </w:r>
      <w:r w:rsidRPr="00445821">
        <w:rPr>
          <w:szCs w:val="24"/>
        </w:rPr>
        <w:instrText xml:space="preserve"> REF _Ref466623883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50</w:t>
      </w:r>
      <w:r w:rsidRPr="00445821">
        <w:rPr>
          <w:szCs w:val="24"/>
        </w:rPr>
        <w:fldChar w:fldCharType="end"/>
      </w:r>
      <w:r w:rsidRPr="00445821">
        <w:rPr>
          <w:szCs w:val="24"/>
        </w:rPr>
        <w:t xml:space="preserve">).  Наибольший недостаток в этих способностях продемонстрировали ученики из Грузии (394 баллов), чьи родители не имеют высшего образования. </w:t>
      </w:r>
    </w:p>
    <w:p w:rsidR="00BC52D3" w:rsidRPr="00445821" w:rsidRDefault="000625EA" w:rsidP="00BC52D3">
      <w:pPr>
        <w:keepNext/>
        <w:rPr>
          <w:szCs w:val="24"/>
        </w:rPr>
      </w:pPr>
      <w:r>
        <w:rPr>
          <w:b/>
          <w:noProof/>
          <w:szCs w:val="24"/>
        </w:rPr>
        <w:pict>
          <v:shape id="Диаграмма 61" o:spid="_x0000_i1062" type="#_x0000_t75" style="width:471.75pt;height:252pt;visibility:visible">
            <v:imagedata r:id="rId57" o:title="" cropright="-28f"/>
            <o:lock v:ext="edit" aspectratio="f"/>
          </v:shape>
        </w:pict>
      </w:r>
    </w:p>
    <w:p w:rsidR="00BC52D3" w:rsidRPr="00445821" w:rsidRDefault="00BC52D3" w:rsidP="00BC52D3">
      <w:pPr>
        <w:ind w:firstLine="567"/>
        <w:jc w:val="center"/>
        <w:rPr>
          <w:szCs w:val="24"/>
        </w:rPr>
      </w:pPr>
      <w:bookmarkStart w:id="148" w:name="_Ref466623883"/>
      <w:bookmarkStart w:id="149" w:name="_Toc466624915"/>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50</w:t>
      </w:r>
      <w:r w:rsidRPr="00445821">
        <w:rPr>
          <w:szCs w:val="24"/>
        </w:rPr>
        <w:fldChar w:fldCharType="end"/>
      </w:r>
      <w:bookmarkEnd w:id="148"/>
      <w:r w:rsidRPr="00445821">
        <w:rPr>
          <w:szCs w:val="24"/>
        </w:rPr>
        <w:t>.</w:t>
      </w:r>
      <w:r w:rsidRPr="00445821">
        <w:rPr>
          <w:b/>
          <w:bCs/>
          <w:color w:val="4F81BD"/>
          <w:szCs w:val="24"/>
        </w:rPr>
        <w:t xml:space="preserve"> </w:t>
      </w:r>
      <w:r w:rsidRPr="00445821">
        <w:rPr>
          <w:szCs w:val="24"/>
        </w:rPr>
        <w:t>Учебные достижения по виду учебно-познавательной деятельности «Рассуждение» учащихся различных стран в разрезе уровня образования родителей</w:t>
      </w:r>
      <w:bookmarkEnd w:id="149"/>
    </w:p>
    <w:p w:rsidR="00BC52D3" w:rsidRPr="00445821" w:rsidRDefault="00BC52D3" w:rsidP="00BC52D3">
      <w:pPr>
        <w:ind w:firstLine="567"/>
        <w:rPr>
          <w:szCs w:val="24"/>
        </w:rPr>
      </w:pPr>
      <w:r w:rsidRPr="00445821">
        <w:rPr>
          <w:szCs w:val="24"/>
        </w:rPr>
        <w:t>Основываясь на приведенных данных, можно заключить, что, в целом, во всех рассматриваемых странах ученики из семей, где оба родителя имеют высшее образование, справлялись с тестом лучше учеников из семей, где родители не имеют высшего образования. При этом не во всех случаях однозначно проявляется вклад семей, где только один родитель имеет высшее образование.</w:t>
      </w:r>
    </w:p>
    <w:p w:rsidR="00BC52D3" w:rsidRPr="00445821" w:rsidRDefault="00BC52D3" w:rsidP="00BC52D3">
      <w:pPr>
        <w:ind w:firstLine="567"/>
        <w:contextualSpacing/>
        <w:rPr>
          <w:szCs w:val="24"/>
        </w:rPr>
      </w:pPr>
      <w:r w:rsidRPr="00445821">
        <w:rPr>
          <w:szCs w:val="24"/>
        </w:rPr>
        <w:t xml:space="preserve">Перейдем к сравнению тестовых баллов </w:t>
      </w:r>
      <w:r w:rsidRPr="00445821">
        <w:rPr>
          <w:szCs w:val="24"/>
          <w:lang w:val="en-US"/>
        </w:rPr>
        <w:t>TIMSS</w:t>
      </w:r>
      <w:r w:rsidRPr="00445821">
        <w:rPr>
          <w:szCs w:val="24"/>
        </w:rPr>
        <w:t xml:space="preserve"> учеников из анализируемых стран в разрезе уровня материального благополучия семьи. Необходимо отметить, что уровень социально-экономического положения сильно различается в рассматриваемых странах. Как видно на </w:t>
      </w:r>
      <w:r w:rsidRPr="00445821">
        <w:rPr>
          <w:szCs w:val="24"/>
        </w:rPr>
        <w:fldChar w:fldCharType="begin"/>
      </w:r>
      <w:r w:rsidRPr="00445821">
        <w:rPr>
          <w:szCs w:val="24"/>
        </w:rPr>
        <w:instrText xml:space="preserve"> REF _Ref464124756 \h  \* MERGEFORMAT </w:instrText>
      </w:r>
      <w:r w:rsidRPr="00445821">
        <w:rPr>
          <w:szCs w:val="24"/>
        </w:rPr>
      </w:r>
      <w:r w:rsidRPr="00445821">
        <w:rPr>
          <w:szCs w:val="24"/>
        </w:rPr>
        <w:fldChar w:fldCharType="separate"/>
      </w:r>
      <w:r w:rsidRPr="00445821">
        <w:rPr>
          <w:bCs/>
          <w:szCs w:val="24"/>
        </w:rPr>
        <w:t xml:space="preserve">Рисунке </w:t>
      </w:r>
      <w:r w:rsidRPr="00445821">
        <w:rPr>
          <w:bCs/>
          <w:noProof/>
          <w:szCs w:val="24"/>
        </w:rPr>
        <w:t>1</w:t>
      </w:r>
      <w:r w:rsidRPr="00445821">
        <w:rPr>
          <w:bCs/>
          <w:szCs w:val="24"/>
        </w:rPr>
        <w:t>.</w:t>
      </w:r>
      <w:r w:rsidRPr="00445821">
        <w:rPr>
          <w:bCs/>
          <w:noProof/>
          <w:szCs w:val="24"/>
        </w:rPr>
        <w:t>51</w:t>
      </w:r>
      <w:r w:rsidRPr="00445821">
        <w:rPr>
          <w:szCs w:val="24"/>
        </w:rPr>
        <w:fldChar w:fldCharType="end"/>
      </w:r>
      <w:r w:rsidRPr="00445821">
        <w:rPr>
          <w:szCs w:val="24"/>
        </w:rPr>
        <w:t>, в Грузии, Венгрии, Литве и на Украине преобладают ученики из семей с низким уровнем материального благополучия семьи, а в Румынии, России и Словении большинство обследуемых учеников характеризуются средним уровнем достатка. В Армении приняли участие в исследовании восьмиклассники исключительно из семей с низким уровнем материального благополучия.</w:t>
      </w:r>
    </w:p>
    <w:p w:rsidR="00BC52D3" w:rsidRPr="00445821" w:rsidRDefault="000625EA" w:rsidP="00BC52D3">
      <w:pPr>
        <w:keepNext/>
        <w:ind w:firstLine="567"/>
        <w:rPr>
          <w:szCs w:val="24"/>
        </w:rPr>
      </w:pPr>
      <w:r>
        <w:rPr>
          <w:noProof/>
          <w:szCs w:val="24"/>
        </w:rPr>
        <w:lastRenderedPageBreak/>
        <w:pict>
          <v:shape id="Диаграмма 62" o:spid="_x0000_i1063" type="#_x0000_t75" style="width:6in;height:210pt;visibility:visible">
            <v:imagedata r:id="rId58" o:title="" cropbottom="-78f"/>
            <o:lock v:ext="edit" aspectratio="f"/>
          </v:shape>
        </w:pict>
      </w:r>
    </w:p>
    <w:p w:rsidR="00BC52D3" w:rsidRPr="00445821" w:rsidRDefault="00BC52D3" w:rsidP="00BC52D3">
      <w:pPr>
        <w:ind w:firstLine="567"/>
        <w:rPr>
          <w:szCs w:val="24"/>
        </w:rPr>
      </w:pPr>
      <w:bookmarkStart w:id="150" w:name="_Ref464124756"/>
      <w:bookmarkStart w:id="151" w:name="_Toc466624916"/>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51</w:t>
      </w:r>
      <w:r w:rsidRPr="00445821">
        <w:rPr>
          <w:szCs w:val="24"/>
        </w:rPr>
        <w:fldChar w:fldCharType="end"/>
      </w:r>
      <w:bookmarkEnd w:id="150"/>
      <w:r w:rsidRPr="00445821">
        <w:rPr>
          <w:szCs w:val="24"/>
        </w:rPr>
        <w:t>. Уровень материального благополучия семьи учащихся анализируемых стран</w:t>
      </w:r>
      <w:bookmarkEnd w:id="151"/>
    </w:p>
    <w:p w:rsidR="00BC52D3" w:rsidRPr="00445821" w:rsidRDefault="00BC52D3" w:rsidP="00BC52D3">
      <w:pPr>
        <w:ind w:firstLine="567"/>
        <w:contextualSpacing/>
        <w:rPr>
          <w:szCs w:val="24"/>
        </w:rPr>
      </w:pPr>
    </w:p>
    <w:p w:rsidR="00BC52D3" w:rsidRPr="00445821" w:rsidRDefault="00BC52D3" w:rsidP="00BC52D3">
      <w:pPr>
        <w:ind w:firstLine="567"/>
        <w:contextualSpacing/>
        <w:rPr>
          <w:szCs w:val="24"/>
        </w:rPr>
      </w:pPr>
      <w:r w:rsidRPr="00445821">
        <w:rPr>
          <w:szCs w:val="24"/>
        </w:rPr>
        <w:t>Учебные достижения восьмиклассников в разрезе уровня материального благополучия семей продемонстрированы на рисунках отдельно по каждой предметной области и каждому виду учебно-познавательной деятельности.</w:t>
      </w:r>
    </w:p>
    <w:p w:rsidR="00BC52D3" w:rsidRPr="00445821" w:rsidRDefault="00BC52D3" w:rsidP="00BC52D3">
      <w:pPr>
        <w:ind w:firstLine="567"/>
        <w:contextualSpacing/>
        <w:rPr>
          <w:szCs w:val="24"/>
        </w:rPr>
      </w:pPr>
      <w:r w:rsidRPr="00445821">
        <w:rPr>
          <w:szCs w:val="24"/>
        </w:rPr>
        <w:t>В предметной области «Числа» российские школьники с высоким уровнем материального благополучия семьи набрали максимальный балл (545 баллов) среди всех участников обследования (</w:t>
      </w:r>
      <w:r w:rsidRPr="00445821">
        <w:rPr>
          <w:szCs w:val="24"/>
        </w:rPr>
        <w:fldChar w:fldCharType="begin"/>
      </w:r>
      <w:r w:rsidRPr="00445821">
        <w:rPr>
          <w:szCs w:val="24"/>
        </w:rPr>
        <w:instrText xml:space="preserve"> REF _Ref466623949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52</w:t>
      </w:r>
      <w:r w:rsidRPr="00445821">
        <w:rPr>
          <w:szCs w:val="24"/>
        </w:rPr>
        <w:fldChar w:fldCharType="end"/>
      </w:r>
      <w:r w:rsidRPr="00445821">
        <w:rPr>
          <w:szCs w:val="24"/>
        </w:rPr>
        <w:t xml:space="preserve">). Хуже смогли справиться с заданиями по  этой предметной области ученики литовских (402 баллов), грузинских (416 баллов), румынских школ (416 баллов), чьи семьи обладают низким уровнем материального благополучия. При этом участники из Литвы демонстрируют наибольший разброс баллов по дисциплине «Числа» в связи с материальным благополучием их семьи. Так, средний балл восьмиклассников с высоким уровнем материального благополучия составляет на 112 баллов больше среднего балла восьмиклассников с низким уровнем материального благополучия. Наименьшая связь уровня материального благополучия с учебными достижениями по разделу «Числа» прослеживается в России и Словении. </w:t>
      </w:r>
    </w:p>
    <w:p w:rsidR="00BC52D3" w:rsidRPr="00445821" w:rsidRDefault="000625EA" w:rsidP="00BC52D3">
      <w:pPr>
        <w:keepNext/>
        <w:rPr>
          <w:szCs w:val="24"/>
        </w:rPr>
      </w:pPr>
      <w:r>
        <w:rPr>
          <w:b/>
          <w:noProof/>
          <w:szCs w:val="24"/>
        </w:rPr>
        <w:lastRenderedPageBreak/>
        <w:pict>
          <v:shape id="Диаграмма 63" o:spid="_x0000_i1064" type="#_x0000_t75" style="width:460.5pt;height:252pt;visibility:visible">
            <v:imagedata r:id="rId59" o:title=""/>
            <o:lock v:ext="edit" aspectratio="f"/>
          </v:shape>
        </w:pict>
      </w:r>
    </w:p>
    <w:p w:rsidR="00BC52D3" w:rsidRPr="00445821" w:rsidRDefault="00BC52D3" w:rsidP="00BC52D3">
      <w:pPr>
        <w:ind w:firstLine="567"/>
        <w:jc w:val="center"/>
        <w:rPr>
          <w:szCs w:val="24"/>
        </w:rPr>
      </w:pPr>
      <w:bookmarkStart w:id="152" w:name="_Ref466623949"/>
      <w:bookmarkStart w:id="153" w:name="_Toc466624917"/>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52</w:t>
      </w:r>
      <w:r w:rsidRPr="00445821">
        <w:rPr>
          <w:szCs w:val="24"/>
        </w:rPr>
        <w:fldChar w:fldCharType="end"/>
      </w:r>
      <w:bookmarkEnd w:id="152"/>
      <w:r w:rsidRPr="00445821">
        <w:rPr>
          <w:szCs w:val="24"/>
        </w:rPr>
        <w:t>. Учебные достижения учащихся по предметной области «Числа» в разрезе уровня</w:t>
      </w:r>
      <w:r w:rsidRPr="00445821">
        <w:rPr>
          <w:b/>
          <w:bCs/>
          <w:color w:val="4F81BD"/>
          <w:szCs w:val="24"/>
        </w:rPr>
        <w:t xml:space="preserve"> </w:t>
      </w:r>
      <w:r w:rsidRPr="00445821">
        <w:rPr>
          <w:szCs w:val="24"/>
        </w:rPr>
        <w:t>материального благополучия</w:t>
      </w:r>
      <w:bookmarkEnd w:id="153"/>
    </w:p>
    <w:p w:rsidR="00BC52D3" w:rsidRPr="00445821" w:rsidRDefault="00BC52D3" w:rsidP="00BC52D3">
      <w:pPr>
        <w:ind w:firstLine="567"/>
        <w:rPr>
          <w:szCs w:val="24"/>
        </w:rPr>
      </w:pPr>
    </w:p>
    <w:p w:rsidR="00BC52D3" w:rsidRPr="00445821" w:rsidRDefault="00BC52D3" w:rsidP="00BC52D3">
      <w:pPr>
        <w:ind w:firstLine="567"/>
        <w:contextualSpacing/>
        <w:rPr>
          <w:szCs w:val="24"/>
        </w:rPr>
      </w:pPr>
      <w:r w:rsidRPr="00445821">
        <w:rPr>
          <w:szCs w:val="24"/>
        </w:rPr>
        <w:t>В предметной области «Геометрия» положительно отличились учащиеся российских школ (</w:t>
      </w:r>
      <w:r w:rsidRPr="00445821">
        <w:rPr>
          <w:szCs w:val="24"/>
        </w:rPr>
        <w:fldChar w:fldCharType="begin"/>
      </w:r>
      <w:r w:rsidRPr="00445821">
        <w:rPr>
          <w:szCs w:val="24"/>
        </w:rPr>
        <w:instrText xml:space="preserve"> REF _Ref466623962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53</w:t>
      </w:r>
      <w:r w:rsidRPr="00445821">
        <w:rPr>
          <w:szCs w:val="24"/>
        </w:rPr>
        <w:fldChar w:fldCharType="end"/>
      </w:r>
      <w:r w:rsidRPr="00445821">
        <w:rPr>
          <w:szCs w:val="24"/>
        </w:rPr>
        <w:t xml:space="preserve">). Средний балл участников из России с высоким уровнем материального благополучия семьи (542 балла) значительно превышает достижения учеников из остальных рассматриваемых стран. Самые низкие результаты продемонстрировали восьмиклассники из Грузии (386 баллов) и Литвы (393 баллов), чьи семьи обладают низким уровнем материального благополучия. Литовские ученики смогли реабилитировать свое положение за счет группы участников с высоким уровнем материального благополучия (514 баллов), которые показали результаты на уровне венгерских восьмиклассников этой же категории (512 баллов).  Таким образом, в Литве средняя разница учебных достижений среди учеников с высоким и низким уровнем материального благополучия составила 121 баллов, что в пять раз больше, чем в России. </w:t>
      </w:r>
    </w:p>
    <w:p w:rsidR="00BC52D3" w:rsidRPr="00445821" w:rsidRDefault="00BC52D3" w:rsidP="00BC52D3">
      <w:pPr>
        <w:ind w:firstLine="567"/>
        <w:rPr>
          <w:szCs w:val="24"/>
          <w:u w:val="single"/>
        </w:rPr>
      </w:pPr>
    </w:p>
    <w:p w:rsidR="00BC52D3" w:rsidRPr="00445821" w:rsidRDefault="000625EA" w:rsidP="00BC52D3">
      <w:pPr>
        <w:keepNext/>
        <w:rPr>
          <w:szCs w:val="24"/>
        </w:rPr>
      </w:pPr>
      <w:r>
        <w:rPr>
          <w:b/>
          <w:noProof/>
          <w:szCs w:val="24"/>
        </w:rPr>
        <w:lastRenderedPageBreak/>
        <w:pict>
          <v:shape id="Диаграмма 64" o:spid="_x0000_i1065" type="#_x0000_t75" style="width:468.75pt;height:252pt;visibility:visible">
            <v:imagedata r:id="rId60" o:title="" cropright="-35f"/>
            <o:lock v:ext="edit" aspectratio="f"/>
          </v:shape>
        </w:pict>
      </w:r>
    </w:p>
    <w:p w:rsidR="00BC52D3" w:rsidRPr="00445821" w:rsidRDefault="00BC52D3" w:rsidP="00BC52D3">
      <w:pPr>
        <w:ind w:firstLine="567"/>
        <w:jc w:val="center"/>
        <w:rPr>
          <w:szCs w:val="24"/>
        </w:rPr>
      </w:pPr>
      <w:bookmarkStart w:id="154" w:name="_Ref466623962"/>
      <w:bookmarkStart w:id="155" w:name="_Toc46662491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53</w:t>
      </w:r>
      <w:r w:rsidRPr="00445821">
        <w:rPr>
          <w:szCs w:val="24"/>
        </w:rPr>
        <w:fldChar w:fldCharType="end"/>
      </w:r>
      <w:bookmarkEnd w:id="154"/>
      <w:r w:rsidRPr="00445821">
        <w:rPr>
          <w:szCs w:val="24"/>
        </w:rPr>
        <w:t>. Учебные достижения учащихся по предметной области «Геометрия» в разрезе уровня материального благополучия</w:t>
      </w:r>
      <w:bookmarkEnd w:id="155"/>
    </w:p>
    <w:p w:rsidR="00BC52D3" w:rsidRPr="00445821" w:rsidRDefault="00BC52D3" w:rsidP="00BC52D3">
      <w:pPr>
        <w:ind w:firstLine="567"/>
        <w:rPr>
          <w:szCs w:val="24"/>
        </w:rPr>
      </w:pPr>
    </w:p>
    <w:p w:rsidR="00BC52D3" w:rsidRPr="00445821" w:rsidRDefault="00BC52D3" w:rsidP="00BC52D3">
      <w:pPr>
        <w:ind w:firstLine="567"/>
        <w:contextualSpacing/>
        <w:rPr>
          <w:szCs w:val="24"/>
        </w:rPr>
      </w:pPr>
      <w:r w:rsidRPr="00445821">
        <w:rPr>
          <w:szCs w:val="24"/>
        </w:rPr>
        <w:t>В предметной области «Анализ данных» смогли одинаково хорошо себя проявить восьмиклассники с высоким уровнем семейного материального благополучия из России (531 балл), Венгрии (530 баллов) и Литвы (528 баллов), Словении (519 баллов). Труднее всего задания по  этой предметной области дались участникам из Грузии (364 баллов), Армении (377 баллов) и Румынии (390 баллов) (</w:t>
      </w:r>
      <w:r w:rsidRPr="00445821">
        <w:rPr>
          <w:szCs w:val="24"/>
        </w:rPr>
        <w:fldChar w:fldCharType="begin"/>
      </w:r>
      <w:r w:rsidRPr="00445821">
        <w:rPr>
          <w:szCs w:val="24"/>
        </w:rPr>
        <w:instrText xml:space="preserve"> REF _Ref466624050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54</w:t>
      </w:r>
      <w:r w:rsidRPr="00445821">
        <w:rPr>
          <w:szCs w:val="24"/>
        </w:rPr>
        <w:fldChar w:fldCharType="end"/>
      </w:r>
      <w:r w:rsidRPr="00445821">
        <w:rPr>
          <w:szCs w:val="24"/>
        </w:rPr>
        <w:t>).</w:t>
      </w:r>
    </w:p>
    <w:p w:rsidR="00BC52D3" w:rsidRPr="00445821" w:rsidRDefault="00BC52D3" w:rsidP="00BC52D3">
      <w:pPr>
        <w:ind w:firstLine="567"/>
        <w:contextualSpacing/>
        <w:rPr>
          <w:szCs w:val="24"/>
        </w:rPr>
      </w:pPr>
      <w:r w:rsidRPr="00445821">
        <w:rPr>
          <w:szCs w:val="24"/>
        </w:rPr>
        <w:t xml:space="preserve">Участники с высоким уровнем материального благополучия имеют более весомые преимущества </w:t>
      </w:r>
      <w:r w:rsidRPr="00445821">
        <w:rPr>
          <w:i/>
          <w:szCs w:val="24"/>
        </w:rPr>
        <w:t>по анализу данных</w:t>
      </w:r>
      <w:r w:rsidRPr="00445821">
        <w:rPr>
          <w:szCs w:val="24"/>
        </w:rPr>
        <w:t xml:space="preserve"> перед остальными группами школьников в Литве и Венгрии, где разница средних баллов составляет 108 и 87 баллов, соответственно, между учащимися с высоким и низким уровнем материального благополучия. В России эта разница значительно ниже (48 баллов). </w:t>
      </w:r>
    </w:p>
    <w:p w:rsidR="00BC52D3" w:rsidRPr="00445821" w:rsidRDefault="000625EA" w:rsidP="00BC52D3">
      <w:pPr>
        <w:keepNext/>
        <w:rPr>
          <w:szCs w:val="24"/>
        </w:rPr>
      </w:pPr>
      <w:r>
        <w:rPr>
          <w:b/>
          <w:noProof/>
          <w:szCs w:val="24"/>
        </w:rPr>
        <w:lastRenderedPageBreak/>
        <w:pict>
          <v:shape id="Диаграмма 65" o:spid="_x0000_i1066" type="#_x0000_t75" style="width:471pt;height:260.25pt;visibility:visible">
            <v:imagedata r:id="rId61" o:title="" cropright="-14f"/>
            <o:lock v:ext="edit" aspectratio="f"/>
          </v:shape>
        </w:pict>
      </w:r>
    </w:p>
    <w:p w:rsidR="00BC52D3" w:rsidRPr="00445821" w:rsidRDefault="00BC52D3" w:rsidP="00BC52D3">
      <w:pPr>
        <w:ind w:firstLine="567"/>
        <w:jc w:val="center"/>
        <w:rPr>
          <w:szCs w:val="24"/>
        </w:rPr>
      </w:pPr>
      <w:bookmarkStart w:id="156" w:name="_Ref466624050"/>
      <w:bookmarkStart w:id="157" w:name="_Toc466624919"/>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54</w:t>
      </w:r>
      <w:r w:rsidRPr="00445821">
        <w:rPr>
          <w:szCs w:val="24"/>
        </w:rPr>
        <w:fldChar w:fldCharType="end"/>
      </w:r>
      <w:bookmarkEnd w:id="156"/>
      <w:r w:rsidRPr="00445821">
        <w:rPr>
          <w:b/>
          <w:bCs/>
          <w:color w:val="4F81BD"/>
          <w:szCs w:val="24"/>
        </w:rPr>
        <w:t xml:space="preserve"> </w:t>
      </w:r>
      <w:r w:rsidRPr="00445821">
        <w:rPr>
          <w:szCs w:val="24"/>
        </w:rPr>
        <w:t>Учебные достижения учащихся по предметной области «Анализ данных» в разрезе уровня материального благополучия</w:t>
      </w:r>
      <w:bookmarkEnd w:id="157"/>
    </w:p>
    <w:p w:rsidR="00BC52D3" w:rsidRPr="00445821" w:rsidRDefault="00BC52D3" w:rsidP="00BC52D3">
      <w:pPr>
        <w:ind w:firstLine="567"/>
        <w:rPr>
          <w:szCs w:val="24"/>
        </w:rPr>
      </w:pPr>
    </w:p>
    <w:p w:rsidR="00BC52D3" w:rsidRPr="00445821" w:rsidRDefault="00BC52D3" w:rsidP="00BC52D3">
      <w:pPr>
        <w:ind w:firstLine="567"/>
        <w:contextualSpacing/>
        <w:rPr>
          <w:szCs w:val="24"/>
        </w:rPr>
      </w:pPr>
      <w:r w:rsidRPr="00445821">
        <w:rPr>
          <w:szCs w:val="24"/>
        </w:rPr>
        <w:t>По алгебре российские школьники превзошли всех остальных анализируемых участников (</w:t>
      </w:r>
      <w:r w:rsidRPr="00445821">
        <w:rPr>
          <w:szCs w:val="24"/>
        </w:rPr>
        <w:fldChar w:fldCharType="begin"/>
      </w:r>
      <w:r w:rsidRPr="00445821">
        <w:rPr>
          <w:szCs w:val="24"/>
        </w:rPr>
        <w:instrText xml:space="preserve"> REF _Ref466623975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55</w:t>
      </w:r>
      <w:r w:rsidRPr="00445821">
        <w:rPr>
          <w:szCs w:val="24"/>
        </w:rPr>
        <w:fldChar w:fldCharType="end"/>
      </w:r>
      <w:r w:rsidRPr="00445821">
        <w:rPr>
          <w:szCs w:val="24"/>
        </w:rPr>
        <w:t xml:space="preserve">). Средний балл восьмиклассников из России как с высоким уровнем материального благополучия семьи (567 баллов), так и с низким уровнем материального благополучия оказался выше полученных тестовых баллов учеников всех категорий из других стран. Значительно отстают по алгебре от остальных участников ученики из Литвы с низким уровнем материального благополучия. Средний балл литовских учеников этой категории составляет 390 баллов, что на 115 баллов меньше среднего результата литовских учеников с высоким уровнем материального благополучия. В России, по сравнению с другими странами, не так сильно различаются учебные достижения по алгебре учеников с разным уровнем материального благополучия.  </w:t>
      </w:r>
    </w:p>
    <w:p w:rsidR="00BC52D3" w:rsidRPr="00445821" w:rsidRDefault="00BC52D3" w:rsidP="00BC52D3">
      <w:pPr>
        <w:ind w:firstLine="567"/>
        <w:rPr>
          <w:szCs w:val="24"/>
          <w:u w:val="single"/>
        </w:rPr>
      </w:pPr>
    </w:p>
    <w:p w:rsidR="00BC52D3" w:rsidRPr="00445821" w:rsidRDefault="000625EA" w:rsidP="00BC52D3">
      <w:pPr>
        <w:rPr>
          <w:szCs w:val="24"/>
          <w:u w:val="single"/>
        </w:rPr>
      </w:pPr>
      <w:r>
        <w:rPr>
          <w:b/>
          <w:noProof/>
          <w:szCs w:val="24"/>
        </w:rPr>
        <w:lastRenderedPageBreak/>
        <w:pict>
          <v:shape id="Диаграмма 66" o:spid="_x0000_i1067" type="#_x0000_t75" style="width:469.5pt;height:252pt;visibility:visible">
            <v:imagedata r:id="rId62" o:title="" cropright="-7f"/>
            <o:lock v:ext="edit" aspectratio="f"/>
          </v:shape>
        </w:pict>
      </w:r>
    </w:p>
    <w:p w:rsidR="00BC52D3" w:rsidRPr="00445821" w:rsidRDefault="00BC52D3" w:rsidP="00BC52D3">
      <w:pPr>
        <w:ind w:firstLine="567"/>
        <w:jc w:val="center"/>
        <w:rPr>
          <w:szCs w:val="24"/>
        </w:rPr>
      </w:pPr>
      <w:bookmarkStart w:id="158" w:name="_Ref466623975"/>
      <w:bookmarkStart w:id="159" w:name="_Toc46662492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55</w:t>
      </w:r>
      <w:r w:rsidRPr="00445821">
        <w:rPr>
          <w:szCs w:val="24"/>
        </w:rPr>
        <w:fldChar w:fldCharType="end"/>
      </w:r>
      <w:bookmarkEnd w:id="158"/>
      <w:r w:rsidRPr="00445821">
        <w:rPr>
          <w:szCs w:val="24"/>
        </w:rPr>
        <w:t xml:space="preserve">  Учебные достижения учащихся по предметной области «Алгебра» в разрезе уровня материального благополучия</w:t>
      </w:r>
      <w:bookmarkEnd w:id="159"/>
    </w:p>
    <w:p w:rsidR="00BC52D3" w:rsidRPr="00445821" w:rsidRDefault="00BC52D3" w:rsidP="00BC52D3">
      <w:pPr>
        <w:ind w:firstLine="567"/>
        <w:rPr>
          <w:szCs w:val="24"/>
          <w:u w:val="single"/>
        </w:rPr>
      </w:pPr>
    </w:p>
    <w:p w:rsidR="00BC52D3" w:rsidRPr="00445821" w:rsidRDefault="00BC52D3" w:rsidP="00BC52D3">
      <w:pPr>
        <w:ind w:firstLine="567"/>
        <w:rPr>
          <w:szCs w:val="24"/>
        </w:rPr>
      </w:pPr>
      <w:r w:rsidRPr="00445821">
        <w:rPr>
          <w:szCs w:val="24"/>
        </w:rPr>
        <w:t xml:space="preserve">Рассмотрим теперь, как отличаются тестовые баллы учеников по различным уровням учебно-познавательной деятельности в разрезе уровня материального благополучия. Результаты анализа представлены на графиках. </w:t>
      </w:r>
    </w:p>
    <w:p w:rsidR="00BC52D3" w:rsidRPr="00445821" w:rsidRDefault="00BC52D3" w:rsidP="00BC52D3">
      <w:pPr>
        <w:ind w:firstLine="567"/>
        <w:rPr>
          <w:b/>
          <w:szCs w:val="24"/>
          <w:highlight w:val="cyan"/>
          <w:u w:val="single"/>
        </w:rPr>
      </w:pPr>
      <w:r w:rsidRPr="00445821">
        <w:rPr>
          <w:szCs w:val="24"/>
        </w:rPr>
        <w:t>Российские ученики с высоким уровнем материального благополучия лидируют в сравнении с остальными участниками при оценке уровня знаний (562 балла) (</w:t>
      </w:r>
      <w:r w:rsidRPr="00445821">
        <w:rPr>
          <w:szCs w:val="24"/>
        </w:rPr>
        <w:fldChar w:fldCharType="begin"/>
      </w:r>
      <w:r w:rsidRPr="00445821">
        <w:rPr>
          <w:szCs w:val="24"/>
        </w:rPr>
        <w:instrText xml:space="preserve"> REF _Ref466623986 \h  \* MERGEFORMAT </w:instrText>
      </w:r>
      <w:r w:rsidRPr="00445821">
        <w:rPr>
          <w:szCs w:val="24"/>
        </w:rPr>
      </w:r>
      <w:r w:rsidRPr="00445821">
        <w:rPr>
          <w:szCs w:val="24"/>
        </w:rPr>
        <w:fldChar w:fldCharType="separate"/>
      </w:r>
      <w:r w:rsidRPr="00445821">
        <w:rPr>
          <w:b/>
          <w:bCs/>
          <w:szCs w:val="24"/>
        </w:rPr>
        <w:t xml:space="preserve">Рисунок </w:t>
      </w:r>
      <w:r w:rsidRPr="00445821">
        <w:rPr>
          <w:b/>
          <w:bCs/>
          <w:noProof/>
          <w:szCs w:val="24"/>
        </w:rPr>
        <w:t>1</w:t>
      </w:r>
      <w:r w:rsidRPr="00445821">
        <w:rPr>
          <w:b/>
          <w:bCs/>
          <w:szCs w:val="24"/>
        </w:rPr>
        <w:t>.</w:t>
      </w:r>
      <w:r w:rsidRPr="00445821">
        <w:rPr>
          <w:b/>
          <w:bCs/>
          <w:noProof/>
          <w:szCs w:val="24"/>
        </w:rPr>
        <w:t>56</w:t>
      </w:r>
      <w:r w:rsidRPr="00445821">
        <w:rPr>
          <w:szCs w:val="24"/>
        </w:rPr>
        <w:fldChar w:fldCharType="end"/>
      </w:r>
      <w:r w:rsidRPr="00445821">
        <w:rPr>
          <w:szCs w:val="24"/>
        </w:rPr>
        <w:t xml:space="preserve">). Значительно хуже свои знания смогли показать школьники из Литвы (401 балл), Грузии (411 баллов) и Румынии (424 балла), чьи семьи характеризуются низким уровнем материального благополучия. Литовские школьники в очередной раз демонстрируют весомый прирост баллов (114 баллов) в связи с высоким уровнем материального благополучия. </w:t>
      </w:r>
      <w:proofErr w:type="gramStart"/>
      <w:r w:rsidRPr="00445821">
        <w:rPr>
          <w:szCs w:val="24"/>
        </w:rPr>
        <w:t xml:space="preserve">В России ученики, обладающие высоким уровнем материального благополучия, менее значимо – на 37 баллов – опережают при оценке уровня знаний своих соотечественников из семей с низким материального благополучия. </w:t>
      </w:r>
      <w:proofErr w:type="gramEnd"/>
    </w:p>
    <w:p w:rsidR="00BC52D3" w:rsidRPr="00445821" w:rsidRDefault="00BC52D3" w:rsidP="00BC52D3">
      <w:pPr>
        <w:ind w:firstLine="567"/>
        <w:rPr>
          <w:b/>
          <w:szCs w:val="24"/>
          <w:highlight w:val="cyan"/>
          <w:u w:val="single"/>
        </w:rPr>
      </w:pPr>
    </w:p>
    <w:p w:rsidR="00BC52D3" w:rsidRPr="00445821" w:rsidRDefault="000625EA" w:rsidP="00BC52D3">
      <w:pPr>
        <w:keepNext/>
        <w:rPr>
          <w:szCs w:val="24"/>
        </w:rPr>
      </w:pPr>
      <w:r>
        <w:rPr>
          <w:b/>
          <w:noProof/>
          <w:szCs w:val="24"/>
        </w:rPr>
        <w:lastRenderedPageBreak/>
        <w:pict>
          <v:shape id="Диаграмма 67" o:spid="_x0000_i1068" type="#_x0000_t75" style="width:464.25pt;height:252pt;visibility:visible">
            <v:imagedata r:id="rId63" o:title="" cropright="-14f"/>
            <o:lock v:ext="edit" aspectratio="f"/>
          </v:shape>
        </w:pict>
      </w:r>
    </w:p>
    <w:p w:rsidR="00BC52D3" w:rsidRPr="00445821" w:rsidRDefault="00BC52D3" w:rsidP="00BC52D3">
      <w:pPr>
        <w:ind w:firstLine="567"/>
        <w:jc w:val="center"/>
        <w:rPr>
          <w:szCs w:val="24"/>
        </w:rPr>
      </w:pPr>
      <w:bookmarkStart w:id="160" w:name="_Ref466623986"/>
      <w:bookmarkStart w:id="161" w:name="_Toc46662492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56</w:t>
      </w:r>
      <w:r w:rsidRPr="00445821">
        <w:rPr>
          <w:szCs w:val="24"/>
        </w:rPr>
        <w:fldChar w:fldCharType="end"/>
      </w:r>
      <w:bookmarkEnd w:id="160"/>
      <w:r w:rsidRPr="00445821">
        <w:rPr>
          <w:szCs w:val="24"/>
        </w:rPr>
        <w:t>. Учебные достижения учащихся по виду учебно-познавательной деятельности «Знание» в разрезе уровня материального благополучия</w:t>
      </w:r>
      <w:bookmarkEnd w:id="161"/>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Лучше остальных способны применять имеющиеся знания восьмиклассники с высоким уровнем материального благополучия семьи из России (550 баллов) и Венгрии (541 баллов) и ученики из Словении (543 балла), независимо от уровня материального благополучия (</w:t>
      </w:r>
      <w:r w:rsidRPr="00445821">
        <w:rPr>
          <w:szCs w:val="24"/>
        </w:rPr>
        <w:fldChar w:fldCharType="begin"/>
      </w:r>
      <w:r w:rsidRPr="00445821">
        <w:rPr>
          <w:szCs w:val="24"/>
        </w:rPr>
        <w:instrText xml:space="preserve"> REF _Ref466624000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57</w:t>
      </w:r>
      <w:r w:rsidRPr="00445821">
        <w:rPr>
          <w:szCs w:val="24"/>
        </w:rPr>
        <w:fldChar w:fldCharType="end"/>
      </w:r>
      <w:r w:rsidRPr="00445821">
        <w:rPr>
          <w:szCs w:val="24"/>
        </w:rPr>
        <w:t xml:space="preserve">). Самые низкие баллы по заданиям данного типа </w:t>
      </w:r>
      <w:proofErr w:type="gramStart"/>
      <w:r w:rsidRPr="00445821">
        <w:rPr>
          <w:szCs w:val="24"/>
        </w:rPr>
        <w:t>получили ученики с низким уровнем материального благополучия смогли</w:t>
      </w:r>
      <w:proofErr w:type="gramEnd"/>
      <w:r w:rsidRPr="00445821">
        <w:rPr>
          <w:szCs w:val="24"/>
        </w:rPr>
        <w:t xml:space="preserve"> показать школьники из Грузии (400 баллов).  </w:t>
      </w:r>
    </w:p>
    <w:p w:rsidR="00BC52D3" w:rsidRPr="00445821" w:rsidRDefault="00BC52D3" w:rsidP="00BC52D3">
      <w:pPr>
        <w:ind w:firstLine="567"/>
        <w:rPr>
          <w:szCs w:val="24"/>
        </w:rPr>
      </w:pPr>
      <w:r w:rsidRPr="00445821">
        <w:rPr>
          <w:szCs w:val="24"/>
        </w:rPr>
        <w:t xml:space="preserve">В области «Применение» связь учебных достижений с материального благополучия проявляется несколько менее ярко, по сравнению с областью проверки знаний. Так, в Литве средняя разница баллов по учебно-познавательной деятельности «Применение» составляет уже 94 балла, а в России эта разница – всего лишь 28 баллов. </w:t>
      </w:r>
    </w:p>
    <w:p w:rsidR="00BC52D3" w:rsidRPr="00445821" w:rsidRDefault="00BC52D3" w:rsidP="00BC52D3">
      <w:pPr>
        <w:ind w:firstLine="567"/>
        <w:rPr>
          <w:b/>
          <w:szCs w:val="24"/>
          <w:highlight w:val="cyan"/>
          <w:u w:val="single"/>
        </w:rPr>
      </w:pPr>
    </w:p>
    <w:p w:rsidR="00BC52D3" w:rsidRPr="00445821" w:rsidRDefault="000625EA" w:rsidP="00BC52D3">
      <w:pPr>
        <w:keepNext/>
        <w:rPr>
          <w:szCs w:val="24"/>
        </w:rPr>
      </w:pPr>
      <w:r>
        <w:rPr>
          <w:b/>
          <w:noProof/>
          <w:szCs w:val="24"/>
        </w:rPr>
        <w:lastRenderedPageBreak/>
        <w:pict>
          <v:shape id="Диаграмма 68" o:spid="_x0000_i1069" type="#_x0000_t75" style="width:477pt;height:252pt;visibility:visible">
            <v:imagedata r:id="rId64" o:title="" cropright="-35f"/>
            <o:lock v:ext="edit" aspectratio="f"/>
          </v:shape>
        </w:pict>
      </w:r>
    </w:p>
    <w:p w:rsidR="00BC52D3" w:rsidRPr="00445821" w:rsidRDefault="00BC52D3" w:rsidP="00BC52D3">
      <w:pPr>
        <w:ind w:firstLine="567"/>
        <w:jc w:val="center"/>
        <w:rPr>
          <w:szCs w:val="24"/>
        </w:rPr>
      </w:pPr>
      <w:bookmarkStart w:id="162" w:name="_Ref466624000"/>
      <w:bookmarkStart w:id="163" w:name="_Toc46662492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57</w:t>
      </w:r>
      <w:r w:rsidRPr="00445821">
        <w:rPr>
          <w:szCs w:val="24"/>
        </w:rPr>
        <w:fldChar w:fldCharType="end"/>
      </w:r>
      <w:bookmarkEnd w:id="162"/>
      <w:r w:rsidRPr="00445821">
        <w:rPr>
          <w:szCs w:val="24"/>
        </w:rPr>
        <w:t>. Учебные достижения учащихся по виду учебно-познавательной деятельности  «Применение» в разрезе уровня материального благополучия</w:t>
      </w:r>
      <w:bookmarkEnd w:id="163"/>
    </w:p>
    <w:p w:rsidR="00BC52D3" w:rsidRPr="00445821" w:rsidRDefault="00BC52D3" w:rsidP="00BC52D3">
      <w:pPr>
        <w:ind w:firstLine="567"/>
        <w:rPr>
          <w:szCs w:val="24"/>
          <w:u w:val="single"/>
        </w:rPr>
      </w:pPr>
    </w:p>
    <w:p w:rsidR="00BC52D3" w:rsidRPr="00445821" w:rsidRDefault="00BC52D3" w:rsidP="00BC52D3">
      <w:pPr>
        <w:ind w:firstLine="567"/>
        <w:rPr>
          <w:szCs w:val="24"/>
        </w:rPr>
      </w:pPr>
      <w:r w:rsidRPr="00445821">
        <w:rPr>
          <w:szCs w:val="24"/>
        </w:rPr>
        <w:t>Школьники с высоким уровнем материального благополучия из всех рассматриваемых стран, за исключением Румынии, получили примерно схожие результаты при оценке их способностей к рассуждению (</w:t>
      </w:r>
      <w:r w:rsidRPr="00445821">
        <w:rPr>
          <w:szCs w:val="24"/>
        </w:rPr>
        <w:fldChar w:fldCharType="begin"/>
      </w:r>
      <w:r w:rsidRPr="00445821">
        <w:rPr>
          <w:szCs w:val="24"/>
        </w:rPr>
        <w:instrText xml:space="preserve"> REF _Ref466624012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58</w:t>
      </w:r>
      <w:r w:rsidRPr="00445821">
        <w:rPr>
          <w:szCs w:val="24"/>
        </w:rPr>
        <w:fldChar w:fldCharType="end"/>
      </w:r>
      <w:r w:rsidRPr="00445821">
        <w:rPr>
          <w:szCs w:val="24"/>
        </w:rPr>
        <w:t xml:space="preserve">). Восьмиклассники этой категории из России набрали по данному виду учебно-познавательной деятельности 543 баллов, из Венгрии и Литвы – по 525 баллов. Школьники из Словении, независимо от уровня материального благополучия, демонстрируют свои способности к рассуждению, в среднем, на уровне 536 баллов. </w:t>
      </w:r>
    </w:p>
    <w:p w:rsidR="00BC52D3" w:rsidRPr="00445821" w:rsidRDefault="00BC52D3" w:rsidP="00BC52D3">
      <w:pPr>
        <w:ind w:firstLine="567"/>
        <w:rPr>
          <w:szCs w:val="24"/>
          <w:u w:val="single"/>
        </w:rPr>
      </w:pPr>
    </w:p>
    <w:p w:rsidR="00BC52D3" w:rsidRPr="00445821" w:rsidRDefault="000625EA" w:rsidP="00BC52D3">
      <w:pPr>
        <w:keepNext/>
        <w:rPr>
          <w:szCs w:val="24"/>
        </w:rPr>
      </w:pPr>
      <w:r>
        <w:rPr>
          <w:b/>
          <w:noProof/>
          <w:szCs w:val="24"/>
        </w:rPr>
        <w:lastRenderedPageBreak/>
        <w:pict>
          <v:shape id="Диаграмма 69" o:spid="_x0000_i1070" type="#_x0000_t75" style="width:465pt;height:254.25pt;visibility:visible">
            <v:imagedata r:id="rId65" o:title=""/>
            <o:lock v:ext="edit" aspectratio="f"/>
          </v:shape>
        </w:pict>
      </w:r>
    </w:p>
    <w:p w:rsidR="00BC52D3" w:rsidRPr="00445821" w:rsidRDefault="00BC52D3" w:rsidP="00BC52D3">
      <w:pPr>
        <w:ind w:firstLine="567"/>
        <w:jc w:val="center"/>
        <w:rPr>
          <w:szCs w:val="24"/>
        </w:rPr>
      </w:pPr>
      <w:bookmarkStart w:id="164" w:name="_Ref466624012"/>
      <w:bookmarkStart w:id="165" w:name="_Toc466624923"/>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58</w:t>
      </w:r>
      <w:r w:rsidRPr="00445821">
        <w:rPr>
          <w:szCs w:val="24"/>
        </w:rPr>
        <w:fldChar w:fldCharType="end"/>
      </w:r>
      <w:bookmarkEnd w:id="164"/>
      <w:r w:rsidRPr="00445821">
        <w:rPr>
          <w:b/>
          <w:bCs/>
          <w:color w:val="4F81BD"/>
          <w:szCs w:val="24"/>
        </w:rPr>
        <w:t xml:space="preserve">  </w:t>
      </w:r>
      <w:r w:rsidRPr="00445821">
        <w:rPr>
          <w:szCs w:val="24"/>
        </w:rPr>
        <w:t>Учебные достижения учащихся по виду учебно-познавательной деятельности «Применение» в разрезе уровня материального благополучия</w:t>
      </w:r>
      <w:bookmarkEnd w:id="165"/>
    </w:p>
    <w:p w:rsidR="00BC52D3" w:rsidRPr="00445821" w:rsidRDefault="00BC52D3" w:rsidP="00BC52D3">
      <w:pPr>
        <w:ind w:firstLine="567"/>
        <w:rPr>
          <w:szCs w:val="24"/>
        </w:rPr>
      </w:pPr>
    </w:p>
    <w:p w:rsidR="00BC52D3" w:rsidRPr="00445821" w:rsidRDefault="00BC52D3" w:rsidP="00BC52D3">
      <w:pPr>
        <w:ind w:firstLine="567"/>
        <w:contextualSpacing/>
        <w:rPr>
          <w:szCs w:val="24"/>
        </w:rPr>
      </w:pPr>
      <w:r w:rsidRPr="00445821">
        <w:rPr>
          <w:szCs w:val="24"/>
        </w:rPr>
        <w:t>Во всех странах ученики из семей с низким уровнем материального благополучия набирают меньшее количество баллов в отношении всех рассматриваемых предметных областей, в сравнении с остальными категориями учеников, за исключением Словении и в некоторых случаях России. При этом ученики с высоким уровнем материального благополучия не всегда имеют преимущества перед учениками со средним уровнем. Только в Венгрии и в Литве наблюдаются статистически значимые различия между результатами учеников с высоким и средним уровнем материального благополучия, доля которых в этих странах сравнительно небольшая. Восьмиклассники из России и Румынии со средним и высоким уровнем материального благополучия, доля которых, наоборот, в этих странах достаточно высокая, получили примерно равное количество баллов. Школьники из Словении справляются с тестом по всем дисциплинам примерно одинаково, независимо от уровня материального благополучия их семьи.</w:t>
      </w:r>
    </w:p>
    <w:p w:rsidR="00BC52D3" w:rsidRPr="00445821" w:rsidRDefault="00BC52D3" w:rsidP="00BC52D3">
      <w:pPr>
        <w:ind w:firstLine="567"/>
        <w:rPr>
          <w:szCs w:val="24"/>
        </w:rPr>
      </w:pPr>
      <w:r w:rsidRPr="00445821">
        <w:rPr>
          <w:szCs w:val="24"/>
        </w:rPr>
        <w:t xml:space="preserve">В целом, сравнивая графики, можно обратить внимание, что в зависимости от материального благополучия результаты школьников варьируются сильнее, чем в зависимости от уровня образования родителей. </w:t>
      </w:r>
    </w:p>
    <w:p w:rsidR="00BC52D3" w:rsidRPr="00445821" w:rsidRDefault="00BC52D3" w:rsidP="00BC52D3">
      <w:pPr>
        <w:ind w:firstLine="567"/>
        <w:rPr>
          <w:szCs w:val="24"/>
        </w:rPr>
      </w:pPr>
    </w:p>
    <w:p w:rsidR="00BC52D3" w:rsidRPr="00445821" w:rsidRDefault="00BC52D3" w:rsidP="00BC52D3">
      <w:pPr>
        <w:keepNext/>
        <w:keepLines/>
        <w:spacing w:before="200"/>
        <w:ind w:firstLine="708"/>
        <w:outlineLvl w:val="2"/>
        <w:rPr>
          <w:bCs/>
          <w:color w:val="000000"/>
        </w:rPr>
      </w:pPr>
      <w:bookmarkStart w:id="166" w:name="_Toc466648411"/>
      <w:bookmarkStart w:id="167" w:name="_Toc467160963"/>
      <w:r>
        <w:rPr>
          <w:bCs/>
          <w:color w:val="000000"/>
        </w:rPr>
        <w:lastRenderedPageBreak/>
        <w:t>1.9.3</w:t>
      </w:r>
      <w:r w:rsidRPr="00445821">
        <w:rPr>
          <w:bCs/>
          <w:color w:val="000000"/>
        </w:rPr>
        <w:t xml:space="preserve"> Сравнение решаемости типов заданий учащихся в России с референтными зарубежными странами по предметным областям математики и по видам учебно-познавательной деятельности по результатам исследования </w:t>
      </w:r>
      <w:r w:rsidRPr="00445821">
        <w:rPr>
          <w:bCs/>
          <w:color w:val="000000"/>
          <w:lang w:val="en-US"/>
        </w:rPr>
        <w:t>PISA</w:t>
      </w:r>
      <w:r w:rsidRPr="00445821">
        <w:rPr>
          <w:bCs/>
          <w:color w:val="000000"/>
        </w:rPr>
        <w:t xml:space="preserve"> 2012</w:t>
      </w:r>
      <w:bookmarkEnd w:id="166"/>
      <w:bookmarkEnd w:id="167"/>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 xml:space="preserve">В данном параграфе будут представлены результаты анализа связи уровня решаемости с образованием родителей в России и </w:t>
      </w:r>
      <w:proofErr w:type="spellStart"/>
      <w:r w:rsidRPr="00445821">
        <w:rPr>
          <w:szCs w:val="24"/>
        </w:rPr>
        <w:t>референтных</w:t>
      </w:r>
      <w:proofErr w:type="spellEnd"/>
      <w:r w:rsidRPr="00445821">
        <w:rPr>
          <w:szCs w:val="24"/>
        </w:rPr>
        <w:t xml:space="preserve"> странах в исследовании </w:t>
      </w:r>
      <w:r w:rsidRPr="00445821">
        <w:rPr>
          <w:szCs w:val="24"/>
          <w:lang w:val="en-US"/>
        </w:rPr>
        <w:t>PISA</w:t>
      </w:r>
      <w:r w:rsidRPr="00445821">
        <w:rPr>
          <w:szCs w:val="24"/>
        </w:rPr>
        <w:t>, а именно: Венгрия, Греция, Литва, Польша, Румыния, Сербия, Словения, Хорватия, Черногория, Эстония.</w:t>
      </w:r>
    </w:p>
    <w:p w:rsidR="00BC52D3" w:rsidRPr="00445821" w:rsidRDefault="00BC52D3" w:rsidP="00BC52D3">
      <w:pPr>
        <w:ind w:firstLine="567"/>
        <w:rPr>
          <w:szCs w:val="24"/>
        </w:rPr>
      </w:pPr>
      <w:r w:rsidRPr="00445821">
        <w:rPr>
          <w:szCs w:val="24"/>
        </w:rPr>
        <w:t>С заданиями в предметной области «Изменение и зависимости» лучше всего справляются польские (60%) и словенские участники (59%), у которых родители имеют высшее образование (</w:t>
      </w:r>
      <w:r w:rsidRPr="00445821">
        <w:rPr>
          <w:szCs w:val="24"/>
        </w:rPr>
        <w:fldChar w:fldCharType="begin"/>
      </w:r>
      <w:r w:rsidRPr="00445821">
        <w:rPr>
          <w:szCs w:val="24"/>
        </w:rPr>
        <w:instrText xml:space="preserve"> REF _Ref466624024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59</w:t>
      </w:r>
      <w:r w:rsidRPr="00445821">
        <w:rPr>
          <w:szCs w:val="24"/>
        </w:rPr>
        <w:fldChar w:fldCharType="end"/>
      </w:r>
      <w:r w:rsidRPr="00445821">
        <w:rPr>
          <w:szCs w:val="24"/>
        </w:rPr>
        <w:t xml:space="preserve">). Учащиеся этой же категории из России, Румынии, Сербии, Черногории решают задания на уровне польских учеников с низкими образовательными ресурсами. Труднее всего данная предметная область оказалась для школьников из Черногории, у которых оба родителя не имеют высшего образования. Среди них, в среднем, только 27% </w:t>
      </w:r>
      <w:proofErr w:type="gramStart"/>
      <w:r w:rsidRPr="00445821">
        <w:rPr>
          <w:szCs w:val="24"/>
        </w:rPr>
        <w:t>участников</w:t>
      </w:r>
      <w:proofErr w:type="gramEnd"/>
      <w:r w:rsidRPr="00445821">
        <w:rPr>
          <w:szCs w:val="24"/>
        </w:rPr>
        <w:t xml:space="preserve"> верно решают задания по предметной области «Изменения и зависимости».</w:t>
      </w:r>
    </w:p>
    <w:p w:rsidR="00BC52D3" w:rsidRPr="00445821" w:rsidRDefault="00BC52D3" w:rsidP="00BC52D3">
      <w:pPr>
        <w:ind w:firstLine="567"/>
        <w:rPr>
          <w:szCs w:val="24"/>
        </w:rPr>
      </w:pPr>
      <w:r w:rsidRPr="00445821">
        <w:rPr>
          <w:szCs w:val="24"/>
        </w:rPr>
        <w:t xml:space="preserve">В целом, наибольшее преимущество при решении заданий в рассматриваемой области, равное 21%, имеют польские ученики высокообразованных родителей, по сравнению с теми, у кого оба родителя не имеют высшего образования. Во многих странах, в том числе в России, средняя разница между крайними группами составляет менее 10%. </w:t>
      </w:r>
    </w:p>
    <w:p w:rsidR="00BC52D3" w:rsidRPr="00445821" w:rsidRDefault="000625EA" w:rsidP="00BC52D3">
      <w:pPr>
        <w:rPr>
          <w:szCs w:val="24"/>
          <w:u w:val="single"/>
        </w:rPr>
      </w:pPr>
      <w:r>
        <w:rPr>
          <w:b/>
          <w:noProof/>
          <w:szCs w:val="24"/>
        </w:rPr>
        <w:pict>
          <v:shape id="Диаграмма 24" o:spid="_x0000_i1071" type="#_x0000_t75" style="width:465pt;height:248.25pt;visibility:visible">
            <v:imagedata r:id="rId66" o:title=""/>
            <o:lock v:ext="edit" aspectratio="f"/>
          </v:shape>
        </w:pict>
      </w:r>
    </w:p>
    <w:p w:rsidR="00BC52D3" w:rsidRPr="00445821" w:rsidRDefault="00BC52D3" w:rsidP="00BC52D3">
      <w:pPr>
        <w:ind w:firstLine="567"/>
        <w:jc w:val="center"/>
        <w:rPr>
          <w:b/>
          <w:bCs/>
          <w:color w:val="000000"/>
          <w:szCs w:val="24"/>
          <w:shd w:val="clear" w:color="auto" w:fill="FFFFFF"/>
        </w:rPr>
      </w:pPr>
      <w:bookmarkStart w:id="168" w:name="_Ref466624024"/>
      <w:bookmarkStart w:id="169" w:name="_Toc46662492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59</w:t>
      </w:r>
      <w:r w:rsidRPr="00445821">
        <w:rPr>
          <w:szCs w:val="24"/>
        </w:rPr>
        <w:fldChar w:fldCharType="end"/>
      </w:r>
      <w:bookmarkEnd w:id="168"/>
      <w:r w:rsidRPr="00445821">
        <w:rPr>
          <w:szCs w:val="24"/>
        </w:rPr>
        <w:t>. Уровень решаемости заданий по предметной области «Изменения и зависимости» в разрезе образования родителей</w:t>
      </w:r>
      <w:bookmarkEnd w:id="169"/>
    </w:p>
    <w:p w:rsidR="00BC52D3" w:rsidRPr="00445821" w:rsidRDefault="00BC52D3" w:rsidP="00BC52D3">
      <w:pPr>
        <w:ind w:firstLine="567"/>
        <w:rPr>
          <w:color w:val="000000"/>
          <w:szCs w:val="24"/>
          <w:shd w:val="clear" w:color="auto" w:fill="FFFFFF"/>
        </w:rPr>
      </w:pPr>
    </w:p>
    <w:p w:rsidR="00BC52D3" w:rsidRPr="00445821" w:rsidRDefault="00BC52D3" w:rsidP="00BC52D3">
      <w:pPr>
        <w:ind w:firstLine="567"/>
        <w:rPr>
          <w:szCs w:val="24"/>
        </w:rPr>
      </w:pPr>
      <w:r w:rsidRPr="00445821">
        <w:rPr>
          <w:color w:val="000000"/>
          <w:szCs w:val="24"/>
          <w:shd w:val="clear" w:color="auto" w:fill="FFFFFF"/>
        </w:rPr>
        <w:t xml:space="preserve">Задания в области </w:t>
      </w:r>
      <w:r w:rsidRPr="00445821">
        <w:rPr>
          <w:i/>
          <w:color w:val="000000"/>
          <w:szCs w:val="24"/>
          <w:shd w:val="clear" w:color="auto" w:fill="FFFFFF"/>
        </w:rPr>
        <w:t>«Пространство и форма»</w:t>
      </w:r>
      <w:r w:rsidRPr="00445821">
        <w:rPr>
          <w:color w:val="000000"/>
          <w:szCs w:val="24"/>
          <w:shd w:val="clear" w:color="auto" w:fill="FFFFFF"/>
        </w:rPr>
        <w:t xml:space="preserve"> оказались самыми сложными снова для учащихся Черногории с низкими образовательными ресурсами (</w:t>
      </w:r>
      <w:r w:rsidRPr="00445821">
        <w:rPr>
          <w:color w:val="000000"/>
          <w:szCs w:val="24"/>
          <w:shd w:val="clear" w:color="auto" w:fill="FFFFFF"/>
        </w:rPr>
        <w:fldChar w:fldCharType="begin"/>
      </w:r>
      <w:r w:rsidRPr="00445821">
        <w:rPr>
          <w:color w:val="000000"/>
          <w:szCs w:val="24"/>
          <w:shd w:val="clear" w:color="auto" w:fill="FFFFFF"/>
        </w:rPr>
        <w:instrText xml:space="preserve"> REF _Ref466624186 \h  \* MERGEFORMAT </w:instrText>
      </w:r>
      <w:r w:rsidRPr="00445821">
        <w:rPr>
          <w:color w:val="000000"/>
          <w:szCs w:val="24"/>
          <w:shd w:val="clear" w:color="auto" w:fill="FFFFFF"/>
        </w:rPr>
      </w:r>
      <w:r w:rsidRPr="00445821">
        <w:rPr>
          <w:color w:val="000000"/>
          <w:szCs w:val="24"/>
          <w:shd w:val="clear" w:color="auto" w:fill="FFFFFF"/>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60</w:t>
      </w:r>
      <w:r w:rsidRPr="00445821">
        <w:rPr>
          <w:color w:val="000000"/>
          <w:szCs w:val="24"/>
          <w:shd w:val="clear" w:color="auto" w:fill="FFFFFF"/>
        </w:rPr>
        <w:fldChar w:fldCharType="end"/>
      </w:r>
      <w:r w:rsidRPr="00445821">
        <w:rPr>
          <w:color w:val="000000"/>
          <w:szCs w:val="24"/>
          <w:shd w:val="clear" w:color="auto" w:fill="FFFFFF"/>
        </w:rPr>
        <w:t xml:space="preserve">). Средняя трудность рассматриваемых заданий для данной группы учеников была в два раза выше, по сравнению с польскими детьми из семей с высокими образовательными ресурсами. Российские ученики демонстрируют схожий уровень решаемости с сербскими и литовскими учащимися в разрезе всех групп по уровню образованию родителей, справляясь с заданиями по данной предметной области в лучшем случае на уровне учеников из Польши (37%), у которых оба родителя не имеют высшего образования. </w:t>
      </w:r>
    </w:p>
    <w:p w:rsidR="00BC52D3" w:rsidRPr="00445821" w:rsidRDefault="00BC52D3" w:rsidP="00BC52D3">
      <w:pPr>
        <w:ind w:firstLine="567"/>
        <w:rPr>
          <w:szCs w:val="24"/>
        </w:rPr>
      </w:pPr>
      <w:r w:rsidRPr="00445821">
        <w:rPr>
          <w:szCs w:val="24"/>
        </w:rPr>
        <w:t xml:space="preserve">Как и в предыдущих случаях, наиболее сильная связь уровня решаемости в области </w:t>
      </w:r>
      <w:r w:rsidRPr="00445821">
        <w:rPr>
          <w:i/>
          <w:szCs w:val="24"/>
        </w:rPr>
        <w:t>«Пространство и форма»</w:t>
      </w:r>
      <w:r w:rsidRPr="00445821">
        <w:rPr>
          <w:szCs w:val="24"/>
        </w:rPr>
        <w:t xml:space="preserve"> от образования родителей наблюдается в Польше, где средняя разница между двумя крайними группами учащихся достигает 18%. В Хорватии для школьников, независимо от уровня образования их родителей, задания имеют схожую трудность</w:t>
      </w:r>
    </w:p>
    <w:p w:rsidR="00BC52D3" w:rsidRPr="00445821" w:rsidRDefault="00BC52D3" w:rsidP="00BC52D3">
      <w:pPr>
        <w:ind w:firstLine="567"/>
        <w:rPr>
          <w:szCs w:val="24"/>
          <w:u w:val="single"/>
        </w:rPr>
      </w:pPr>
    </w:p>
    <w:p w:rsidR="00BC52D3" w:rsidRPr="00445821" w:rsidRDefault="000625EA" w:rsidP="00BC52D3">
      <w:pPr>
        <w:rPr>
          <w:szCs w:val="24"/>
        </w:rPr>
      </w:pPr>
      <w:r>
        <w:rPr>
          <w:b/>
          <w:noProof/>
          <w:szCs w:val="24"/>
        </w:rPr>
        <w:pict>
          <v:shape id="Диаграмма 23" o:spid="_x0000_i1072" type="#_x0000_t75" style="width:478.5pt;height:252pt;visibility:visible">
            <v:imagedata r:id="rId67" o:title=""/>
            <o:lock v:ext="edit" aspectratio="f"/>
          </v:shape>
        </w:pict>
      </w:r>
    </w:p>
    <w:p w:rsidR="00BC52D3" w:rsidRPr="00445821" w:rsidRDefault="00BC52D3" w:rsidP="00BC52D3">
      <w:pPr>
        <w:ind w:firstLine="567"/>
        <w:jc w:val="center"/>
        <w:rPr>
          <w:b/>
          <w:bCs/>
          <w:color w:val="000000"/>
          <w:szCs w:val="24"/>
          <w:shd w:val="clear" w:color="auto" w:fill="FFFFFF"/>
        </w:rPr>
      </w:pPr>
      <w:bookmarkStart w:id="170" w:name="_Ref466624186"/>
      <w:bookmarkStart w:id="171" w:name="_Toc466624925"/>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60</w:t>
      </w:r>
      <w:r w:rsidRPr="00445821">
        <w:rPr>
          <w:szCs w:val="24"/>
        </w:rPr>
        <w:fldChar w:fldCharType="end"/>
      </w:r>
      <w:bookmarkEnd w:id="170"/>
      <w:r w:rsidRPr="00445821">
        <w:rPr>
          <w:szCs w:val="24"/>
        </w:rPr>
        <w:t>. Уровень решаемости заданий по предметной области «Пространство и форма» в разрезе образования родителей</w:t>
      </w:r>
      <w:bookmarkEnd w:id="171"/>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Польские и сербские школьники из высокообразованных семей лидируют по уровню решаемости в предметной области </w:t>
      </w:r>
      <w:r w:rsidRPr="00445821">
        <w:rPr>
          <w:i/>
          <w:szCs w:val="24"/>
        </w:rPr>
        <w:t>«Количество»</w:t>
      </w:r>
      <w:r w:rsidRPr="00445821">
        <w:rPr>
          <w:szCs w:val="24"/>
        </w:rPr>
        <w:t xml:space="preserve"> (77%) (</w:t>
      </w:r>
      <w:r w:rsidRPr="00445821">
        <w:rPr>
          <w:szCs w:val="24"/>
        </w:rPr>
        <w:fldChar w:fldCharType="begin"/>
      </w:r>
      <w:r w:rsidRPr="00445821">
        <w:rPr>
          <w:szCs w:val="24"/>
        </w:rPr>
        <w:instrText xml:space="preserve"> REF _Ref466624198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61</w:t>
      </w:r>
      <w:r w:rsidRPr="00445821">
        <w:rPr>
          <w:szCs w:val="24"/>
        </w:rPr>
        <w:fldChar w:fldCharType="end"/>
      </w:r>
      <w:r w:rsidRPr="00445821">
        <w:rPr>
          <w:szCs w:val="24"/>
        </w:rPr>
        <w:t xml:space="preserve">). Худшие позиции по этому разделу занимают румынские (41%), российские (43%) и черногорские (44%) ученики, чьи родители не имеют высшего образования. Более того, для школьников даже с высокими образовательными ресурсами из этих стран задания этой группы оказываются </w:t>
      </w:r>
      <w:r w:rsidRPr="00445821">
        <w:rPr>
          <w:szCs w:val="24"/>
        </w:rPr>
        <w:lastRenderedPageBreak/>
        <w:t xml:space="preserve">труднее, чем для польских и сербских школьников с низкими образовательными ресурсами. </w:t>
      </w:r>
    </w:p>
    <w:p w:rsidR="00BC52D3" w:rsidRPr="00445821" w:rsidRDefault="00BC52D3" w:rsidP="00BC52D3">
      <w:pPr>
        <w:ind w:firstLine="567"/>
        <w:rPr>
          <w:szCs w:val="24"/>
        </w:rPr>
      </w:pPr>
      <w:r w:rsidRPr="00445821">
        <w:rPr>
          <w:szCs w:val="24"/>
        </w:rPr>
        <w:t>В Польше по данной предметной области прослеживается наибольшие различия уровня решаемости заданий от образования родителей, в сравнении с другими предметными областями. Ученики из Польши, чьи родители имеют высшее образование, решают, в среднем, на 18% лучше, чем их соотечественники, у которых родители не заканчивали ВУЗы.  В России средняя разница между этими категориями учеников составляет 14%.</w:t>
      </w:r>
    </w:p>
    <w:p w:rsidR="00BC52D3" w:rsidRPr="00445821" w:rsidRDefault="00BC52D3" w:rsidP="00BC52D3">
      <w:pPr>
        <w:ind w:firstLine="567"/>
        <w:rPr>
          <w:szCs w:val="24"/>
        </w:rPr>
      </w:pPr>
    </w:p>
    <w:p w:rsidR="00BC52D3" w:rsidRPr="00445821" w:rsidRDefault="000625EA" w:rsidP="00BC52D3">
      <w:pPr>
        <w:rPr>
          <w:szCs w:val="24"/>
        </w:rPr>
      </w:pPr>
      <w:r>
        <w:rPr>
          <w:b/>
          <w:noProof/>
          <w:szCs w:val="24"/>
        </w:rPr>
        <w:pict>
          <v:shape id="Диаграмма 22" o:spid="_x0000_i1073" type="#_x0000_t75" style="width:474.75pt;height:252pt;visibility:visible">
            <v:imagedata r:id="rId68" o:title=""/>
            <o:lock v:ext="edit" aspectratio="f"/>
          </v:shape>
        </w:pict>
      </w:r>
    </w:p>
    <w:p w:rsidR="00BC52D3" w:rsidRPr="00445821" w:rsidRDefault="00BC52D3" w:rsidP="00BC52D3">
      <w:pPr>
        <w:ind w:firstLine="567"/>
        <w:jc w:val="center"/>
        <w:rPr>
          <w:b/>
          <w:bCs/>
          <w:color w:val="000000"/>
          <w:szCs w:val="24"/>
          <w:shd w:val="clear" w:color="auto" w:fill="FFFFFF"/>
        </w:rPr>
      </w:pPr>
      <w:bookmarkStart w:id="172" w:name="_Ref466624198"/>
      <w:bookmarkStart w:id="173" w:name="_Toc466624926"/>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61</w:t>
      </w:r>
      <w:r w:rsidRPr="00445821">
        <w:rPr>
          <w:szCs w:val="24"/>
        </w:rPr>
        <w:fldChar w:fldCharType="end"/>
      </w:r>
      <w:bookmarkEnd w:id="172"/>
      <w:r w:rsidRPr="00445821">
        <w:rPr>
          <w:szCs w:val="24"/>
        </w:rPr>
        <w:t>. Уровень решаемости заданий по предметной области «Количество» в разрезе образования родителей</w:t>
      </w:r>
      <w:bookmarkEnd w:id="173"/>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По предметной области «Неопределенность и данные» уровень решаемости также выше у учащихся из Польши (71%) и Словении (68%), чьи родители имеют высшее образование (</w:t>
      </w:r>
      <w:r w:rsidRPr="00445821">
        <w:rPr>
          <w:szCs w:val="24"/>
        </w:rPr>
        <w:fldChar w:fldCharType="begin"/>
      </w:r>
      <w:r w:rsidRPr="00445821">
        <w:rPr>
          <w:szCs w:val="24"/>
        </w:rPr>
        <w:instrText xml:space="preserve"> REF _Ref466624210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62</w:t>
      </w:r>
      <w:r w:rsidRPr="00445821">
        <w:rPr>
          <w:szCs w:val="24"/>
        </w:rPr>
        <w:fldChar w:fldCharType="end"/>
      </w:r>
      <w:r w:rsidRPr="00445821">
        <w:rPr>
          <w:szCs w:val="24"/>
        </w:rPr>
        <w:t>). Хуже остальных смогли решать эти задания ученики из России (35%) и Румынии (33%), у которых родители не имеют высшего образования. Даже те российские и румынские школьники, которые имеют обоих родителей с высшим образованием, не смогли преодолеть уровень решаемости учащихся, чьи родители не обладают высшим образованием, практически всех остальных стран.</w:t>
      </w:r>
    </w:p>
    <w:p w:rsidR="00BC52D3" w:rsidRPr="00445821" w:rsidRDefault="00BC52D3" w:rsidP="00BC52D3">
      <w:pPr>
        <w:ind w:firstLine="567"/>
        <w:rPr>
          <w:szCs w:val="24"/>
        </w:rPr>
      </w:pPr>
      <w:r w:rsidRPr="00445821">
        <w:rPr>
          <w:szCs w:val="24"/>
        </w:rPr>
        <w:t xml:space="preserve">Наиболее сильные различия в уровне трудности заданий наблюдается у польских учащихся. Ученики высокообразованных родителей из Польши решают задания на 18% лучше, чем их соотечественники, чьи родители не обладают высшим образованием. Наиболее слабая связь решаемости с образованием родителей характерна для хорватских, </w:t>
      </w:r>
      <w:r w:rsidRPr="00445821">
        <w:rPr>
          <w:szCs w:val="24"/>
        </w:rPr>
        <w:lastRenderedPageBreak/>
        <w:t xml:space="preserve">сербских и эстонских школьников, где средняя разница между учениками высокообразованных родителей и учениками, у которых родители не имеют высшего образования, не превышает 4%. </w:t>
      </w:r>
    </w:p>
    <w:p w:rsidR="00BC52D3" w:rsidRPr="00445821" w:rsidRDefault="00BC52D3" w:rsidP="00BC52D3">
      <w:pPr>
        <w:ind w:firstLine="567"/>
        <w:rPr>
          <w:szCs w:val="24"/>
        </w:rPr>
      </w:pPr>
    </w:p>
    <w:p w:rsidR="00BC52D3" w:rsidRPr="00445821" w:rsidRDefault="000625EA" w:rsidP="00BC52D3">
      <w:pPr>
        <w:rPr>
          <w:szCs w:val="24"/>
          <w:u w:val="single"/>
        </w:rPr>
      </w:pPr>
      <w:r>
        <w:rPr>
          <w:b/>
          <w:noProof/>
          <w:szCs w:val="24"/>
        </w:rPr>
        <w:pict>
          <v:shape id="Диаграмма 28" o:spid="_x0000_i1074" type="#_x0000_t75" style="width:471.75pt;height:252pt;visibility:visible">
            <v:imagedata r:id="rId69" o:title=""/>
            <o:lock v:ext="edit" aspectratio="f"/>
          </v:shape>
        </w:pict>
      </w:r>
    </w:p>
    <w:p w:rsidR="00BC52D3" w:rsidRPr="00445821" w:rsidRDefault="00BC52D3" w:rsidP="00BC52D3">
      <w:pPr>
        <w:ind w:firstLine="567"/>
        <w:jc w:val="center"/>
        <w:rPr>
          <w:b/>
          <w:bCs/>
          <w:color w:val="000000"/>
          <w:szCs w:val="24"/>
          <w:shd w:val="clear" w:color="auto" w:fill="FFFFFF"/>
        </w:rPr>
      </w:pPr>
      <w:bookmarkStart w:id="174" w:name="_Ref466624210"/>
      <w:bookmarkStart w:id="175" w:name="_Toc466624927"/>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62</w:t>
      </w:r>
      <w:r w:rsidRPr="00445821">
        <w:rPr>
          <w:szCs w:val="24"/>
        </w:rPr>
        <w:fldChar w:fldCharType="end"/>
      </w:r>
      <w:bookmarkEnd w:id="174"/>
      <w:r w:rsidRPr="00445821">
        <w:rPr>
          <w:szCs w:val="24"/>
        </w:rPr>
        <w:t>. Уровень решаемости заданий по предметной области «Неопределенность и данные» в разрезе образования родителей</w:t>
      </w:r>
      <w:bookmarkEnd w:id="175"/>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В целом, для российских учащихся всех рассматриваемых групп задания </w:t>
      </w:r>
      <w:r w:rsidRPr="00445821">
        <w:rPr>
          <w:szCs w:val="24"/>
          <w:lang w:val="en-US"/>
        </w:rPr>
        <w:t>PISA</w:t>
      </w:r>
      <w:r w:rsidRPr="00445821">
        <w:rPr>
          <w:szCs w:val="24"/>
        </w:rPr>
        <w:t xml:space="preserve"> по всем предметным областям оказались труднее, чем для участников из Польши, Словении, Хорватии и Эстонии, в особенности это касается предметной области «Неопределенность и данные», где наблюдается наибольший разрыв между учениками этих стран и России. При этом школьники из России демонстрируют схожий уровень решаемости, что и литовские, румынские и сербские школьники. </w:t>
      </w:r>
    </w:p>
    <w:p w:rsidR="00BC52D3" w:rsidRPr="00445821" w:rsidRDefault="00BC52D3" w:rsidP="00BC52D3">
      <w:pPr>
        <w:ind w:firstLine="567"/>
        <w:rPr>
          <w:szCs w:val="24"/>
        </w:rPr>
      </w:pPr>
      <w:r w:rsidRPr="00445821">
        <w:rPr>
          <w:szCs w:val="24"/>
        </w:rPr>
        <w:t xml:space="preserve">Наибольший разброс уровня решаемости в зависимости от образования родителей прослеживается в Польше, в особенности по предметной области «Изменение и зависимости».  Для Хорватии характерно отсутствие значительных отличий в решаемости учащихся в разрезе образования родителей. </w:t>
      </w:r>
    </w:p>
    <w:p w:rsidR="00BC52D3" w:rsidRPr="00445821" w:rsidRDefault="00BC52D3" w:rsidP="00BC52D3">
      <w:pPr>
        <w:ind w:firstLine="567"/>
        <w:rPr>
          <w:szCs w:val="24"/>
        </w:rPr>
      </w:pPr>
      <w:r w:rsidRPr="00445821">
        <w:rPr>
          <w:szCs w:val="24"/>
        </w:rPr>
        <w:t xml:space="preserve">Основываясь на приведенных данных, можно заключить, что, в целом, во всех рассматриваемых странах, за исключением Хорватии, ученики из семей, где оба родителя имеют высшее образование, справлялись с тестом лучше учеников из семей, где родители не имеют высшего образования.  Ученики из семей, где только один родитель имеет высшее образование, демонстрируют разные результаты. Так, в Венгрии, Черногории, Эстонии учащиеся, у которых только мать имеет высшее образование, справляются с </w:t>
      </w:r>
      <w:r w:rsidRPr="00445821">
        <w:rPr>
          <w:szCs w:val="24"/>
        </w:rPr>
        <w:lastRenderedPageBreak/>
        <w:t xml:space="preserve">заданиями на том же уровне, что и те, у которых оба родителя имеют высшее образование. В Румынии и Черногории уровень решаемости учеников, у которых только отец имеет высшее образование, незначимо отличается от уровня решаемости учеников, у которых оба родителя не имеют высшего образования. </w:t>
      </w:r>
    </w:p>
    <w:p w:rsidR="00BC52D3" w:rsidRPr="00445821" w:rsidRDefault="00BC52D3" w:rsidP="00BC52D3">
      <w:pPr>
        <w:ind w:firstLine="567"/>
        <w:rPr>
          <w:szCs w:val="24"/>
        </w:rPr>
      </w:pPr>
      <w:r w:rsidRPr="00445821">
        <w:rPr>
          <w:szCs w:val="24"/>
        </w:rPr>
        <w:t xml:space="preserve">Далее проанализируем различия уровня трудности заданий </w:t>
      </w:r>
      <w:r w:rsidRPr="00445821">
        <w:rPr>
          <w:szCs w:val="24"/>
          <w:lang w:val="en-US"/>
        </w:rPr>
        <w:t>PISA</w:t>
      </w:r>
      <w:r w:rsidRPr="00445821">
        <w:rPr>
          <w:szCs w:val="24"/>
        </w:rPr>
        <w:t xml:space="preserve"> по разным видам учебно-познавательной деятельности с уровнем образования родителей в России и </w:t>
      </w:r>
      <w:proofErr w:type="spellStart"/>
      <w:r w:rsidRPr="00445821">
        <w:rPr>
          <w:szCs w:val="24"/>
        </w:rPr>
        <w:t>референтных</w:t>
      </w:r>
      <w:proofErr w:type="spellEnd"/>
      <w:r w:rsidRPr="00445821">
        <w:rPr>
          <w:szCs w:val="24"/>
        </w:rPr>
        <w:t xml:space="preserve"> странах.</w:t>
      </w:r>
    </w:p>
    <w:p w:rsidR="00BC52D3" w:rsidRPr="00445821" w:rsidRDefault="00BC52D3" w:rsidP="00BC52D3">
      <w:pPr>
        <w:ind w:firstLine="567"/>
        <w:rPr>
          <w:szCs w:val="24"/>
        </w:rPr>
      </w:pPr>
      <w:r w:rsidRPr="00445821">
        <w:rPr>
          <w:szCs w:val="24"/>
        </w:rPr>
        <w:t>В целом, уровень решаемости по заданиям на формулирование во всех странах оказался значительно ниже, чем в заданиях на применение и интерпретирование. Легче всего задания в области «Формулирование» даются ученикам из Польши (54%) и Словении (50%), у которых оба родителя имеют высшее образование (</w:t>
      </w:r>
      <w:r w:rsidRPr="00445821">
        <w:rPr>
          <w:szCs w:val="24"/>
        </w:rPr>
        <w:fldChar w:fldCharType="begin"/>
      </w:r>
      <w:r w:rsidRPr="00445821">
        <w:rPr>
          <w:szCs w:val="24"/>
        </w:rPr>
        <w:instrText xml:space="preserve"> REF _Ref466624232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63</w:t>
      </w:r>
      <w:r w:rsidRPr="00445821">
        <w:rPr>
          <w:szCs w:val="24"/>
        </w:rPr>
        <w:fldChar w:fldCharType="end"/>
      </w:r>
      <w:r w:rsidRPr="00445821">
        <w:rPr>
          <w:szCs w:val="24"/>
        </w:rPr>
        <w:t>). Значительно хуже в заданиях по этому виду учебно-познавательной деятельности показали себя дети из Румынии (20%), Черногории (22%), Сербии (23%), России (25%), Литвы (26%), чьи родители не имеют высшего образования.</w:t>
      </w:r>
    </w:p>
    <w:p w:rsidR="00BC52D3" w:rsidRPr="00445821" w:rsidRDefault="00BC52D3" w:rsidP="00BC52D3">
      <w:pPr>
        <w:ind w:firstLine="567"/>
        <w:rPr>
          <w:szCs w:val="24"/>
        </w:rPr>
      </w:pPr>
      <w:r w:rsidRPr="00445821">
        <w:rPr>
          <w:szCs w:val="24"/>
        </w:rPr>
        <w:t xml:space="preserve">В Польше наблюдается наибольшая средняя разница, равная 20%, в уровне решаемости в области «Формулирование» в разрезе уровня образования родителей. </w:t>
      </w:r>
    </w:p>
    <w:p w:rsidR="00BC52D3" w:rsidRPr="00445821" w:rsidRDefault="00BC52D3" w:rsidP="00BC52D3">
      <w:pPr>
        <w:ind w:firstLine="567"/>
        <w:rPr>
          <w:szCs w:val="24"/>
        </w:rPr>
      </w:pPr>
    </w:p>
    <w:p w:rsidR="00BC52D3" w:rsidRPr="00445821" w:rsidRDefault="000625EA" w:rsidP="00BC52D3">
      <w:pPr>
        <w:rPr>
          <w:szCs w:val="24"/>
          <w:u w:val="single"/>
        </w:rPr>
      </w:pPr>
      <w:r>
        <w:rPr>
          <w:b/>
          <w:noProof/>
          <w:szCs w:val="24"/>
        </w:rPr>
        <w:pict>
          <v:shape id="Диаграмма 29" o:spid="_x0000_i1075" type="#_x0000_t75" style="width:474.75pt;height:252pt;visibility:visible">
            <v:imagedata r:id="rId70" o:title=""/>
            <o:lock v:ext="edit" aspectratio="f"/>
          </v:shape>
        </w:pict>
      </w:r>
    </w:p>
    <w:p w:rsidR="00BC52D3" w:rsidRPr="00445821" w:rsidRDefault="00BC52D3" w:rsidP="00BC52D3">
      <w:pPr>
        <w:ind w:firstLine="567"/>
        <w:jc w:val="center"/>
        <w:rPr>
          <w:b/>
          <w:bCs/>
          <w:color w:val="000000"/>
          <w:szCs w:val="24"/>
          <w:shd w:val="clear" w:color="auto" w:fill="FFFFFF"/>
        </w:rPr>
      </w:pPr>
      <w:bookmarkStart w:id="176" w:name="_Ref466624232"/>
      <w:bookmarkStart w:id="177" w:name="_Toc46662492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63</w:t>
      </w:r>
      <w:r w:rsidRPr="00445821">
        <w:rPr>
          <w:szCs w:val="24"/>
        </w:rPr>
        <w:fldChar w:fldCharType="end"/>
      </w:r>
      <w:bookmarkEnd w:id="176"/>
      <w:r w:rsidRPr="00445821">
        <w:rPr>
          <w:szCs w:val="24"/>
        </w:rPr>
        <w:t>. Уровень решаемости заданий по виду учебно-познавательной деятельности «Формулирование» в разрезе образования родителей</w:t>
      </w:r>
      <w:bookmarkEnd w:id="177"/>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Наибольший уровень решаемости заданий на применение характерен также для детей из Польши (70%) и Словении (68%), у которых оба родителя имеют высшее образование (</w:t>
      </w:r>
      <w:r w:rsidRPr="00445821">
        <w:rPr>
          <w:szCs w:val="24"/>
        </w:rPr>
        <w:fldChar w:fldCharType="begin"/>
      </w:r>
      <w:r w:rsidRPr="00445821">
        <w:rPr>
          <w:szCs w:val="24"/>
        </w:rPr>
        <w:instrText xml:space="preserve"> REF _Ref466624243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64</w:t>
      </w:r>
      <w:r w:rsidRPr="00445821">
        <w:rPr>
          <w:szCs w:val="24"/>
        </w:rPr>
        <w:fldChar w:fldCharType="end"/>
      </w:r>
      <w:r w:rsidRPr="00445821">
        <w:rPr>
          <w:szCs w:val="24"/>
        </w:rPr>
        <w:t xml:space="preserve">). Более того, школьники из этих стран даже с низкими </w:t>
      </w:r>
      <w:r w:rsidRPr="00445821">
        <w:rPr>
          <w:szCs w:val="24"/>
        </w:rPr>
        <w:lastRenderedPageBreak/>
        <w:t xml:space="preserve">образовательными ресурсами справляются с заданиями данного типа на том же уровне или лучше, чем школьники с высокими образовательными ресурсами из России (50%), Черногории (46%), Сербии (44%), Румынии (41%). Труднее всего эти задания дались ученикам с низким уровнем образования из Румынии, среди которых решили </w:t>
      </w:r>
      <w:proofErr w:type="gramStart"/>
      <w:r w:rsidRPr="00445821">
        <w:rPr>
          <w:szCs w:val="24"/>
        </w:rPr>
        <w:t>верно</w:t>
      </w:r>
      <w:proofErr w:type="gramEnd"/>
      <w:r w:rsidRPr="00445821">
        <w:rPr>
          <w:szCs w:val="24"/>
        </w:rPr>
        <w:t xml:space="preserve"> задания на применение только 33% участников.</w:t>
      </w:r>
    </w:p>
    <w:p w:rsidR="00BC52D3" w:rsidRPr="00445821" w:rsidRDefault="00BC52D3" w:rsidP="00BC52D3">
      <w:pPr>
        <w:ind w:firstLine="567"/>
        <w:rPr>
          <w:szCs w:val="24"/>
        </w:rPr>
      </w:pPr>
      <w:r w:rsidRPr="00445821">
        <w:rPr>
          <w:szCs w:val="24"/>
        </w:rPr>
        <w:t>Наибольшая средняя разница, равная 20%, в уровне решаемости в области «Применение» в разрезе образования родителей наблюдается в Польше. В Хорватии сложность этой группы заданий оказалась примерно одинаковой для учеников с разным уровнем образования родителей.</w:t>
      </w:r>
    </w:p>
    <w:p w:rsidR="00BC52D3" w:rsidRPr="00445821" w:rsidRDefault="00BC52D3" w:rsidP="00BC52D3">
      <w:pPr>
        <w:ind w:firstLine="567"/>
        <w:rPr>
          <w:szCs w:val="24"/>
        </w:rPr>
      </w:pPr>
    </w:p>
    <w:p w:rsidR="00BC52D3" w:rsidRPr="00445821" w:rsidRDefault="00BC52D3" w:rsidP="00BC52D3">
      <w:pPr>
        <w:ind w:firstLine="567"/>
        <w:rPr>
          <w:szCs w:val="24"/>
        </w:rPr>
      </w:pPr>
    </w:p>
    <w:p w:rsidR="00BC52D3" w:rsidRPr="00445821" w:rsidRDefault="00BC52D3" w:rsidP="00BC52D3">
      <w:pPr>
        <w:ind w:firstLine="567"/>
        <w:rPr>
          <w:color w:val="FFFFFF"/>
          <w:szCs w:val="24"/>
          <w:u w:val="single"/>
        </w:rPr>
      </w:pPr>
    </w:p>
    <w:p w:rsidR="00BC52D3" w:rsidRPr="00445821" w:rsidRDefault="000625EA" w:rsidP="00BC52D3">
      <w:pPr>
        <w:rPr>
          <w:szCs w:val="24"/>
          <w:u w:val="single"/>
        </w:rPr>
      </w:pPr>
      <w:r>
        <w:rPr>
          <w:b/>
          <w:noProof/>
          <w:szCs w:val="24"/>
        </w:rPr>
        <w:pict>
          <v:shape id="Диаграмма 71" o:spid="_x0000_i1076" type="#_x0000_t75" style="width:479.25pt;height:252pt;visibility:visible">
            <v:imagedata r:id="rId71" o:title=""/>
            <o:lock v:ext="edit" aspectratio="f"/>
          </v:shape>
        </w:pict>
      </w:r>
    </w:p>
    <w:p w:rsidR="00BC52D3" w:rsidRPr="00445821" w:rsidRDefault="00BC52D3" w:rsidP="00BC52D3">
      <w:pPr>
        <w:ind w:firstLine="567"/>
        <w:jc w:val="center"/>
        <w:rPr>
          <w:b/>
          <w:bCs/>
          <w:color w:val="000000"/>
          <w:szCs w:val="24"/>
          <w:shd w:val="clear" w:color="auto" w:fill="FFFFFF"/>
        </w:rPr>
      </w:pPr>
      <w:bookmarkStart w:id="178" w:name="_Ref466624243"/>
      <w:bookmarkStart w:id="179" w:name="_Toc466624929"/>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64</w:t>
      </w:r>
      <w:r w:rsidRPr="00445821">
        <w:rPr>
          <w:szCs w:val="24"/>
        </w:rPr>
        <w:fldChar w:fldCharType="end"/>
      </w:r>
      <w:bookmarkEnd w:id="178"/>
      <w:r w:rsidRPr="00445821">
        <w:rPr>
          <w:szCs w:val="24"/>
        </w:rPr>
        <w:t>. Уровень решаемости заданий по виду учебно-познавательной деятельности «Применение» в разрезе образования родителей</w:t>
      </w:r>
      <w:bookmarkEnd w:id="179"/>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Относительно заданий этого типа, по сравнению с заданиями на оценку уровня знаний и способностей к их применению, можно зафиксировать наименьший разброс уровня решаемости учащихся с разным уровнем образования родителей в рассматриваемых странах (</w:t>
      </w:r>
      <w:r w:rsidRPr="00445821">
        <w:rPr>
          <w:szCs w:val="24"/>
        </w:rPr>
        <w:fldChar w:fldCharType="begin"/>
      </w:r>
      <w:r w:rsidRPr="00445821">
        <w:rPr>
          <w:szCs w:val="24"/>
        </w:rPr>
        <w:instrText xml:space="preserve"> REF _Ref466624257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65</w:t>
      </w:r>
      <w:r w:rsidRPr="00445821">
        <w:rPr>
          <w:szCs w:val="24"/>
        </w:rPr>
        <w:fldChar w:fldCharType="end"/>
      </w:r>
      <w:r w:rsidRPr="00445821">
        <w:rPr>
          <w:szCs w:val="24"/>
        </w:rPr>
        <w:t>). Так, в Польше и в России ученики с высокими образовательными ресурсами решают задания на рассуждение только на 15% лучше, чем ученики с низкими образовательными ресурсами. В Венгрии разница между этими категориями учеников составила 14%, в Греции и Литве – 12%, а во всех остальных странах – не более 7%.</w:t>
      </w:r>
    </w:p>
    <w:p w:rsidR="00BC52D3" w:rsidRPr="00445821" w:rsidRDefault="00BC52D3" w:rsidP="00BC52D3">
      <w:pPr>
        <w:ind w:firstLine="567"/>
        <w:rPr>
          <w:szCs w:val="24"/>
        </w:rPr>
      </w:pPr>
    </w:p>
    <w:p w:rsidR="00BC52D3" w:rsidRPr="00445821" w:rsidRDefault="00BC52D3" w:rsidP="00BC52D3">
      <w:pPr>
        <w:ind w:firstLine="567"/>
        <w:rPr>
          <w:szCs w:val="24"/>
          <w:u w:val="single"/>
        </w:rPr>
      </w:pPr>
    </w:p>
    <w:p w:rsidR="00BC52D3" w:rsidRPr="00445821" w:rsidRDefault="000625EA" w:rsidP="00BC52D3">
      <w:pPr>
        <w:rPr>
          <w:szCs w:val="24"/>
        </w:rPr>
      </w:pPr>
      <w:r>
        <w:rPr>
          <w:b/>
          <w:noProof/>
          <w:szCs w:val="24"/>
        </w:rPr>
        <w:pict>
          <v:shape id="Диаграмма 75" o:spid="_x0000_i1077" type="#_x0000_t75" style="width:479.25pt;height:269.25pt;visibility:visible">
            <v:imagedata r:id="rId72" o:title=""/>
            <o:lock v:ext="edit" aspectratio="f"/>
          </v:shape>
        </w:pict>
      </w:r>
    </w:p>
    <w:p w:rsidR="00BC52D3" w:rsidRPr="00445821" w:rsidRDefault="00BC52D3" w:rsidP="00BC52D3">
      <w:pPr>
        <w:ind w:firstLine="567"/>
        <w:jc w:val="center"/>
        <w:rPr>
          <w:b/>
          <w:bCs/>
          <w:color w:val="000000"/>
          <w:szCs w:val="24"/>
          <w:shd w:val="clear" w:color="auto" w:fill="FFFFFF"/>
        </w:rPr>
      </w:pPr>
      <w:bookmarkStart w:id="180" w:name="_Ref466624257"/>
      <w:bookmarkStart w:id="181" w:name="_Toc46662493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65</w:t>
      </w:r>
      <w:r w:rsidRPr="00445821">
        <w:rPr>
          <w:szCs w:val="24"/>
        </w:rPr>
        <w:fldChar w:fldCharType="end"/>
      </w:r>
      <w:bookmarkEnd w:id="180"/>
      <w:r w:rsidRPr="00445821">
        <w:rPr>
          <w:szCs w:val="24"/>
        </w:rPr>
        <w:t>. Уровень решаемости заданий по виду учебно-познавательной деятельности «Интерпретирование» в разрезе образования родителей</w:t>
      </w:r>
      <w:bookmarkEnd w:id="181"/>
    </w:p>
    <w:p w:rsidR="00BC52D3" w:rsidRPr="00445821" w:rsidRDefault="00BC52D3" w:rsidP="00BC52D3">
      <w:pPr>
        <w:ind w:firstLine="567"/>
        <w:rPr>
          <w:szCs w:val="24"/>
          <w:u w:val="single"/>
        </w:rPr>
      </w:pPr>
    </w:p>
    <w:p w:rsidR="00BC52D3" w:rsidRPr="00445821" w:rsidRDefault="00BC52D3" w:rsidP="00BC52D3">
      <w:pPr>
        <w:ind w:firstLine="567"/>
        <w:rPr>
          <w:szCs w:val="24"/>
        </w:rPr>
      </w:pPr>
      <w:r w:rsidRPr="00445821">
        <w:rPr>
          <w:szCs w:val="24"/>
        </w:rPr>
        <w:t xml:space="preserve">Таким образом, наибольший разброс в уровне решаемости наблюдается в области «Формулирование» и «Применение», в особенности в Польше. Польские ученики с высоким уровнем образовательных ресурсов решают, в среднем, на 20% лучше задания этих видов, чем их соотечественники с низкими образовательными ресурсами. </w:t>
      </w:r>
    </w:p>
    <w:p w:rsidR="00BC52D3" w:rsidRPr="00445821" w:rsidRDefault="00BC52D3" w:rsidP="00BC52D3">
      <w:pPr>
        <w:ind w:firstLine="567"/>
        <w:rPr>
          <w:szCs w:val="24"/>
        </w:rPr>
      </w:pPr>
      <w:proofErr w:type="gramStart"/>
      <w:r w:rsidRPr="00445821">
        <w:rPr>
          <w:szCs w:val="24"/>
        </w:rPr>
        <w:t xml:space="preserve">Российские ученики, у которых оба родителя имеют высшее образования, демонстрируют такой же или более высокий уровень решаемости заданий </w:t>
      </w:r>
      <w:r w:rsidRPr="00445821">
        <w:rPr>
          <w:szCs w:val="24"/>
          <w:lang w:val="en-US"/>
        </w:rPr>
        <w:t>PISA</w:t>
      </w:r>
      <w:r w:rsidRPr="00445821">
        <w:rPr>
          <w:szCs w:val="24"/>
        </w:rPr>
        <w:t xml:space="preserve"> по всем видам учебно-познавательной деятельности, что и школьники из Греции, Польши, Словении, Хорватии, Эстонии и Румынии, у которых оба родителя не имеют высшего образования.</w:t>
      </w:r>
      <w:proofErr w:type="gramEnd"/>
    </w:p>
    <w:p w:rsidR="00BC52D3" w:rsidRPr="00445821" w:rsidRDefault="00BC52D3" w:rsidP="00BC52D3">
      <w:pPr>
        <w:ind w:firstLine="567"/>
        <w:rPr>
          <w:szCs w:val="24"/>
        </w:rPr>
      </w:pPr>
      <w:r w:rsidRPr="00445821">
        <w:rPr>
          <w:szCs w:val="24"/>
        </w:rPr>
        <w:t xml:space="preserve">Перейдем к анализу </w:t>
      </w:r>
      <w:proofErr w:type="gramStart"/>
      <w:r w:rsidRPr="00445821">
        <w:rPr>
          <w:szCs w:val="24"/>
        </w:rPr>
        <w:t>различии</w:t>
      </w:r>
      <w:proofErr w:type="gramEnd"/>
      <w:r w:rsidRPr="00445821">
        <w:rPr>
          <w:szCs w:val="24"/>
        </w:rPr>
        <w:t xml:space="preserve"> связи уровня решаемости по разным предметным областям математики и видам учебно-познавательной деятельности с уровнем материального благополучия в России и </w:t>
      </w:r>
      <w:proofErr w:type="spellStart"/>
      <w:r w:rsidRPr="00445821">
        <w:rPr>
          <w:szCs w:val="24"/>
        </w:rPr>
        <w:t>референтных</w:t>
      </w:r>
      <w:proofErr w:type="spellEnd"/>
      <w:r w:rsidRPr="00445821">
        <w:rPr>
          <w:szCs w:val="24"/>
        </w:rPr>
        <w:t xml:space="preserve"> странах, а именно: Армения, Грузия, Венгрия, Литва, Румыния, Словения, Украина. </w:t>
      </w:r>
    </w:p>
    <w:p w:rsidR="00BC52D3" w:rsidRPr="00445821" w:rsidRDefault="00BC52D3" w:rsidP="00BC52D3">
      <w:pPr>
        <w:ind w:firstLine="567"/>
        <w:rPr>
          <w:szCs w:val="24"/>
        </w:rPr>
      </w:pPr>
      <w:r w:rsidRPr="00445821">
        <w:rPr>
          <w:szCs w:val="24"/>
        </w:rPr>
        <w:t>По предметной области «Изменение и зависимости» положительно отличились наряду со словенскими участниками (55%), ученики из Венгрии (53%), Хорватии (51%), а также Эстонии (50%) и Греции (50%) с высоким уровнем материального благополучия (</w:t>
      </w:r>
      <w:r w:rsidRPr="00445821">
        <w:rPr>
          <w:szCs w:val="24"/>
        </w:rPr>
        <w:fldChar w:fldCharType="begin"/>
      </w:r>
      <w:r w:rsidRPr="00445821">
        <w:rPr>
          <w:szCs w:val="24"/>
        </w:rPr>
        <w:instrText xml:space="preserve"> REF _Ref466624288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66</w:t>
      </w:r>
      <w:r w:rsidRPr="00445821">
        <w:rPr>
          <w:szCs w:val="24"/>
        </w:rPr>
        <w:fldChar w:fldCharType="end"/>
      </w:r>
      <w:r w:rsidRPr="00445821">
        <w:rPr>
          <w:szCs w:val="24"/>
        </w:rPr>
        <w:t xml:space="preserve">).  Задания по данной предметной области оказались наиболее сложными </w:t>
      </w:r>
      <w:r w:rsidRPr="00445821">
        <w:rPr>
          <w:szCs w:val="24"/>
        </w:rPr>
        <w:lastRenderedPageBreak/>
        <w:t>для учеников с низким уровнем материального благополучия из Черногории (26%), Румынии (28%), Литвы (31%) и Сербии (31%). Российские дети даже с высоким уровнем материального благополучия (40%) решают задания хуже, чем участники из Словении (45%) и Хорватии (52%) с низким уровнем материального благополучия.</w:t>
      </w:r>
    </w:p>
    <w:p w:rsidR="00BC52D3" w:rsidRPr="00445821" w:rsidRDefault="00BC52D3" w:rsidP="00BC52D3">
      <w:pPr>
        <w:ind w:firstLine="567"/>
        <w:rPr>
          <w:szCs w:val="24"/>
        </w:rPr>
      </w:pPr>
      <w:r w:rsidRPr="00445821">
        <w:rPr>
          <w:szCs w:val="24"/>
        </w:rPr>
        <w:t>Наибольшая средняя разница, равная 18%, в уровне решаемости в области «Изменение и зависимости» в разрезе материального благополучия наблюдается в Венгрии. В Хорватии доля учеников, верно решивших задания по анализу данных, не связана с уровнем их материального благополучия.</w:t>
      </w:r>
    </w:p>
    <w:p w:rsidR="00BC52D3" w:rsidRPr="00445821" w:rsidRDefault="00BC52D3" w:rsidP="00BC52D3">
      <w:pPr>
        <w:ind w:firstLine="567"/>
        <w:rPr>
          <w:szCs w:val="24"/>
          <w:u w:val="single"/>
        </w:rPr>
      </w:pPr>
    </w:p>
    <w:p w:rsidR="00BC52D3" w:rsidRPr="00445821" w:rsidRDefault="000625EA" w:rsidP="00BC52D3">
      <w:pPr>
        <w:rPr>
          <w:szCs w:val="24"/>
          <w:u w:val="single"/>
        </w:rPr>
      </w:pPr>
      <w:r>
        <w:rPr>
          <w:b/>
          <w:noProof/>
          <w:szCs w:val="24"/>
        </w:rPr>
        <w:pict>
          <v:shape id="Диаграмма 76" o:spid="_x0000_i1078" type="#_x0000_t75" style="width:471.75pt;height:237.75pt;visibility:visible">
            <v:imagedata r:id="rId73" o:title=""/>
            <o:lock v:ext="edit" aspectratio="f"/>
          </v:shape>
        </w:pict>
      </w:r>
    </w:p>
    <w:p w:rsidR="00BC52D3" w:rsidRPr="00445821" w:rsidRDefault="00BC52D3" w:rsidP="00BC52D3">
      <w:pPr>
        <w:ind w:firstLine="567"/>
        <w:jc w:val="center"/>
        <w:rPr>
          <w:b/>
          <w:bCs/>
          <w:color w:val="000000"/>
          <w:szCs w:val="24"/>
          <w:shd w:val="clear" w:color="auto" w:fill="FFFFFF"/>
        </w:rPr>
      </w:pPr>
      <w:bookmarkStart w:id="182" w:name="_Ref466624288"/>
      <w:bookmarkStart w:id="183" w:name="_Toc46662493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66</w:t>
      </w:r>
      <w:r w:rsidRPr="00445821">
        <w:rPr>
          <w:szCs w:val="24"/>
        </w:rPr>
        <w:fldChar w:fldCharType="end"/>
      </w:r>
      <w:bookmarkEnd w:id="182"/>
      <w:r w:rsidRPr="00445821">
        <w:rPr>
          <w:szCs w:val="24"/>
        </w:rPr>
        <w:t>. Уровень решаемости заданий в предметной области «Изменение и зависимости» в разрезе уровня материального благополучия</w:t>
      </w:r>
      <w:bookmarkEnd w:id="183"/>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Наиболее высокая доля учеников, верно справившихся с заданиями по предметной области «Пространство и формы», характерна для учеников из Словении (49%) с высоким уровнем материального благополучия (</w:t>
      </w:r>
      <w:r w:rsidRPr="00445821">
        <w:rPr>
          <w:szCs w:val="24"/>
        </w:rPr>
        <w:fldChar w:fldCharType="begin"/>
      </w:r>
      <w:r w:rsidRPr="00445821">
        <w:rPr>
          <w:szCs w:val="24"/>
        </w:rPr>
        <w:instrText xml:space="preserve"> REF _Ref466624300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67</w:t>
      </w:r>
      <w:r w:rsidRPr="00445821">
        <w:rPr>
          <w:szCs w:val="24"/>
        </w:rPr>
        <w:fldChar w:fldCharType="end"/>
      </w:r>
      <w:r w:rsidRPr="00445821">
        <w:rPr>
          <w:szCs w:val="24"/>
        </w:rPr>
        <w:t xml:space="preserve">). Хуже всего себя показали по данным заданиям школьники с низким уровнем материального благополучия из Черногории (24%) и Румынии (25%). </w:t>
      </w:r>
      <w:proofErr w:type="gramStart"/>
      <w:r w:rsidRPr="00445821">
        <w:rPr>
          <w:szCs w:val="24"/>
        </w:rPr>
        <w:t xml:space="preserve">Ученики из этих стран даже с высоким материального благополучия справляются с заданиями в области «Пространство и формы» также или хуже, чем польские, эстонские, словенские и хорватские дети с низким уровнем.  </w:t>
      </w:r>
      <w:proofErr w:type="gramEnd"/>
    </w:p>
    <w:p w:rsidR="00BC52D3" w:rsidRPr="00445821" w:rsidRDefault="00BC52D3" w:rsidP="00BC52D3">
      <w:pPr>
        <w:ind w:firstLine="567"/>
        <w:rPr>
          <w:szCs w:val="24"/>
        </w:rPr>
      </w:pPr>
      <w:r w:rsidRPr="00445821">
        <w:rPr>
          <w:szCs w:val="24"/>
        </w:rPr>
        <w:t xml:space="preserve">В целом, по данной предметной области разброс уровня решаемости в зависимости от уровня материального благополучия менее значительный, чем по предметной области «Изменение и отношения». Наибольшая средняя разница в решаемости (14%) </w:t>
      </w:r>
      <w:r w:rsidRPr="00445821">
        <w:rPr>
          <w:szCs w:val="24"/>
        </w:rPr>
        <w:lastRenderedPageBreak/>
        <w:t>наблюдается между венгерскими учениками с высоким и низким уровнем материального благополучия. Во всех остальных странах средняя разница между этими категориями учеников составляет не более 11%.</w:t>
      </w:r>
    </w:p>
    <w:p w:rsidR="00BC52D3" w:rsidRPr="00445821" w:rsidRDefault="00BC52D3" w:rsidP="00BC52D3">
      <w:pPr>
        <w:ind w:firstLine="567"/>
        <w:contextualSpacing/>
        <w:rPr>
          <w:szCs w:val="24"/>
        </w:rPr>
      </w:pPr>
    </w:p>
    <w:p w:rsidR="00BC52D3" w:rsidRPr="00445821" w:rsidRDefault="000625EA" w:rsidP="00BC52D3">
      <w:pPr>
        <w:rPr>
          <w:szCs w:val="24"/>
        </w:rPr>
      </w:pPr>
      <w:r>
        <w:rPr>
          <w:noProof/>
          <w:sz w:val="20"/>
        </w:rPr>
        <w:pict>
          <v:shape id="Диаграмма 77" o:spid="_x0000_i1079" type="#_x0000_t75" style="width:468.75pt;height:252pt;visibility:visible">
            <v:imagedata r:id="rId74" o:title=""/>
            <o:lock v:ext="edit" aspectratio="f"/>
          </v:shape>
        </w:pict>
      </w:r>
    </w:p>
    <w:p w:rsidR="00BC52D3" w:rsidRPr="00445821" w:rsidRDefault="00BC52D3" w:rsidP="00BC52D3">
      <w:pPr>
        <w:ind w:firstLine="567"/>
        <w:jc w:val="center"/>
        <w:rPr>
          <w:b/>
          <w:bCs/>
          <w:color w:val="000000"/>
          <w:szCs w:val="24"/>
          <w:shd w:val="clear" w:color="auto" w:fill="FFFFFF"/>
        </w:rPr>
      </w:pPr>
      <w:bookmarkStart w:id="184" w:name="_Ref466624300"/>
      <w:bookmarkStart w:id="185" w:name="_Toc46662493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67</w:t>
      </w:r>
      <w:r w:rsidRPr="00445821">
        <w:rPr>
          <w:szCs w:val="24"/>
        </w:rPr>
        <w:fldChar w:fldCharType="end"/>
      </w:r>
      <w:bookmarkEnd w:id="184"/>
      <w:r w:rsidRPr="00445821">
        <w:rPr>
          <w:szCs w:val="24"/>
        </w:rPr>
        <w:t xml:space="preserve"> – Уровень решаемости заданий в предметной области</w:t>
      </w:r>
      <w:r w:rsidRPr="00445821">
        <w:rPr>
          <w:szCs w:val="24"/>
        </w:rPr>
        <w:br/>
        <w:t xml:space="preserve"> «Пространство и форма» в разрезе уровня материального благополучия</w:t>
      </w:r>
      <w:bookmarkEnd w:id="185"/>
    </w:p>
    <w:p w:rsidR="00BC52D3" w:rsidRPr="00445821" w:rsidRDefault="00BC52D3" w:rsidP="00BC52D3">
      <w:pPr>
        <w:ind w:firstLine="567"/>
        <w:rPr>
          <w:szCs w:val="24"/>
          <w:u w:val="single"/>
        </w:rPr>
      </w:pPr>
    </w:p>
    <w:p w:rsidR="00BC52D3" w:rsidRPr="00445821" w:rsidRDefault="00BC52D3" w:rsidP="00BC52D3">
      <w:pPr>
        <w:ind w:firstLine="567"/>
        <w:rPr>
          <w:szCs w:val="24"/>
        </w:rPr>
      </w:pPr>
      <w:r w:rsidRPr="00445821">
        <w:rPr>
          <w:szCs w:val="24"/>
        </w:rPr>
        <w:t>По предметной области «Количество» уровень решаемости выше у учащихся с высоким уровнем материального благополучия из Словении (73%) и Хорватии (71%) (</w:t>
      </w:r>
      <w:r w:rsidRPr="00445821">
        <w:rPr>
          <w:szCs w:val="24"/>
        </w:rPr>
        <w:fldChar w:fldCharType="begin"/>
      </w:r>
      <w:r w:rsidRPr="00445821">
        <w:rPr>
          <w:szCs w:val="24"/>
        </w:rPr>
        <w:instrText xml:space="preserve"> REF _Ref466624329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68</w:t>
      </w:r>
      <w:r w:rsidRPr="00445821">
        <w:rPr>
          <w:szCs w:val="24"/>
        </w:rPr>
        <w:fldChar w:fldCharType="end"/>
      </w:r>
      <w:r w:rsidRPr="00445821">
        <w:rPr>
          <w:szCs w:val="24"/>
        </w:rPr>
        <w:t>). Хуже остальных смогли решить эти задания дети из Румынии (37%) с низким уровнем материального благополучия. Для российских школьников задания по данной предметной области обладали схожей трудностью, что и для литовских участников относительно всех рассматриваемых групп по уровню материального благополучия.</w:t>
      </w:r>
    </w:p>
    <w:p w:rsidR="00BC52D3" w:rsidRPr="00445821" w:rsidRDefault="00BC52D3" w:rsidP="00BC52D3">
      <w:pPr>
        <w:ind w:firstLine="567"/>
        <w:rPr>
          <w:szCs w:val="24"/>
        </w:rPr>
      </w:pPr>
      <w:r w:rsidRPr="00445821">
        <w:rPr>
          <w:szCs w:val="24"/>
        </w:rPr>
        <w:t>Наибольшая средняя разница в уровне решаемости в разрезе уровня материального благополучия наблюдается в Венгрии (19%), а наименьшая – в Эстонии (7%). В Хорватии сложность этой группы заданий оказалась одинаковой для учеников с разным уровнем материального благополучия.</w:t>
      </w:r>
    </w:p>
    <w:p w:rsidR="00BC52D3" w:rsidRPr="00445821" w:rsidRDefault="00BC52D3" w:rsidP="00BC52D3">
      <w:pPr>
        <w:ind w:firstLine="567"/>
        <w:contextualSpacing/>
        <w:rPr>
          <w:szCs w:val="24"/>
        </w:rPr>
      </w:pPr>
    </w:p>
    <w:p w:rsidR="00BC52D3" w:rsidRPr="00445821" w:rsidRDefault="000625EA" w:rsidP="00BC52D3">
      <w:pPr>
        <w:rPr>
          <w:szCs w:val="24"/>
          <w:u w:val="single"/>
        </w:rPr>
      </w:pPr>
      <w:r>
        <w:rPr>
          <w:b/>
          <w:noProof/>
          <w:szCs w:val="24"/>
        </w:rPr>
        <w:lastRenderedPageBreak/>
        <w:pict>
          <v:shape id="Диаграмма 78" o:spid="_x0000_i1080" type="#_x0000_t75" style="width:471.75pt;height:252pt;visibility:visible">
            <v:imagedata r:id="rId75" o:title=""/>
            <o:lock v:ext="edit" aspectratio="f"/>
          </v:shape>
        </w:pict>
      </w:r>
    </w:p>
    <w:p w:rsidR="00BC52D3" w:rsidRPr="00445821" w:rsidRDefault="00BC52D3" w:rsidP="00BC52D3">
      <w:pPr>
        <w:ind w:firstLine="567"/>
        <w:jc w:val="center"/>
        <w:rPr>
          <w:b/>
          <w:bCs/>
          <w:color w:val="000000"/>
          <w:szCs w:val="24"/>
          <w:shd w:val="clear" w:color="auto" w:fill="FFFFFF"/>
        </w:rPr>
      </w:pPr>
      <w:bookmarkStart w:id="186" w:name="_Ref466624329"/>
      <w:bookmarkStart w:id="187" w:name="_Toc466624933"/>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68</w:t>
      </w:r>
      <w:r w:rsidRPr="00445821">
        <w:rPr>
          <w:szCs w:val="24"/>
        </w:rPr>
        <w:fldChar w:fldCharType="end"/>
      </w:r>
      <w:bookmarkEnd w:id="186"/>
      <w:r w:rsidRPr="00445821">
        <w:rPr>
          <w:szCs w:val="24"/>
        </w:rPr>
        <w:t>. Уровень решаемости заданий в предметной области «Количество» в разрезе уровня материального благополучия</w:t>
      </w:r>
      <w:bookmarkEnd w:id="187"/>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В Словении (65%) участники с высоким уровнем материального благополучия лучше других решают задания в предметной области «Неопределенность и данные» (</w:t>
      </w:r>
      <w:r w:rsidRPr="00445821">
        <w:rPr>
          <w:szCs w:val="24"/>
        </w:rPr>
        <w:fldChar w:fldCharType="begin"/>
      </w:r>
      <w:r w:rsidRPr="00445821">
        <w:rPr>
          <w:szCs w:val="24"/>
        </w:rPr>
        <w:instrText xml:space="preserve"> REF _Ref466624342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69</w:t>
      </w:r>
      <w:r w:rsidRPr="00445821">
        <w:rPr>
          <w:szCs w:val="24"/>
        </w:rPr>
        <w:fldChar w:fldCharType="end"/>
      </w:r>
      <w:r w:rsidRPr="00445821">
        <w:rPr>
          <w:szCs w:val="24"/>
        </w:rPr>
        <w:t>). На достаточно хорошем уровне показали себя также ученики с высоким уровнем материального благополучия из Польши (61%), Хорватии (60%), Венгрии (60%), Эстонии (57%) и Греции (57%). Наибольшие затруднения при решении заданий этой группы снова были у школьников из Румынии (35%). Российские ученики, как и румынские, сербские и черногорские участники, с высоким уровнем материального благополучия демонстрируют уровень решаемости ниже, чем школьники с низким уровнем материального благополучия в Польше, Словении, Хорватии и Эстонии.</w:t>
      </w:r>
    </w:p>
    <w:p w:rsidR="00BC52D3" w:rsidRPr="00445821" w:rsidRDefault="00BC52D3" w:rsidP="00BC52D3">
      <w:pPr>
        <w:ind w:firstLine="567"/>
        <w:rPr>
          <w:szCs w:val="24"/>
        </w:rPr>
      </w:pPr>
      <w:r w:rsidRPr="00445821">
        <w:rPr>
          <w:szCs w:val="24"/>
        </w:rPr>
        <w:t>Самая высокая средняя разница в уровне решаемости по разделу «Неопределенность и данные» в разрезе материального благополучия наблюдается в Венгрии (16%). В остальных странах средняя разница между учениками с высоким и низким уровнем материального благополучия составляет не более 12%. В Хорватии доля учеников, верно решивших задания в рассматриваемой области, не связана с уровнем их материального благополучия.</w:t>
      </w:r>
    </w:p>
    <w:p w:rsidR="00BC52D3" w:rsidRPr="00445821" w:rsidRDefault="00BC52D3" w:rsidP="00BC52D3">
      <w:pPr>
        <w:ind w:firstLine="567"/>
        <w:rPr>
          <w:szCs w:val="24"/>
        </w:rPr>
      </w:pPr>
    </w:p>
    <w:p w:rsidR="00BC52D3" w:rsidRPr="00445821" w:rsidRDefault="000625EA" w:rsidP="00BC52D3">
      <w:pPr>
        <w:rPr>
          <w:szCs w:val="24"/>
        </w:rPr>
      </w:pPr>
      <w:r>
        <w:rPr>
          <w:noProof/>
          <w:sz w:val="20"/>
        </w:rPr>
        <w:lastRenderedPageBreak/>
        <w:pict>
          <v:shape id="Диаграмма 79" o:spid="_x0000_i1081" type="#_x0000_t75" style="width:476.25pt;height:252pt;visibility:visible">
            <v:imagedata r:id="rId76" o:title=""/>
            <o:lock v:ext="edit" aspectratio="f"/>
          </v:shape>
        </w:pict>
      </w:r>
    </w:p>
    <w:p w:rsidR="00BC52D3" w:rsidRPr="00445821" w:rsidRDefault="00BC52D3" w:rsidP="00BC52D3">
      <w:pPr>
        <w:ind w:firstLine="567"/>
        <w:jc w:val="center"/>
        <w:rPr>
          <w:b/>
          <w:bCs/>
          <w:color w:val="000000"/>
          <w:szCs w:val="24"/>
          <w:shd w:val="clear" w:color="auto" w:fill="FFFFFF"/>
        </w:rPr>
      </w:pPr>
      <w:bookmarkStart w:id="188" w:name="_Ref466624342"/>
      <w:bookmarkStart w:id="189" w:name="_Toc46662493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69</w:t>
      </w:r>
      <w:r w:rsidRPr="00445821">
        <w:rPr>
          <w:szCs w:val="24"/>
        </w:rPr>
        <w:fldChar w:fldCharType="end"/>
      </w:r>
      <w:bookmarkEnd w:id="188"/>
      <w:r w:rsidRPr="00445821">
        <w:rPr>
          <w:szCs w:val="24"/>
        </w:rPr>
        <w:t>. Уровень решаемости заданий в предметной области «Неопределенность и данные» в разрезе уровня материального благополучия</w:t>
      </w:r>
      <w:bookmarkEnd w:id="189"/>
      <w:r w:rsidRPr="00445821">
        <w:rPr>
          <w:szCs w:val="24"/>
        </w:rPr>
        <w:t xml:space="preserve"> </w:t>
      </w:r>
    </w:p>
    <w:p w:rsidR="00BC52D3" w:rsidRPr="00445821" w:rsidRDefault="00BC52D3" w:rsidP="00BC52D3">
      <w:pPr>
        <w:ind w:firstLine="567"/>
        <w:rPr>
          <w:szCs w:val="24"/>
          <w:u w:val="single"/>
        </w:rPr>
      </w:pPr>
    </w:p>
    <w:p w:rsidR="00BC52D3" w:rsidRPr="00445821" w:rsidRDefault="00BC52D3" w:rsidP="00BC52D3">
      <w:pPr>
        <w:ind w:firstLine="567"/>
        <w:rPr>
          <w:szCs w:val="24"/>
        </w:rPr>
      </w:pPr>
      <w:r w:rsidRPr="00445821">
        <w:rPr>
          <w:szCs w:val="24"/>
        </w:rPr>
        <w:t xml:space="preserve">В целом, в отношении всех рассматриваемых предметных областей высокий уровень материального благополучия дает наибольшее преимущество в уровне решаемости ученикам из Венгрии. Например, по предметной области «Количество» они решают, в среднем, на 19% лучше, чем их соотечественники с низким уровнем материального благополучия, однако даже такой прирост не позволяет им опередить по уровню решаемости словенских учащихся с высоким уровнем материального благополучия. Для российских школьников уровень трудности заданий по рассматриваемым предметным областям наиболее схож с литовскими, черногорскими и сербскими участниками. </w:t>
      </w:r>
    </w:p>
    <w:p w:rsidR="00BC52D3" w:rsidRPr="00445821" w:rsidRDefault="00BC52D3" w:rsidP="00BC52D3">
      <w:pPr>
        <w:ind w:firstLine="567"/>
        <w:rPr>
          <w:szCs w:val="24"/>
        </w:rPr>
      </w:pPr>
      <w:r w:rsidRPr="00445821">
        <w:rPr>
          <w:szCs w:val="24"/>
        </w:rPr>
        <w:t xml:space="preserve">Далее представим анализ в отношении различных видов учебно-познавательной деятельности («Формулирование», «Применение», «Интерпретирование»). </w:t>
      </w:r>
    </w:p>
    <w:p w:rsidR="00BC52D3" w:rsidRPr="00445821" w:rsidRDefault="00BC52D3" w:rsidP="00BC52D3">
      <w:pPr>
        <w:ind w:firstLine="567"/>
        <w:rPr>
          <w:szCs w:val="24"/>
        </w:rPr>
      </w:pPr>
      <w:r w:rsidRPr="00445821">
        <w:rPr>
          <w:szCs w:val="24"/>
        </w:rPr>
        <w:t>Уровень решаемости заданий на формулирование невысокий во всех странах. Относительно этой группы заданий лучше всего себя показали словенские школьники (47%) с высоким уровнем материального благополучия (</w:t>
      </w:r>
      <w:r w:rsidRPr="00445821">
        <w:rPr>
          <w:szCs w:val="24"/>
        </w:rPr>
        <w:fldChar w:fldCharType="begin"/>
      </w:r>
      <w:r w:rsidRPr="00445821">
        <w:rPr>
          <w:szCs w:val="24"/>
        </w:rPr>
        <w:instrText xml:space="preserve"> REF _Ref466624356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70</w:t>
      </w:r>
      <w:r w:rsidRPr="00445821">
        <w:rPr>
          <w:szCs w:val="24"/>
        </w:rPr>
        <w:fldChar w:fldCharType="end"/>
      </w:r>
      <w:r w:rsidRPr="00445821">
        <w:rPr>
          <w:szCs w:val="24"/>
        </w:rPr>
        <w:t xml:space="preserve">). </w:t>
      </w:r>
      <w:proofErr w:type="gramStart"/>
      <w:r w:rsidRPr="00445821">
        <w:rPr>
          <w:szCs w:val="24"/>
        </w:rPr>
        <w:t>Задания на формулирование оказались наиболее сложными для детей с низким материального благополучия из Румынии (19%) и Черногории (22%).</w:t>
      </w:r>
      <w:proofErr w:type="gramEnd"/>
      <w:r w:rsidRPr="00445821">
        <w:rPr>
          <w:szCs w:val="24"/>
        </w:rPr>
        <w:t xml:space="preserve"> </w:t>
      </w:r>
      <w:proofErr w:type="gramStart"/>
      <w:r w:rsidRPr="00445821">
        <w:rPr>
          <w:szCs w:val="24"/>
        </w:rPr>
        <w:t>Ученики из этих стран, а также из России и Сербии с высоким уровнем материального благополучия решают задания в области «Формулирования» хуже, чем участники с низким материального благополучия из Словении, Хорватии и Эстонии.</w:t>
      </w:r>
      <w:proofErr w:type="gramEnd"/>
    </w:p>
    <w:p w:rsidR="00BC52D3" w:rsidRPr="00445821" w:rsidRDefault="00BC52D3" w:rsidP="00BC52D3">
      <w:pPr>
        <w:ind w:firstLine="567"/>
        <w:rPr>
          <w:szCs w:val="24"/>
        </w:rPr>
      </w:pPr>
      <w:r w:rsidRPr="00445821">
        <w:rPr>
          <w:szCs w:val="24"/>
        </w:rPr>
        <w:t xml:space="preserve">Наибольшая средняя разница в уровне решаемости в заданиях на формулирование в разрезе материального благополучия наблюдается в Венгрии (14%). В Хорватии </w:t>
      </w:r>
      <w:r w:rsidRPr="00445821">
        <w:rPr>
          <w:szCs w:val="24"/>
        </w:rPr>
        <w:lastRenderedPageBreak/>
        <w:t>сложность этой группы заданий оказалась одинаковой для учеников с разным уровнем материального благополучия.</w:t>
      </w:r>
    </w:p>
    <w:p w:rsidR="00BC52D3" w:rsidRPr="00445821" w:rsidRDefault="00BC52D3" w:rsidP="00BC52D3">
      <w:pPr>
        <w:ind w:firstLine="567"/>
        <w:rPr>
          <w:szCs w:val="24"/>
          <w:u w:val="single"/>
        </w:rPr>
      </w:pPr>
    </w:p>
    <w:p w:rsidR="00BC52D3" w:rsidRPr="00445821" w:rsidRDefault="000625EA" w:rsidP="00BC52D3">
      <w:pPr>
        <w:rPr>
          <w:szCs w:val="24"/>
          <w:u w:val="single"/>
        </w:rPr>
      </w:pPr>
      <w:r>
        <w:rPr>
          <w:b/>
          <w:noProof/>
          <w:szCs w:val="24"/>
        </w:rPr>
        <w:pict>
          <v:shape id="Диаграмма 80" o:spid="_x0000_i1082" type="#_x0000_t75" style="width:468.75pt;height:252pt;visibility:visible">
            <v:imagedata r:id="rId77" o:title=""/>
            <o:lock v:ext="edit" aspectratio="f"/>
          </v:shape>
        </w:pict>
      </w:r>
    </w:p>
    <w:p w:rsidR="00BC52D3" w:rsidRPr="00445821" w:rsidRDefault="00BC52D3" w:rsidP="00BC52D3">
      <w:pPr>
        <w:ind w:firstLine="567"/>
        <w:jc w:val="center"/>
        <w:rPr>
          <w:b/>
          <w:bCs/>
          <w:color w:val="000000"/>
          <w:szCs w:val="24"/>
          <w:shd w:val="clear" w:color="auto" w:fill="FFFFFF"/>
        </w:rPr>
      </w:pPr>
      <w:bookmarkStart w:id="190" w:name="_Ref466624356"/>
      <w:bookmarkStart w:id="191" w:name="_Toc466624935"/>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70</w:t>
      </w:r>
      <w:r w:rsidRPr="00445821">
        <w:rPr>
          <w:szCs w:val="24"/>
        </w:rPr>
        <w:fldChar w:fldCharType="end"/>
      </w:r>
      <w:bookmarkEnd w:id="190"/>
      <w:r w:rsidRPr="00445821">
        <w:rPr>
          <w:szCs w:val="24"/>
        </w:rPr>
        <w:t>. Уровень решаемости заданий по виду учебно-познавательной деятельности «Формулирование» в разрезе уровня материального благополучия</w:t>
      </w:r>
      <w:bookmarkEnd w:id="191"/>
    </w:p>
    <w:p w:rsidR="00BC52D3" w:rsidRPr="00445821" w:rsidRDefault="00BC52D3" w:rsidP="00BC52D3">
      <w:pPr>
        <w:ind w:firstLine="567"/>
        <w:rPr>
          <w:szCs w:val="24"/>
          <w:u w:val="single"/>
        </w:rPr>
      </w:pPr>
    </w:p>
    <w:p w:rsidR="00BC52D3" w:rsidRPr="00445821" w:rsidRDefault="00BC52D3" w:rsidP="00BC52D3">
      <w:pPr>
        <w:ind w:firstLine="567"/>
        <w:rPr>
          <w:szCs w:val="24"/>
        </w:rPr>
      </w:pPr>
      <w:r w:rsidRPr="00445821">
        <w:rPr>
          <w:szCs w:val="24"/>
        </w:rPr>
        <w:t>При оценке способностей к применению имеющихся знаний лучше всего себя показали снова словенские школьники с высоким уровнем материального благополучия, продемонстрировав решаемость таких заданий на уровне 65% (</w:t>
      </w:r>
      <w:r w:rsidRPr="00445821">
        <w:rPr>
          <w:szCs w:val="24"/>
        </w:rPr>
        <w:fldChar w:fldCharType="begin"/>
      </w:r>
      <w:r w:rsidRPr="00445821">
        <w:rPr>
          <w:szCs w:val="24"/>
        </w:rPr>
        <w:instrText xml:space="preserve"> REF _Ref466624372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71</w:t>
      </w:r>
      <w:r w:rsidRPr="00445821">
        <w:rPr>
          <w:szCs w:val="24"/>
        </w:rPr>
        <w:fldChar w:fldCharType="end"/>
      </w:r>
      <w:r w:rsidRPr="00445821">
        <w:rPr>
          <w:szCs w:val="24"/>
        </w:rPr>
        <w:t xml:space="preserve">). На достаточно высоких позициях по уровню решаемости заданий этой группы оказались участники из Хорватии (62%), Венгрии (60%), Польши (59%), Греции (58%) и Эстонии (58%). Хуже справились с заданиями в области «Применение» ученики из Румынии (31%) с низким уровнем материального благополучия.  </w:t>
      </w:r>
    </w:p>
    <w:p w:rsidR="00BC52D3" w:rsidRPr="00445821" w:rsidRDefault="00BC52D3" w:rsidP="00BC52D3">
      <w:pPr>
        <w:ind w:firstLine="567"/>
        <w:rPr>
          <w:szCs w:val="24"/>
        </w:rPr>
      </w:pPr>
      <w:r w:rsidRPr="00445821">
        <w:rPr>
          <w:szCs w:val="24"/>
        </w:rPr>
        <w:t>Среди рассматриваемых видов учебно-познавательной деятельности в заданиях на «Применение» прослеживается наибольший разброс уровня решаемости в зависимости от материального благополучия. Так, в Венгрии средняя разница между учениками с высоким и низким уровнем материального благополучия составила 18%. При этом в остальных странах средняя разница между этими группами учеников не более 12%. В Хорватии отсутствуют значимые различия в решаемости заданий в области «Применение» между учениками с разным уровнем материального благополучия.</w:t>
      </w:r>
    </w:p>
    <w:p w:rsidR="00BC52D3" w:rsidRPr="00445821" w:rsidRDefault="00BC52D3" w:rsidP="00BC52D3">
      <w:pPr>
        <w:ind w:firstLine="567"/>
        <w:rPr>
          <w:szCs w:val="24"/>
        </w:rPr>
      </w:pPr>
    </w:p>
    <w:p w:rsidR="00BC52D3" w:rsidRPr="00445821" w:rsidRDefault="000625EA" w:rsidP="00BC52D3">
      <w:pPr>
        <w:rPr>
          <w:szCs w:val="24"/>
        </w:rPr>
      </w:pPr>
      <w:r>
        <w:rPr>
          <w:b/>
          <w:noProof/>
          <w:szCs w:val="24"/>
        </w:rPr>
        <w:lastRenderedPageBreak/>
        <w:pict>
          <v:shape id="Диаграмма 81" o:spid="_x0000_i1083" type="#_x0000_t75" style="width:478.5pt;height:252pt;visibility:visible">
            <v:imagedata r:id="rId78" o:title=""/>
            <o:lock v:ext="edit" aspectratio="f"/>
          </v:shape>
        </w:pict>
      </w:r>
    </w:p>
    <w:p w:rsidR="00BC52D3" w:rsidRPr="00445821" w:rsidRDefault="00BC52D3" w:rsidP="00BC52D3">
      <w:pPr>
        <w:ind w:firstLine="567"/>
        <w:jc w:val="center"/>
        <w:rPr>
          <w:b/>
          <w:bCs/>
          <w:color w:val="000000"/>
          <w:szCs w:val="24"/>
          <w:shd w:val="clear" w:color="auto" w:fill="FFFFFF"/>
        </w:rPr>
      </w:pPr>
      <w:bookmarkStart w:id="192" w:name="_Ref466624372"/>
      <w:bookmarkStart w:id="193" w:name="_Toc466624936"/>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71</w:t>
      </w:r>
      <w:r w:rsidRPr="00445821">
        <w:rPr>
          <w:szCs w:val="24"/>
        </w:rPr>
        <w:fldChar w:fldCharType="end"/>
      </w:r>
      <w:bookmarkEnd w:id="192"/>
      <w:r w:rsidRPr="00445821">
        <w:rPr>
          <w:szCs w:val="24"/>
        </w:rPr>
        <w:t>. Уровень решаемости заданий по виду учебно-познавательной деятельности «Применение» в разрезе материального благополучия</w:t>
      </w:r>
      <w:bookmarkEnd w:id="193"/>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Наибольший уровень решаемости в заданиях на интерпретирование характерен также для участников из Словении с высоким уровнем материального благополучия, при этом, в целом, он выше уровня решаемости заданий на проверку остальных видов учебно-познавательной деятельности (</w:t>
      </w:r>
      <w:r w:rsidRPr="00445821">
        <w:rPr>
          <w:szCs w:val="24"/>
        </w:rPr>
        <w:fldChar w:fldCharType="begin"/>
      </w:r>
      <w:r w:rsidRPr="00445821">
        <w:rPr>
          <w:szCs w:val="24"/>
        </w:rPr>
        <w:instrText xml:space="preserve"> REF _Ref466624384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72</w:t>
      </w:r>
      <w:r w:rsidRPr="00445821">
        <w:rPr>
          <w:szCs w:val="24"/>
        </w:rPr>
        <w:fldChar w:fldCharType="end"/>
      </w:r>
      <w:r w:rsidRPr="00445821">
        <w:rPr>
          <w:szCs w:val="24"/>
        </w:rPr>
        <w:t xml:space="preserve">). Российские ученики с высоким уровнем материального благополучия справляются с заданиями на «Интерпретирование» на том же уровне, что и словенские, а также польские ученики с низким уровнем материального благополучия. Наихудший результат демонстрируют ученики с низким уровнем материального благополучия из Румынии, среди которых решают </w:t>
      </w:r>
      <w:proofErr w:type="gramStart"/>
      <w:r w:rsidRPr="00445821">
        <w:rPr>
          <w:szCs w:val="24"/>
        </w:rPr>
        <w:t>верно</w:t>
      </w:r>
      <w:proofErr w:type="gramEnd"/>
      <w:r w:rsidRPr="00445821">
        <w:rPr>
          <w:szCs w:val="24"/>
        </w:rPr>
        <w:t xml:space="preserve"> задания этого типа, в среднем, 44% участников.</w:t>
      </w:r>
    </w:p>
    <w:p w:rsidR="00BC52D3" w:rsidRPr="00445821" w:rsidRDefault="00BC52D3" w:rsidP="00BC52D3">
      <w:pPr>
        <w:ind w:firstLine="567"/>
        <w:rPr>
          <w:szCs w:val="24"/>
        </w:rPr>
      </w:pPr>
      <w:r w:rsidRPr="00445821">
        <w:rPr>
          <w:szCs w:val="24"/>
        </w:rPr>
        <w:t>Наибольший разброс уровня решаемости учащихся с разным уровнем материального благополучия можно зафиксировать в Венгрии и Словении. Ученики из этих стран с высоким уровнем материального благополучия решают задания на интерпретирование на 15% лучше, чем их соотечественники с низким уровнем материального благополучия. В Черногории эта разница составила 13%, в Греции -12%, в Румынии – 12%, в Литве – 10%, в Польше и Сербии – 9%, а в России и Эстонии – только 8%. В Хорватии, как и в предыдущих случаях, отсутствуют значимые различия в уровне решаемости заданий в зависимости от материального благополучия.</w:t>
      </w:r>
    </w:p>
    <w:p w:rsidR="00BC52D3" w:rsidRPr="00445821" w:rsidRDefault="00BC52D3" w:rsidP="00BC52D3">
      <w:pPr>
        <w:ind w:firstLine="567"/>
        <w:rPr>
          <w:szCs w:val="24"/>
        </w:rPr>
      </w:pPr>
    </w:p>
    <w:p w:rsidR="00BC52D3" w:rsidRPr="00445821" w:rsidRDefault="00BC52D3" w:rsidP="00BC52D3">
      <w:pPr>
        <w:ind w:firstLine="567"/>
        <w:rPr>
          <w:szCs w:val="24"/>
        </w:rPr>
      </w:pPr>
    </w:p>
    <w:p w:rsidR="00BC52D3" w:rsidRPr="00445821" w:rsidRDefault="000625EA" w:rsidP="00BC52D3">
      <w:pPr>
        <w:rPr>
          <w:szCs w:val="24"/>
        </w:rPr>
      </w:pPr>
      <w:r>
        <w:rPr>
          <w:b/>
          <w:noProof/>
          <w:szCs w:val="24"/>
        </w:rPr>
        <w:lastRenderedPageBreak/>
        <w:pict>
          <v:shape id="Диаграмма 82" o:spid="_x0000_i1084" type="#_x0000_t75" style="width:467.25pt;height:252pt;visibility:visible">
            <v:imagedata r:id="rId79" o:title=""/>
            <o:lock v:ext="edit" aspectratio="f"/>
          </v:shape>
        </w:pict>
      </w:r>
    </w:p>
    <w:p w:rsidR="00BC52D3" w:rsidRPr="00445821" w:rsidRDefault="00BC52D3" w:rsidP="00BC52D3">
      <w:pPr>
        <w:ind w:firstLine="567"/>
        <w:jc w:val="center"/>
        <w:rPr>
          <w:b/>
          <w:bCs/>
          <w:color w:val="000000"/>
          <w:szCs w:val="24"/>
          <w:shd w:val="clear" w:color="auto" w:fill="FFFFFF"/>
        </w:rPr>
      </w:pPr>
      <w:bookmarkStart w:id="194" w:name="_Ref466624384"/>
      <w:bookmarkStart w:id="195" w:name="_Toc466624937"/>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72</w:t>
      </w:r>
      <w:r w:rsidRPr="00445821">
        <w:rPr>
          <w:szCs w:val="24"/>
        </w:rPr>
        <w:fldChar w:fldCharType="end"/>
      </w:r>
      <w:bookmarkEnd w:id="194"/>
      <w:r w:rsidRPr="00445821">
        <w:rPr>
          <w:szCs w:val="24"/>
        </w:rPr>
        <w:t>. Уровень решаемости заданий по виду учебно-познавательной деятельности  «Интерпретирование» в разрезе материального благополучия</w:t>
      </w:r>
      <w:bookmarkEnd w:id="195"/>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Данные тестирования PISA подтверждают, что во всех рассматриваемых странах, за исключением Хорватии, уровень материального благополучия положительно связан с уровнем трудности заданий. </w:t>
      </w:r>
      <w:proofErr w:type="gramStart"/>
      <w:r w:rsidRPr="00445821">
        <w:rPr>
          <w:szCs w:val="24"/>
        </w:rPr>
        <w:t>Труднее всего задания по всем рассматриваемым предметным областям даются ученикам с низким материального благополучия.</w:t>
      </w:r>
      <w:proofErr w:type="gramEnd"/>
      <w:r w:rsidRPr="00445821">
        <w:rPr>
          <w:szCs w:val="24"/>
        </w:rPr>
        <w:t xml:space="preserve">  В ряде стран (Венгрия, Греция, Литва, Черногория, Польша, Румыния, Словения) статистически значимые различия в уровне решаемости прослеживаются между детьми с высоким и средним материального благополучия. В Хорватии значимо не различается доля школьников, верно решивших задания, по всем рассматриваемым предметным областям в зависимости от уровня материального благополучия.</w:t>
      </w:r>
    </w:p>
    <w:p w:rsidR="00BC52D3" w:rsidRPr="00445821" w:rsidRDefault="00BC52D3" w:rsidP="00BC52D3">
      <w:pPr>
        <w:ind w:firstLine="567"/>
        <w:rPr>
          <w:szCs w:val="24"/>
        </w:rPr>
      </w:pPr>
      <w:r w:rsidRPr="00445821">
        <w:rPr>
          <w:szCs w:val="24"/>
        </w:rPr>
        <w:t>Российские ученики с высоким уровнем материального благополучия демонстрируют такой же или более высокий уровень решаемости заданий по рассматриваемым видам учебно-познавательной деятельности, что и школьники из Польши, Словении и Эстонии с низким уровнем материального благополучия. Лучше всего российские учащиеся показали себя при решении заданий на интерпретирование, а хуже при решении заданий на формулирование.</w:t>
      </w:r>
    </w:p>
    <w:p w:rsidR="00BC52D3" w:rsidRPr="00445821" w:rsidRDefault="00BC52D3" w:rsidP="00BC52D3">
      <w:pPr>
        <w:ind w:firstLine="567"/>
        <w:rPr>
          <w:szCs w:val="24"/>
        </w:rPr>
      </w:pPr>
    </w:p>
    <w:p w:rsidR="00BC52D3" w:rsidRPr="00445821" w:rsidRDefault="00BC52D3" w:rsidP="00BC52D3">
      <w:pPr>
        <w:keepNext/>
        <w:keepLines/>
        <w:spacing w:before="200"/>
        <w:outlineLvl w:val="2"/>
        <w:rPr>
          <w:bCs/>
          <w:color w:val="000000"/>
        </w:rPr>
      </w:pPr>
      <w:bookmarkStart w:id="196" w:name="_Toc466648412"/>
      <w:bookmarkStart w:id="197" w:name="_Toc467160964"/>
      <w:r>
        <w:rPr>
          <w:bCs/>
          <w:color w:val="000000"/>
        </w:rPr>
        <w:lastRenderedPageBreak/>
        <w:t>1.9.4</w:t>
      </w:r>
      <w:r w:rsidRPr="00445821">
        <w:rPr>
          <w:bCs/>
          <w:color w:val="000000"/>
        </w:rPr>
        <w:t xml:space="preserve"> Сравнение учебных достижений учащихся в России с референтными зарубежными странами по предметным областям математики и по видам учебно-познавательной деятельности по результатам исследования </w:t>
      </w:r>
      <w:r w:rsidRPr="00445821">
        <w:rPr>
          <w:bCs/>
          <w:color w:val="000000"/>
          <w:lang w:val="en-US"/>
        </w:rPr>
        <w:t>TIMSS</w:t>
      </w:r>
      <w:r w:rsidRPr="00445821">
        <w:rPr>
          <w:bCs/>
          <w:color w:val="000000"/>
        </w:rPr>
        <w:t xml:space="preserve"> 2011 8 класс</w:t>
      </w:r>
      <w:bookmarkEnd w:id="196"/>
      <w:bookmarkEnd w:id="197"/>
    </w:p>
    <w:p w:rsidR="00BC52D3" w:rsidRPr="00445821" w:rsidRDefault="00BC52D3" w:rsidP="00BC52D3">
      <w:pPr>
        <w:spacing w:line="240" w:lineRule="auto"/>
        <w:rPr>
          <w:sz w:val="20"/>
        </w:rPr>
      </w:pPr>
    </w:p>
    <w:p w:rsidR="00BC52D3" w:rsidRPr="00445821" w:rsidRDefault="00BC52D3" w:rsidP="00BC52D3">
      <w:pPr>
        <w:ind w:firstLine="567"/>
        <w:rPr>
          <w:szCs w:val="24"/>
        </w:rPr>
      </w:pPr>
      <w:r w:rsidRPr="00445821">
        <w:rPr>
          <w:szCs w:val="24"/>
        </w:rPr>
        <w:t xml:space="preserve">В данном параграфе будут рассмотрены различия в учебных достижениях по математике в </w:t>
      </w:r>
      <w:r w:rsidRPr="00445821">
        <w:rPr>
          <w:szCs w:val="24"/>
          <w:lang w:val="en-US"/>
        </w:rPr>
        <w:t>PISA</w:t>
      </w:r>
      <w:r w:rsidRPr="00445821">
        <w:rPr>
          <w:szCs w:val="24"/>
        </w:rPr>
        <w:t xml:space="preserve">-2012 с СЭП семей учащихся в России и </w:t>
      </w:r>
      <w:proofErr w:type="spellStart"/>
      <w:r w:rsidRPr="00445821">
        <w:rPr>
          <w:szCs w:val="24"/>
        </w:rPr>
        <w:t>референтных</w:t>
      </w:r>
      <w:proofErr w:type="spellEnd"/>
      <w:r w:rsidRPr="00445821">
        <w:rPr>
          <w:szCs w:val="24"/>
        </w:rPr>
        <w:t xml:space="preserve"> странах, а именно: Венгрия, Греция, Литва, Польша, Румыния, Сербия, Словения, Хорватия, Черногория, Эстония.</w:t>
      </w:r>
    </w:p>
    <w:p w:rsidR="00BC52D3" w:rsidRPr="00445821" w:rsidRDefault="00BC52D3" w:rsidP="00BC52D3">
      <w:pPr>
        <w:ind w:firstLine="567"/>
        <w:contextualSpacing/>
        <w:rPr>
          <w:szCs w:val="24"/>
        </w:rPr>
      </w:pPr>
      <w:r w:rsidRPr="00445821">
        <w:rPr>
          <w:szCs w:val="24"/>
        </w:rPr>
        <w:t>Прежде нужно отметить, что в анализируемых странах неодинаково представлены ученики по уровню образования их родителей (</w:t>
      </w:r>
      <w:r w:rsidRPr="00445821">
        <w:rPr>
          <w:szCs w:val="24"/>
        </w:rPr>
        <w:fldChar w:fldCharType="begin"/>
      </w:r>
      <w:r w:rsidRPr="00445821">
        <w:rPr>
          <w:szCs w:val="24"/>
        </w:rPr>
        <w:instrText xml:space="preserve"> REF _Ref466624404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73</w:t>
      </w:r>
      <w:r w:rsidRPr="00445821">
        <w:rPr>
          <w:szCs w:val="24"/>
        </w:rPr>
        <w:fldChar w:fldCharType="end"/>
      </w:r>
      <w:r w:rsidRPr="00445821">
        <w:rPr>
          <w:szCs w:val="24"/>
        </w:rPr>
        <w:t>). В России, в отличи</w:t>
      </w:r>
      <w:proofErr w:type="gramStart"/>
      <w:r w:rsidRPr="00445821">
        <w:rPr>
          <w:szCs w:val="24"/>
        </w:rPr>
        <w:t>и</w:t>
      </w:r>
      <w:proofErr w:type="gramEnd"/>
      <w:r w:rsidRPr="00445821">
        <w:rPr>
          <w:szCs w:val="24"/>
        </w:rPr>
        <w:t xml:space="preserve"> от других стран, среди участвующих в тестировании </w:t>
      </w:r>
      <w:r w:rsidRPr="00445821">
        <w:rPr>
          <w:szCs w:val="24"/>
          <w:lang w:val="en-US"/>
        </w:rPr>
        <w:t>PISA</w:t>
      </w:r>
      <w:r w:rsidRPr="00445821">
        <w:rPr>
          <w:szCs w:val="24"/>
        </w:rPr>
        <w:t xml:space="preserve"> большинство учеников (77%) имеют обоих родителей с высшим образованием. В Греции (71%) и Польше (55%), наоборот, большая часть участников из семей, чьи родители не обладают высшим образованием. Сравнительно больше школьников из семей с низким уровнем образовательных ресурсов также в Румынии (48%), в Сербии (44%) и в Словении (41%). В остальных странах наблюдается примерно равные доли учащихся, чьи родители обладают и не обладают высшим образованием. В Хорватии наиболее равномерно, в сравнении с другими странами, представлены все четыре группы школьников. </w:t>
      </w:r>
    </w:p>
    <w:p w:rsidR="00BC52D3" w:rsidRPr="00445821" w:rsidRDefault="000625EA" w:rsidP="00BC52D3">
      <w:pPr>
        <w:keepNext/>
        <w:rPr>
          <w:szCs w:val="24"/>
        </w:rPr>
      </w:pPr>
      <w:r>
        <w:rPr>
          <w:noProof/>
          <w:sz w:val="20"/>
        </w:rPr>
        <w:pict>
          <v:shape id="Диаграмма 90" o:spid="_x0000_i1085" type="#_x0000_t75" style="width:454.5pt;height:252pt;visibility:visible">
            <v:imagedata r:id="rId80" o:title=""/>
            <o:lock v:ext="edit" aspectratio="f"/>
          </v:shape>
        </w:pict>
      </w:r>
    </w:p>
    <w:p w:rsidR="00BC52D3" w:rsidRPr="00445821" w:rsidRDefault="00BC52D3" w:rsidP="00BC52D3">
      <w:pPr>
        <w:ind w:firstLine="567"/>
        <w:rPr>
          <w:szCs w:val="24"/>
        </w:rPr>
      </w:pPr>
    </w:p>
    <w:p w:rsidR="00BC52D3" w:rsidRPr="00445821" w:rsidRDefault="00BC52D3" w:rsidP="00BC52D3">
      <w:pPr>
        <w:ind w:firstLine="567"/>
        <w:jc w:val="center"/>
        <w:rPr>
          <w:szCs w:val="24"/>
        </w:rPr>
      </w:pPr>
      <w:bookmarkStart w:id="198" w:name="_Ref466624404"/>
      <w:bookmarkStart w:id="199" w:name="_Toc46662493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73</w:t>
      </w:r>
      <w:r w:rsidRPr="00445821">
        <w:rPr>
          <w:szCs w:val="24"/>
        </w:rPr>
        <w:fldChar w:fldCharType="end"/>
      </w:r>
      <w:bookmarkEnd w:id="198"/>
      <w:r w:rsidRPr="00445821">
        <w:rPr>
          <w:szCs w:val="24"/>
        </w:rPr>
        <w:t>. Уровень образования родителей учащихся анализируемых стран</w:t>
      </w:r>
      <w:bookmarkEnd w:id="199"/>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Рассмотрим подробнее связь уровня образования родителей с результатами по каждой предметной области в отдельности. </w:t>
      </w:r>
    </w:p>
    <w:p w:rsidR="00BC52D3" w:rsidRPr="00445821" w:rsidRDefault="00BC52D3" w:rsidP="00BC52D3">
      <w:pPr>
        <w:ind w:firstLine="567"/>
        <w:rPr>
          <w:szCs w:val="24"/>
        </w:rPr>
      </w:pPr>
      <w:r w:rsidRPr="00445821">
        <w:rPr>
          <w:szCs w:val="24"/>
        </w:rPr>
        <w:lastRenderedPageBreak/>
        <w:t>Наиболее высокие баллы в разделе «Изменения и зависимости» набрали учащиеся, у которых оба родителя с высшим образованием, из Польши (587 баллов) и Словении (585 баллов) (</w:t>
      </w:r>
      <w:r w:rsidRPr="00445821">
        <w:rPr>
          <w:szCs w:val="24"/>
        </w:rPr>
        <w:fldChar w:fldCharType="begin"/>
      </w:r>
      <w:r w:rsidRPr="00445821">
        <w:rPr>
          <w:szCs w:val="24"/>
        </w:rPr>
        <w:instrText xml:space="preserve"> REF _Ref466624443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74</w:t>
      </w:r>
      <w:r w:rsidRPr="00445821">
        <w:rPr>
          <w:szCs w:val="24"/>
        </w:rPr>
        <w:fldChar w:fldCharType="end"/>
      </w:r>
      <w:r w:rsidRPr="00445821">
        <w:rPr>
          <w:szCs w:val="24"/>
        </w:rPr>
        <w:t xml:space="preserve">). На достойном уровне проявили себя школьники этой же группы из Хорватии (558 баллов), Эстонии (549 баллов) и Венгрии (548 баллов). Хуже всего с данным разделом справились участники из Черногории (427 баллов), Румынии (432 балла) и Сербии (439 баллов), у которых родители не имеют высшего образования. </w:t>
      </w:r>
    </w:p>
    <w:p w:rsidR="00BC52D3" w:rsidRPr="00445821" w:rsidRDefault="00BC52D3" w:rsidP="00BC52D3">
      <w:pPr>
        <w:ind w:firstLine="567"/>
        <w:rPr>
          <w:szCs w:val="24"/>
        </w:rPr>
      </w:pPr>
      <w:r w:rsidRPr="00445821">
        <w:rPr>
          <w:szCs w:val="24"/>
        </w:rPr>
        <w:t xml:space="preserve">Российские школьники показали себя не лучшим образом по данному разделу </w:t>
      </w:r>
      <w:r w:rsidRPr="00445821">
        <w:rPr>
          <w:szCs w:val="24"/>
          <w:lang w:val="en-US"/>
        </w:rPr>
        <w:t>PISA</w:t>
      </w:r>
      <w:r w:rsidRPr="00445821">
        <w:rPr>
          <w:szCs w:val="24"/>
        </w:rPr>
        <w:t xml:space="preserve">, по сравнению с другими странами, несмотря на то, что большинство среди них обладают высокими образовательными ресурсами. </w:t>
      </w:r>
      <w:proofErr w:type="gramStart"/>
      <w:r w:rsidRPr="00445821">
        <w:rPr>
          <w:szCs w:val="24"/>
        </w:rPr>
        <w:t>Согласно полученным данным, учебные достижения российские учеников высокообразованных родителей (502 балла) значимо не отличаются от результатов учащихся с низкими образовательными ресурсами из Греции (502 балла), Польши (491 балл) и Венгрии (483 балла) и значительно ниже, чем результаты учащихся с низкими образовательными ресурсами из Эстонии (518 баллов), Словении (532 балла) и Хорватии (545 баллов).</w:t>
      </w:r>
      <w:proofErr w:type="gramEnd"/>
    </w:p>
    <w:p w:rsidR="00BC52D3" w:rsidRPr="00445821" w:rsidRDefault="00BC52D3" w:rsidP="00BC52D3">
      <w:pPr>
        <w:ind w:firstLine="567"/>
        <w:rPr>
          <w:szCs w:val="24"/>
        </w:rPr>
      </w:pPr>
      <w:r w:rsidRPr="00445821">
        <w:rPr>
          <w:szCs w:val="24"/>
        </w:rPr>
        <w:t xml:space="preserve">Наибольший разброс учебных достижений в зависимости от родительского образования учащихся прослеживается в Польше, где разница тестовых баллов </w:t>
      </w:r>
      <w:r w:rsidRPr="00445821">
        <w:rPr>
          <w:szCs w:val="24"/>
          <w:lang w:val="en-US"/>
        </w:rPr>
        <w:t>PISA</w:t>
      </w:r>
      <w:r w:rsidRPr="00445821">
        <w:rPr>
          <w:szCs w:val="24"/>
        </w:rPr>
        <w:t xml:space="preserve"> составляет, в среднем, 96 баллов у учеников высокообразованных родителей в сравнении с учениками, чьи родители не имеют высшего образования. Достаточно весомый прирост получают ученики с высокими образовательными ресурсами из Венгрии и Греции (65 баллов), из Литвы (53 балла), из России (50 баллов) по сравнению с их соотечественниками с низкими образовательными ресурсами. Среди рассматриваемых стран наиболее слабая связь учебных достижений в области «Изменение и зависимости» с уровнем образования родителей проявляется в Хорватии, где средняя разница тестовых баллов учеников крайних групп составляет 13 баллов и является статистически незначимой. </w:t>
      </w:r>
    </w:p>
    <w:p w:rsidR="00BC52D3" w:rsidRPr="00445821" w:rsidRDefault="00BC52D3" w:rsidP="00BC52D3">
      <w:pPr>
        <w:ind w:firstLine="567"/>
        <w:rPr>
          <w:szCs w:val="24"/>
        </w:rPr>
      </w:pPr>
      <w:proofErr w:type="gramStart"/>
      <w:r w:rsidRPr="00445821">
        <w:rPr>
          <w:szCs w:val="24"/>
        </w:rPr>
        <w:t>В</w:t>
      </w:r>
      <w:proofErr w:type="gramEnd"/>
      <w:r w:rsidRPr="00445821">
        <w:rPr>
          <w:szCs w:val="24"/>
        </w:rPr>
        <w:t xml:space="preserve"> всех странах, за исключением Румынии, Сербии, Хорватии, Черногории и Эстонии, результаты по предметной области «Изменение и зависимости» статистически значимо отличаются у тех, кто имеет родителей без высшего образования, от тех, у кого хотя бы один родитель имеет высшее образование. Кроме того, в Литве, Польше, России и Словении имеет значение то, оба или один родителя обладают высшим образованием. Так, в этих странах учебные достижения значимо выше у первой группы детей, чем у второй группы детей. В Венгрии и Греции все школьники, у которых хотя бы один родитель имеет высшее образование, набрали примерно равное количество баллов. </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89" o:spid="_x0000_i1086" type="#_x0000_t75" style="width:469.5pt;height:252pt;visibility:visible">
            <v:imagedata r:id="rId81" o:title="" cropright="-7f"/>
            <o:lock v:ext="edit" aspectratio="f"/>
          </v:shape>
        </w:pict>
      </w:r>
    </w:p>
    <w:p w:rsidR="00BC52D3" w:rsidRPr="00445821" w:rsidRDefault="00BC52D3" w:rsidP="00BC52D3">
      <w:pPr>
        <w:ind w:firstLine="567"/>
        <w:jc w:val="center"/>
        <w:rPr>
          <w:szCs w:val="24"/>
        </w:rPr>
      </w:pPr>
      <w:bookmarkStart w:id="200" w:name="_Ref466624443"/>
      <w:bookmarkStart w:id="201" w:name="_Toc466624939"/>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74</w:t>
      </w:r>
      <w:r w:rsidRPr="00445821">
        <w:rPr>
          <w:szCs w:val="24"/>
        </w:rPr>
        <w:fldChar w:fldCharType="end"/>
      </w:r>
      <w:bookmarkEnd w:id="200"/>
      <w:r w:rsidRPr="00445821">
        <w:rPr>
          <w:szCs w:val="24"/>
        </w:rPr>
        <w:t xml:space="preserve"> Учебные достижения по предметной области «Изменение и зависимости» учащихся в разрезе образования родителей</w:t>
      </w:r>
      <w:bookmarkEnd w:id="201"/>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Польские школьники из высокообразованных семей лидируют по баллам в предметной области </w:t>
      </w:r>
      <w:r w:rsidRPr="00445821">
        <w:rPr>
          <w:i/>
          <w:szCs w:val="24"/>
        </w:rPr>
        <w:t>«Пространство и форма»</w:t>
      </w:r>
      <w:r w:rsidRPr="00445821">
        <w:rPr>
          <w:szCs w:val="24"/>
        </w:rPr>
        <w:t xml:space="preserve"> (602 баллов) (</w:t>
      </w:r>
      <w:r w:rsidRPr="00445821">
        <w:rPr>
          <w:szCs w:val="24"/>
        </w:rPr>
        <w:fldChar w:fldCharType="begin"/>
      </w:r>
      <w:r w:rsidRPr="00445821">
        <w:rPr>
          <w:szCs w:val="24"/>
        </w:rPr>
        <w:instrText xml:space="preserve"> REF _Ref466624458 \h  \* MERGEFORMAT </w:instrText>
      </w:r>
      <w:r w:rsidRPr="00445821">
        <w:rPr>
          <w:szCs w:val="24"/>
        </w:rPr>
      </w:r>
      <w:r w:rsidRPr="00445821">
        <w:rPr>
          <w:szCs w:val="24"/>
        </w:rPr>
        <w:fldChar w:fldCharType="separate"/>
      </w:r>
      <w:r w:rsidRPr="00445821">
        <w:rPr>
          <w:szCs w:val="24"/>
        </w:rPr>
        <w:t xml:space="preserve">Рисунок </w:t>
      </w:r>
      <w:r w:rsidRPr="00445821">
        <w:rPr>
          <w:noProof/>
          <w:szCs w:val="24"/>
        </w:rPr>
        <w:t>1</w:t>
      </w:r>
      <w:r w:rsidRPr="00445821">
        <w:rPr>
          <w:szCs w:val="24"/>
        </w:rPr>
        <w:t>.</w:t>
      </w:r>
      <w:r w:rsidRPr="00445821">
        <w:rPr>
          <w:noProof/>
          <w:szCs w:val="24"/>
        </w:rPr>
        <w:t>75</w:t>
      </w:r>
      <w:r w:rsidRPr="00445821">
        <w:rPr>
          <w:szCs w:val="24"/>
        </w:rPr>
        <w:fldChar w:fldCharType="end"/>
      </w:r>
      <w:r w:rsidRPr="00445821">
        <w:rPr>
          <w:szCs w:val="24"/>
        </w:rPr>
        <w:t xml:space="preserve">). Худшие позиции по этой дисциплине занимают румынские (434 балла), черногорские (434 балла) и грузинские (443 балла) ученики, чьи родители не имеют высшего образования. </w:t>
      </w:r>
    </w:p>
    <w:p w:rsidR="00BC52D3" w:rsidRPr="00445821" w:rsidRDefault="00BC52D3" w:rsidP="00BC52D3">
      <w:pPr>
        <w:ind w:firstLine="567"/>
        <w:rPr>
          <w:szCs w:val="24"/>
        </w:rPr>
      </w:pPr>
      <w:r w:rsidRPr="00445821">
        <w:rPr>
          <w:szCs w:val="24"/>
        </w:rPr>
        <w:t xml:space="preserve">Российские участники с заданиями, касающихся сферы «Пространство и формы», справляются хуже, чем многие другие ученики, в разрезе всех групп по уровню образования родителей. В этой области недостижимыми для них результатами обладают дети из двух стран – Словения и Хорватия. Российские школьники даже с высоким уровнем образовательных ресурсов не могут догнать словенских и хорватских учеников с низким уровнем образовательных ресурсов. Дети из России демонстрируют схожие способности по заданиям в области </w:t>
      </w:r>
      <w:r w:rsidRPr="00445821">
        <w:rPr>
          <w:i/>
          <w:szCs w:val="24"/>
        </w:rPr>
        <w:t>«Пространство и форма»</w:t>
      </w:r>
      <w:r w:rsidRPr="00445821">
        <w:rPr>
          <w:szCs w:val="24"/>
        </w:rPr>
        <w:t xml:space="preserve"> с участниками из Литвы в разрезе всех трех групп по уровню образованию родителей. </w:t>
      </w:r>
    </w:p>
    <w:p w:rsidR="00BC52D3" w:rsidRPr="00445821" w:rsidRDefault="00BC52D3" w:rsidP="00BC52D3">
      <w:pPr>
        <w:ind w:firstLine="567"/>
        <w:rPr>
          <w:szCs w:val="24"/>
        </w:rPr>
      </w:pPr>
      <w:proofErr w:type="gramStart"/>
      <w:r w:rsidRPr="00445821">
        <w:rPr>
          <w:szCs w:val="24"/>
        </w:rPr>
        <w:t>По данной дисциплина в Польше наблюдается максимальный разброс баллов, равный 96 баллам, в результатах учащихся в зависимости от уровня образования родителей.</w:t>
      </w:r>
      <w:proofErr w:type="gramEnd"/>
      <w:r w:rsidRPr="00445821">
        <w:rPr>
          <w:szCs w:val="24"/>
        </w:rPr>
        <w:t xml:space="preserve"> Ученики из Венгрии, Греции, чьи родители имеют высшее образование, набирают, в среднем, на 69 и 67 баллов, соответственно, больше, чем их соотечественники, у которых родители не заканчивали ВУЗы.  </w:t>
      </w:r>
    </w:p>
    <w:p w:rsidR="00BC52D3" w:rsidRPr="00445821" w:rsidRDefault="00BC52D3" w:rsidP="00BC52D3">
      <w:pPr>
        <w:ind w:firstLine="567"/>
        <w:rPr>
          <w:szCs w:val="24"/>
        </w:rPr>
      </w:pPr>
      <w:r w:rsidRPr="00445821">
        <w:rPr>
          <w:szCs w:val="24"/>
        </w:rPr>
        <w:t xml:space="preserve">В целом, по разделу </w:t>
      </w:r>
      <w:r w:rsidRPr="00445821">
        <w:rPr>
          <w:i/>
          <w:szCs w:val="24"/>
        </w:rPr>
        <w:t xml:space="preserve">«Пространство и форма» </w:t>
      </w:r>
      <w:r w:rsidRPr="00445821">
        <w:rPr>
          <w:szCs w:val="24"/>
        </w:rPr>
        <w:t xml:space="preserve">прослеживается наименьшая связь образования родителей с учебными достижениями. Во многих странах средняя разница результатов не превышает 35 баллов между крайними группами учеников по уровню </w:t>
      </w:r>
      <w:r w:rsidRPr="00445821">
        <w:rPr>
          <w:szCs w:val="24"/>
        </w:rPr>
        <w:lastRenderedPageBreak/>
        <w:t>образовательных ресурсов.  Только в Венгрии, Греции, Литве, Польше и Словении, школьники получают значимо различные результаты по рассматриваемой дисциплине</w:t>
      </w:r>
      <w:r w:rsidRPr="00445821">
        <w:rPr>
          <w:i/>
          <w:szCs w:val="24"/>
        </w:rPr>
        <w:t xml:space="preserve"> </w:t>
      </w:r>
      <w:r w:rsidRPr="00445821">
        <w:rPr>
          <w:szCs w:val="24"/>
        </w:rPr>
        <w:t xml:space="preserve">из семей, где оба родителя не имеют высшего образование, и из семей, где только один родитель имеет высшее образования.  Кроме того, в Греции, Литве, Польше и России имеет значение, один или оба родителя имеют высшее образование. </w:t>
      </w:r>
    </w:p>
    <w:p w:rsidR="00BC52D3" w:rsidRPr="00445821" w:rsidRDefault="00BC52D3" w:rsidP="00BC52D3">
      <w:pPr>
        <w:ind w:firstLine="567"/>
        <w:rPr>
          <w:szCs w:val="24"/>
          <w:u w:val="single"/>
        </w:rPr>
      </w:pPr>
    </w:p>
    <w:p w:rsidR="00BC52D3" w:rsidRPr="00445821" w:rsidRDefault="000625EA" w:rsidP="00BC52D3">
      <w:pPr>
        <w:keepNext/>
        <w:rPr>
          <w:szCs w:val="24"/>
        </w:rPr>
      </w:pPr>
      <w:r>
        <w:rPr>
          <w:b/>
          <w:noProof/>
          <w:szCs w:val="24"/>
        </w:rPr>
        <w:pict>
          <v:shape id="Диаграмма 88" o:spid="_x0000_i1087" type="#_x0000_t75" style="width:477pt;height:249pt;visibility:visible">
            <v:imagedata r:id="rId82" o:title=""/>
            <o:lock v:ext="edit" aspectratio="f"/>
          </v:shape>
        </w:pict>
      </w:r>
    </w:p>
    <w:p w:rsidR="00BC52D3" w:rsidRPr="00445821" w:rsidRDefault="00BC52D3" w:rsidP="00BC52D3">
      <w:pPr>
        <w:ind w:firstLine="567"/>
        <w:jc w:val="center"/>
        <w:rPr>
          <w:szCs w:val="24"/>
        </w:rPr>
      </w:pPr>
      <w:bookmarkStart w:id="202" w:name="_Ref466624458"/>
      <w:bookmarkStart w:id="203" w:name="_Toc46662494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75</w:t>
      </w:r>
      <w:r w:rsidRPr="00445821">
        <w:rPr>
          <w:szCs w:val="24"/>
        </w:rPr>
        <w:fldChar w:fldCharType="end"/>
      </w:r>
      <w:bookmarkEnd w:id="202"/>
      <w:r w:rsidRPr="00445821">
        <w:rPr>
          <w:szCs w:val="24"/>
        </w:rPr>
        <w:t>. Учебные достижения по предметной области «Пространство и форма»</w:t>
      </w:r>
      <w:bookmarkEnd w:id="203"/>
    </w:p>
    <w:p w:rsidR="00BC52D3" w:rsidRPr="00445821" w:rsidRDefault="00BC52D3" w:rsidP="00BC52D3">
      <w:pPr>
        <w:ind w:firstLine="567"/>
        <w:jc w:val="center"/>
        <w:rPr>
          <w:szCs w:val="24"/>
        </w:rPr>
      </w:pPr>
      <w:r w:rsidRPr="00445821">
        <w:rPr>
          <w:szCs w:val="24"/>
        </w:rPr>
        <w:t>учащихся в разрезе образования родителей</w:t>
      </w:r>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С заданиями в области «Количество» лучше всего справляются польские и словенские участники (584 балла), чьи родители имеют высшее образование (</w:t>
      </w:r>
      <w:r w:rsidRPr="00445821">
        <w:rPr>
          <w:szCs w:val="24"/>
        </w:rPr>
        <w:fldChar w:fldCharType="begin"/>
      </w:r>
      <w:r w:rsidRPr="00445821">
        <w:rPr>
          <w:szCs w:val="24"/>
        </w:rPr>
        <w:instrText xml:space="preserve"> REF _Ref466624479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76</w:t>
      </w:r>
      <w:r w:rsidRPr="00445821">
        <w:rPr>
          <w:szCs w:val="24"/>
        </w:rPr>
        <w:fldChar w:fldCharType="end"/>
      </w:r>
      <w:r w:rsidRPr="00445821">
        <w:rPr>
          <w:szCs w:val="24"/>
        </w:rPr>
        <w:t xml:space="preserve">). Достаточно высокие учебные достижения по этой предметной области характерны для учеников высокообразованных родителей из Греции (567 баллов) и Хорватии (561 балл), Эстонии (544 баллов) и Венгрии (536 баллов). Школьники высокообразованных родителей из остальных стран, в том числе из России, демонстрируют значительно более низкие результаты, не превышая достижений учащихся, чьи родители не обладают высшим образованием, из Хорватии и Словении. Хуже всего с данной предметной областью справляются румынские (429 баллов), российские (430 баллов) и черногорские ученики (432 баллов) из семей, где оба родителя не имеют высшего образования. </w:t>
      </w:r>
    </w:p>
    <w:p w:rsidR="00BC52D3" w:rsidRPr="00445821" w:rsidRDefault="00BC52D3" w:rsidP="00BC52D3">
      <w:pPr>
        <w:ind w:firstLine="567"/>
        <w:rPr>
          <w:szCs w:val="24"/>
        </w:rPr>
      </w:pPr>
      <w:r w:rsidRPr="00445821">
        <w:rPr>
          <w:szCs w:val="24"/>
        </w:rPr>
        <w:t xml:space="preserve">По разделу «Количество» наибольший прирост баллов, равный 81 баллу, снова получают польские ученики высокообразованных родителей, по сравнению с теми, у кого оба родителя не имеют высшего образования. В России можно зафиксировать значительно более слабую связь родительского образования с учебными достижениями </w:t>
      </w:r>
      <w:r w:rsidRPr="00445821">
        <w:rPr>
          <w:szCs w:val="24"/>
          <w:lang w:val="en-US"/>
        </w:rPr>
        <w:lastRenderedPageBreak/>
        <w:t>PISA</w:t>
      </w:r>
      <w:r w:rsidRPr="00445821">
        <w:rPr>
          <w:szCs w:val="24"/>
        </w:rPr>
        <w:t xml:space="preserve"> (средняя разница между крайними группами учеников - 45 баллов). Наименьшие различия в учебных достижениях учеников с разным уровнем образования родителей прослеживаются в Хорватии и Сербии, где средняя разница между крайними группами составляет 23 и 26 баллов, соответственно.</w:t>
      </w:r>
    </w:p>
    <w:p w:rsidR="00BC52D3" w:rsidRPr="00445821" w:rsidRDefault="00BC52D3" w:rsidP="00BC52D3">
      <w:pPr>
        <w:ind w:firstLine="567"/>
        <w:rPr>
          <w:szCs w:val="24"/>
        </w:rPr>
      </w:pPr>
      <w:r w:rsidRPr="00445821">
        <w:rPr>
          <w:szCs w:val="24"/>
        </w:rPr>
        <w:t>Как и в предыдущем случае, по дисциплине «Количество» в Венгрии, Греции, Литве, Польше и Словении, школьники получают значимо различные результаты из семей, где оба родителя не имеют высшего образование, и из семей, где только один родитель имеет высшее образования.  При этом только в Польше и Словении, а также России достижения учеников по этой предметной области значимо различаются в зависимости от того - оба родителя имеют высшее образование или только один из родителей имеет высшее образование. Кроме того, в России и Венгрии имеет значение, кто имеет высшее образование – отец или мать. Так, в этих странах школьники, у которых только мать имеет высшее образование, набирают большее количество баллов, чем школьники, у которых только отец имеет высшее образование.</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pict>
          <v:shape id="Диаграмма 87" o:spid="_x0000_i1088" type="#_x0000_t75" style="width:468.75pt;height:249pt;visibility:visible">
            <v:imagedata r:id="rId83" o:title=""/>
            <o:lock v:ext="edit" aspectratio="f"/>
          </v:shape>
        </w:pict>
      </w:r>
    </w:p>
    <w:p w:rsidR="00BC52D3" w:rsidRPr="00445821" w:rsidRDefault="00BC52D3" w:rsidP="00BC52D3">
      <w:pPr>
        <w:ind w:firstLine="567"/>
        <w:jc w:val="center"/>
        <w:rPr>
          <w:szCs w:val="24"/>
        </w:rPr>
      </w:pPr>
      <w:bookmarkStart w:id="204" w:name="_Ref466624479"/>
      <w:bookmarkStart w:id="205" w:name="_Toc46662494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76</w:t>
      </w:r>
      <w:r w:rsidRPr="00445821">
        <w:rPr>
          <w:szCs w:val="24"/>
        </w:rPr>
        <w:fldChar w:fldCharType="end"/>
      </w:r>
      <w:bookmarkEnd w:id="204"/>
      <w:r w:rsidRPr="00445821">
        <w:rPr>
          <w:b/>
          <w:bCs/>
          <w:color w:val="4F81BD"/>
          <w:szCs w:val="24"/>
        </w:rPr>
        <w:t xml:space="preserve"> </w:t>
      </w:r>
      <w:r w:rsidRPr="00445821">
        <w:rPr>
          <w:szCs w:val="24"/>
        </w:rPr>
        <w:t>Учебные достижения по предметной области «Количество» учащихся в разрезе образования родителей</w:t>
      </w:r>
      <w:bookmarkEnd w:id="205"/>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Задания в области </w:t>
      </w:r>
      <w:r w:rsidRPr="00445821">
        <w:rPr>
          <w:i/>
          <w:szCs w:val="24"/>
        </w:rPr>
        <w:t xml:space="preserve">«Неопределенность и данные» </w:t>
      </w:r>
      <w:r w:rsidRPr="00445821">
        <w:rPr>
          <w:szCs w:val="24"/>
        </w:rPr>
        <w:t>легче всего дались польским (585 баллов) и словенским (576 баллов) ученикам, у которых оба родителя имеют высшее образование, а труднее всего – российским (423 балла) и румынским школьникам (425 баллов), у которых оба родителя не имеют высшего образования (</w:t>
      </w:r>
      <w:r w:rsidRPr="00445821">
        <w:rPr>
          <w:szCs w:val="24"/>
        </w:rPr>
        <w:fldChar w:fldCharType="begin"/>
      </w:r>
      <w:r w:rsidRPr="00445821">
        <w:rPr>
          <w:szCs w:val="24"/>
        </w:rPr>
        <w:instrText xml:space="preserve"> REF _Ref466624538 \h  \* MERGEFORMAT </w:instrText>
      </w:r>
      <w:r w:rsidRPr="00445821">
        <w:rPr>
          <w:szCs w:val="24"/>
        </w:rPr>
      </w:r>
      <w:r w:rsidRPr="00445821">
        <w:rPr>
          <w:szCs w:val="24"/>
        </w:rPr>
        <w:fldChar w:fldCharType="separate"/>
      </w:r>
      <w:r w:rsidRPr="00445821">
        <w:rPr>
          <w:szCs w:val="24"/>
        </w:rPr>
        <w:t xml:space="preserve">Рисунок </w:t>
      </w:r>
      <w:r w:rsidRPr="00445821">
        <w:rPr>
          <w:noProof/>
          <w:szCs w:val="24"/>
        </w:rPr>
        <w:t>1</w:t>
      </w:r>
      <w:r w:rsidRPr="00445821">
        <w:rPr>
          <w:szCs w:val="24"/>
        </w:rPr>
        <w:t>.</w:t>
      </w:r>
      <w:r w:rsidRPr="00445821">
        <w:rPr>
          <w:noProof/>
          <w:szCs w:val="24"/>
        </w:rPr>
        <w:t>77</w:t>
      </w:r>
      <w:r w:rsidRPr="00445821">
        <w:rPr>
          <w:szCs w:val="24"/>
        </w:rPr>
        <w:fldChar w:fldCharType="end"/>
      </w:r>
      <w:r w:rsidRPr="00445821">
        <w:rPr>
          <w:szCs w:val="24"/>
        </w:rPr>
        <w:t xml:space="preserve">).  Участники из России, которые имеют обоих родителей с высшим образованием, </w:t>
      </w:r>
      <w:r w:rsidRPr="00445821">
        <w:rPr>
          <w:szCs w:val="24"/>
        </w:rPr>
        <w:lastRenderedPageBreak/>
        <w:t xml:space="preserve">достигают результатов этой же группы учеников из Сербии и Черногории, но не могут преодолеть уровень учебных достижений учеников даже с низкими образовательными ресурсами из Польши, Венгрии, Греции, Словении, Хорватии и Эстонии.  </w:t>
      </w:r>
    </w:p>
    <w:p w:rsidR="00BC52D3" w:rsidRPr="00445821" w:rsidRDefault="00BC52D3" w:rsidP="00BC52D3">
      <w:pPr>
        <w:ind w:firstLine="567"/>
        <w:rPr>
          <w:szCs w:val="24"/>
        </w:rPr>
      </w:pPr>
      <w:r w:rsidRPr="00445821">
        <w:rPr>
          <w:szCs w:val="24"/>
        </w:rPr>
        <w:t xml:space="preserve">Как и в предыдущих случаях, наиболее сильная связь результатов теста </w:t>
      </w:r>
      <w:r w:rsidRPr="00445821">
        <w:rPr>
          <w:szCs w:val="24"/>
          <w:lang w:val="en-US"/>
        </w:rPr>
        <w:t>PISA</w:t>
      </w:r>
      <w:r w:rsidRPr="00445821">
        <w:rPr>
          <w:szCs w:val="24"/>
        </w:rPr>
        <w:t xml:space="preserve"> в области </w:t>
      </w:r>
      <w:r w:rsidRPr="00445821">
        <w:rPr>
          <w:i/>
          <w:szCs w:val="24"/>
        </w:rPr>
        <w:t>«Неопределенность и данные»</w:t>
      </w:r>
      <w:r w:rsidRPr="00445821">
        <w:rPr>
          <w:szCs w:val="24"/>
        </w:rPr>
        <w:t xml:space="preserve"> и уровня образования родителей наблюдается в Польше, где средняя разница между двумя крайними группами учащихся достигает 84 балла. В Хорватии школьники, независимо от уровня образования, набирают примерно одинаковое количество баллов.</w:t>
      </w:r>
    </w:p>
    <w:p w:rsidR="00BC52D3" w:rsidRPr="00445821" w:rsidRDefault="00BC52D3" w:rsidP="00BC52D3">
      <w:pPr>
        <w:ind w:firstLine="567"/>
        <w:rPr>
          <w:color w:val="000000"/>
          <w:szCs w:val="24"/>
        </w:rPr>
      </w:pPr>
      <w:r w:rsidRPr="00445821">
        <w:rPr>
          <w:color w:val="000000"/>
          <w:szCs w:val="24"/>
        </w:rPr>
        <w:t xml:space="preserve">Число родителей, имеющих высшее образование в семье, </w:t>
      </w:r>
      <w:proofErr w:type="gramStart"/>
      <w:r w:rsidRPr="00445821">
        <w:rPr>
          <w:color w:val="000000"/>
          <w:szCs w:val="24"/>
        </w:rPr>
        <w:t>имеет значимую роль</w:t>
      </w:r>
      <w:proofErr w:type="gramEnd"/>
      <w:r w:rsidRPr="00445821">
        <w:rPr>
          <w:color w:val="000000"/>
          <w:szCs w:val="24"/>
        </w:rPr>
        <w:t xml:space="preserve"> в отношении достижений детей по разделу </w:t>
      </w:r>
      <w:r w:rsidRPr="00445821">
        <w:rPr>
          <w:i/>
          <w:color w:val="000000"/>
          <w:szCs w:val="24"/>
        </w:rPr>
        <w:t>«Неопределенность и данные»</w:t>
      </w:r>
      <w:r w:rsidRPr="00445821">
        <w:rPr>
          <w:color w:val="000000"/>
          <w:szCs w:val="24"/>
        </w:rPr>
        <w:t xml:space="preserve"> только в Польше и России. В этих странах ученики получают более высокие результаты по этой предметной области в ситуации, если у них оба родителя имеют высшее образование, в отличи</w:t>
      </w:r>
      <w:proofErr w:type="gramStart"/>
      <w:r w:rsidRPr="00445821">
        <w:rPr>
          <w:color w:val="000000"/>
          <w:szCs w:val="24"/>
        </w:rPr>
        <w:t>и</w:t>
      </w:r>
      <w:proofErr w:type="gramEnd"/>
      <w:r w:rsidRPr="00445821">
        <w:rPr>
          <w:color w:val="000000"/>
          <w:szCs w:val="24"/>
        </w:rPr>
        <w:t xml:space="preserve"> от ситуации, если только один родитель имеет высшее образование. В Венгрии и Черногории результаты учеников значимо различаются в зависимости от принадлежности высшего образования в семье. Школьники из этих стран, у которых только мать имеет высшее образование, набирают большее количество баллов, по сравнению с ситуацией, если высшее образование имеет только отец.</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pict>
          <v:shape id="Диаграмма 86" o:spid="_x0000_i1089" type="#_x0000_t75" style="width:481.5pt;height:249pt;visibility:visible">
            <v:imagedata r:id="rId84" o:title="" cropright="-7f"/>
            <o:lock v:ext="edit" aspectratio="f"/>
          </v:shape>
        </w:pict>
      </w:r>
    </w:p>
    <w:p w:rsidR="00BC52D3" w:rsidRPr="00445821" w:rsidRDefault="00BC52D3" w:rsidP="00BC52D3">
      <w:pPr>
        <w:ind w:firstLine="567"/>
        <w:jc w:val="center"/>
        <w:rPr>
          <w:szCs w:val="24"/>
        </w:rPr>
      </w:pPr>
      <w:bookmarkStart w:id="206" w:name="_Ref466624538"/>
      <w:bookmarkStart w:id="207" w:name="_Toc46662494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77</w:t>
      </w:r>
      <w:r w:rsidRPr="00445821">
        <w:rPr>
          <w:szCs w:val="24"/>
        </w:rPr>
        <w:fldChar w:fldCharType="end"/>
      </w:r>
      <w:bookmarkEnd w:id="206"/>
      <w:r w:rsidRPr="00445821">
        <w:rPr>
          <w:szCs w:val="24"/>
        </w:rPr>
        <w:t xml:space="preserve"> Учебные достижения по предметной области «Неопределенность и данные»</w:t>
      </w:r>
      <w:bookmarkEnd w:id="207"/>
      <w:r w:rsidRPr="00445821">
        <w:rPr>
          <w:szCs w:val="24"/>
        </w:rPr>
        <w:t xml:space="preserve"> учащихся в разрезе образования родителей</w:t>
      </w:r>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lastRenderedPageBreak/>
        <w:t xml:space="preserve">Далее проанализируем различия связи баллов </w:t>
      </w:r>
      <w:r w:rsidRPr="00445821">
        <w:rPr>
          <w:szCs w:val="24"/>
          <w:lang w:val="en-US"/>
        </w:rPr>
        <w:t>PISA</w:t>
      </w:r>
      <w:r w:rsidRPr="00445821">
        <w:rPr>
          <w:szCs w:val="24"/>
        </w:rPr>
        <w:t xml:space="preserve"> по разным видам учебно-познавательной деятельности с уровнем образования родителей в России и </w:t>
      </w:r>
      <w:proofErr w:type="spellStart"/>
      <w:r w:rsidRPr="00445821">
        <w:rPr>
          <w:szCs w:val="24"/>
        </w:rPr>
        <w:t>референтных</w:t>
      </w:r>
      <w:proofErr w:type="spellEnd"/>
      <w:r w:rsidRPr="00445821">
        <w:rPr>
          <w:szCs w:val="24"/>
        </w:rPr>
        <w:t xml:space="preserve"> странах.</w:t>
      </w:r>
    </w:p>
    <w:p w:rsidR="00BC52D3" w:rsidRPr="00445821" w:rsidRDefault="00BC52D3" w:rsidP="00BC52D3">
      <w:pPr>
        <w:ind w:firstLine="567"/>
        <w:rPr>
          <w:szCs w:val="24"/>
        </w:rPr>
      </w:pPr>
      <w:r w:rsidRPr="00445821">
        <w:rPr>
          <w:szCs w:val="24"/>
        </w:rPr>
        <w:t xml:space="preserve">В рассматриваемых странах с заданиями всех видов учебно-познавательной деятельности («Формулирование», «Интерпретирование», «Интерпретирование») лучше справляются дети, у которых оба родителя имеют высшее образование, в сравнении с детьми, у которых оба родителя не имеют высшего образования. При этом не во всех странах наблюдаются статистически значимые различия в отношении смежных групп учеников. Так, только в Польше, Греции и Словении результаты учеников, у которых только один родитель имеет высшее образование, отличаются от результатов других категорий учащихся. В России нельзя однозначно </w:t>
      </w:r>
      <w:proofErr w:type="spellStart"/>
      <w:r w:rsidRPr="00445821">
        <w:rPr>
          <w:szCs w:val="24"/>
        </w:rPr>
        <w:t>проранжировать</w:t>
      </w:r>
      <w:proofErr w:type="spellEnd"/>
      <w:r w:rsidRPr="00445821">
        <w:rPr>
          <w:szCs w:val="24"/>
        </w:rPr>
        <w:t xml:space="preserve"> по баллам </w:t>
      </w:r>
      <w:r w:rsidRPr="00445821">
        <w:rPr>
          <w:szCs w:val="24"/>
          <w:lang w:val="en-US"/>
        </w:rPr>
        <w:t>PISA</w:t>
      </w:r>
      <w:r w:rsidRPr="00445821">
        <w:rPr>
          <w:szCs w:val="24"/>
        </w:rPr>
        <w:t xml:space="preserve"> все группы рассматриваемых заданий учеников, у которых родители не имеют высшего образования, и тех, у которых только один родитель – отец или мать – имеет высшее образование.</w:t>
      </w:r>
    </w:p>
    <w:p w:rsidR="00BC52D3" w:rsidRPr="00445821" w:rsidRDefault="00BC52D3" w:rsidP="00BC52D3">
      <w:pPr>
        <w:ind w:firstLine="567"/>
        <w:rPr>
          <w:szCs w:val="24"/>
        </w:rPr>
      </w:pPr>
      <w:r w:rsidRPr="00445821">
        <w:rPr>
          <w:szCs w:val="24"/>
        </w:rPr>
        <w:t>Наиболее высокие результаты в отношении заданий на «Формулирование» демонстрируют польские ученики (594 балла) из высокообразованных семей относительно других рассматриваемых групп (</w:t>
      </w:r>
      <w:r w:rsidRPr="00445821">
        <w:rPr>
          <w:szCs w:val="24"/>
        </w:rPr>
        <w:fldChar w:fldCharType="begin"/>
      </w:r>
      <w:r w:rsidRPr="00445821">
        <w:rPr>
          <w:szCs w:val="24"/>
        </w:rPr>
        <w:instrText xml:space="preserve"> REF _Ref466624709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78</w:t>
      </w:r>
      <w:r w:rsidRPr="00445821">
        <w:rPr>
          <w:szCs w:val="24"/>
        </w:rPr>
        <w:fldChar w:fldCharType="end"/>
      </w:r>
      <w:r w:rsidRPr="00445821">
        <w:rPr>
          <w:szCs w:val="24"/>
        </w:rPr>
        <w:t>). Хуже всего этот вид учебно-познавательной деятельности смогли проявить дети из Черногории (424 балла), Румынии (432 балла), Сербии (443 балла), России (446 баллов) и Литвы (450 баллов), чьи родители не имеют высшего образования.</w:t>
      </w:r>
    </w:p>
    <w:p w:rsidR="00BC52D3" w:rsidRPr="00445821" w:rsidRDefault="00BC52D3" w:rsidP="00BC52D3">
      <w:pPr>
        <w:ind w:firstLine="567"/>
        <w:rPr>
          <w:szCs w:val="24"/>
        </w:rPr>
      </w:pPr>
      <w:r w:rsidRPr="00445821">
        <w:rPr>
          <w:szCs w:val="24"/>
        </w:rPr>
        <w:t xml:space="preserve">Наиболее сильная связь родительского образования в отношении рассматриваемых результатов восьмиклассников прослеживается в Польше, где разница тестовых баллов </w:t>
      </w:r>
      <w:r w:rsidRPr="00445821">
        <w:rPr>
          <w:szCs w:val="24"/>
          <w:lang w:val="en-US"/>
        </w:rPr>
        <w:t>PISA</w:t>
      </w:r>
      <w:r w:rsidRPr="00445821">
        <w:rPr>
          <w:szCs w:val="24"/>
        </w:rPr>
        <w:t xml:space="preserve"> составляет, в среднем, 97 баллов у учеников высокообразованных родителей в сравнении с учениками, чьи родители не имеют высшего образования. Самая слабая связь учебных достижений в отношении заданий на «Формулирование» с образованием родителей проявляется в Хорватии, где средняя разница тестовых баллов на крайних позициях составляет 15 баллов и является статистически незначимой. </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85" o:spid="_x0000_i1090" type="#_x0000_t75" style="width:468.75pt;height:249pt;visibility:visible">
            <v:imagedata r:id="rId85" o:title=""/>
            <o:lock v:ext="edit" aspectratio="f"/>
          </v:shape>
        </w:pict>
      </w:r>
    </w:p>
    <w:p w:rsidR="00BC52D3" w:rsidRPr="00445821" w:rsidRDefault="00BC52D3" w:rsidP="00BC52D3">
      <w:pPr>
        <w:ind w:firstLine="567"/>
        <w:jc w:val="center"/>
        <w:rPr>
          <w:szCs w:val="24"/>
        </w:rPr>
      </w:pPr>
      <w:bookmarkStart w:id="208" w:name="_Ref466624709"/>
      <w:bookmarkStart w:id="209" w:name="_Toc466624943"/>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78</w:t>
      </w:r>
      <w:r w:rsidRPr="00445821">
        <w:rPr>
          <w:szCs w:val="24"/>
        </w:rPr>
        <w:fldChar w:fldCharType="end"/>
      </w:r>
      <w:bookmarkEnd w:id="208"/>
      <w:r w:rsidRPr="00445821">
        <w:rPr>
          <w:szCs w:val="24"/>
        </w:rPr>
        <w:t xml:space="preserve"> Учебные достижения по виду учебно-познавательной деятельности «Формулирование» учащихся в разрезе образования родителей</w:t>
      </w:r>
      <w:bookmarkEnd w:id="209"/>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Польские (586 баллов) и словенские (582 балла) ученики с высоким уровнем образовательных ресурсов в семье при решении теста </w:t>
      </w:r>
      <w:r w:rsidRPr="00445821">
        <w:rPr>
          <w:szCs w:val="24"/>
          <w:lang w:val="en-US"/>
        </w:rPr>
        <w:t>PISA</w:t>
      </w:r>
      <w:r w:rsidRPr="00445821">
        <w:rPr>
          <w:szCs w:val="24"/>
        </w:rPr>
        <w:t xml:space="preserve"> показали, что они лучше других способны применять имеющиеся знания (</w:t>
      </w:r>
      <w:r w:rsidRPr="00445821">
        <w:rPr>
          <w:szCs w:val="24"/>
        </w:rPr>
        <w:fldChar w:fldCharType="begin"/>
      </w:r>
      <w:r w:rsidRPr="00445821">
        <w:rPr>
          <w:szCs w:val="24"/>
        </w:rPr>
        <w:instrText xml:space="preserve"> REF _Ref466624720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79</w:t>
      </w:r>
      <w:r w:rsidRPr="00445821">
        <w:rPr>
          <w:szCs w:val="24"/>
        </w:rPr>
        <w:fldChar w:fldCharType="end"/>
      </w:r>
      <w:r w:rsidRPr="00445821">
        <w:rPr>
          <w:szCs w:val="24"/>
        </w:rPr>
        <w:t xml:space="preserve">). Хуже всех свои способности к применению знаний продемонстрировали ученики, чьи родители не обладают высшим образованием, </w:t>
      </w:r>
      <w:proofErr w:type="gramStart"/>
      <w:r w:rsidRPr="00445821">
        <w:rPr>
          <w:szCs w:val="24"/>
        </w:rPr>
        <w:t>из</w:t>
      </w:r>
      <w:proofErr w:type="gramEnd"/>
      <w:r w:rsidRPr="00445821">
        <w:rPr>
          <w:szCs w:val="24"/>
        </w:rPr>
        <w:t xml:space="preserve"> </w:t>
      </w:r>
      <w:proofErr w:type="gramStart"/>
      <w:r w:rsidRPr="00445821">
        <w:rPr>
          <w:szCs w:val="24"/>
        </w:rPr>
        <w:t>все</w:t>
      </w:r>
      <w:proofErr w:type="gramEnd"/>
      <w:r w:rsidRPr="00445821">
        <w:rPr>
          <w:szCs w:val="24"/>
        </w:rPr>
        <w:t xml:space="preserve"> той же пятерки стран: </w:t>
      </w:r>
      <w:proofErr w:type="gramStart"/>
      <w:r w:rsidRPr="00445821">
        <w:rPr>
          <w:szCs w:val="24"/>
        </w:rPr>
        <w:t>Румыния (431 балл), Черногория (435 баллов), Сербия (448 баллов), Россия (449 баллов), Литва (458 баллов).</w:t>
      </w:r>
      <w:proofErr w:type="gramEnd"/>
      <w:r w:rsidRPr="00445821">
        <w:rPr>
          <w:szCs w:val="24"/>
        </w:rPr>
        <w:t xml:space="preserve"> Участники из этих стран, даже обладая высокими образовательными ресурсами, справляются с заданиями в области «Применение» на том же уровне или хуже, чем учащиеся остальных стран с низкими образовательными ресурсами.</w:t>
      </w:r>
    </w:p>
    <w:p w:rsidR="00BC52D3" w:rsidRPr="00445821" w:rsidRDefault="00BC52D3" w:rsidP="00BC52D3">
      <w:pPr>
        <w:ind w:firstLine="567"/>
        <w:rPr>
          <w:szCs w:val="24"/>
        </w:rPr>
      </w:pPr>
      <w:r w:rsidRPr="00445821">
        <w:rPr>
          <w:szCs w:val="24"/>
        </w:rPr>
        <w:t xml:space="preserve">Наибольший прирост в баллах в связи уровнем образования родителей характерен для Польши. Польские ученики, у которых оба родителя имеют высшее образование, получают, в среднем, на 83 балла больше в заданиях, связанных с применением </w:t>
      </w:r>
      <w:r w:rsidRPr="00445821">
        <w:rPr>
          <w:szCs w:val="24"/>
        </w:rPr>
        <w:lastRenderedPageBreak/>
        <w:t>имеющихся знаний, чем ученики, у которых оба родителя не имеют высшего образования.</w:t>
      </w:r>
      <w:r w:rsidR="000625EA">
        <w:rPr>
          <w:b/>
          <w:noProof/>
          <w:szCs w:val="24"/>
        </w:rPr>
        <w:pict>
          <v:shape id="Диаграмма 84" o:spid="_x0000_i1091" type="#_x0000_t75" style="width:471pt;height:249pt;visibility:visible">
            <v:imagedata r:id="rId86" o:title="" cropright="-14f"/>
            <o:lock v:ext="edit" aspectratio="f"/>
          </v:shape>
        </w:pict>
      </w:r>
    </w:p>
    <w:p w:rsidR="00BC52D3" w:rsidRPr="00445821" w:rsidRDefault="00BC52D3" w:rsidP="00BC52D3">
      <w:pPr>
        <w:ind w:firstLine="567"/>
        <w:jc w:val="center"/>
        <w:rPr>
          <w:szCs w:val="24"/>
        </w:rPr>
      </w:pPr>
      <w:bookmarkStart w:id="210" w:name="_Ref466624720"/>
      <w:bookmarkStart w:id="211" w:name="_Toc46662494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79</w:t>
      </w:r>
      <w:r w:rsidRPr="00445821">
        <w:rPr>
          <w:szCs w:val="24"/>
        </w:rPr>
        <w:fldChar w:fldCharType="end"/>
      </w:r>
      <w:bookmarkEnd w:id="210"/>
      <w:r w:rsidRPr="00445821">
        <w:rPr>
          <w:szCs w:val="24"/>
        </w:rPr>
        <w:t>. Учебный достижения по виду учебно-познавательной деятельности «Применение» учащихся в разрезе образования родителей</w:t>
      </w:r>
      <w:bookmarkEnd w:id="211"/>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Наиболее сильные способности к интерпретации данных присуще ученикам из Словении (581 балл) и Польши (580 баллов), у которых оба родителя имеют высшее образование (</w:t>
      </w:r>
      <w:r w:rsidRPr="00445821">
        <w:rPr>
          <w:szCs w:val="24"/>
        </w:rPr>
        <w:fldChar w:fldCharType="begin"/>
      </w:r>
      <w:r w:rsidRPr="00445821">
        <w:rPr>
          <w:szCs w:val="24"/>
        </w:rPr>
        <w:instrText xml:space="preserve"> REF _Ref466624731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80</w:t>
      </w:r>
      <w:r w:rsidRPr="00445821">
        <w:rPr>
          <w:szCs w:val="24"/>
        </w:rPr>
        <w:fldChar w:fldCharType="end"/>
      </w:r>
      <w:r w:rsidRPr="00445821">
        <w:rPr>
          <w:szCs w:val="24"/>
        </w:rPr>
        <w:t xml:space="preserve">).  Наибольший недостаток в этих способностях продемонстрировали ученики из России (427 баллов), Румынии (427 баллов), чьи родители не имеют высшего образования. </w:t>
      </w:r>
    </w:p>
    <w:p w:rsidR="00BC52D3" w:rsidRPr="00445821" w:rsidRDefault="00BC52D3" w:rsidP="00BC52D3">
      <w:pPr>
        <w:ind w:firstLine="567"/>
        <w:rPr>
          <w:szCs w:val="24"/>
        </w:rPr>
      </w:pPr>
      <w:r w:rsidRPr="00445821">
        <w:rPr>
          <w:szCs w:val="24"/>
        </w:rPr>
        <w:t>В Польше, как и во всех предыдущих случаях, присутствуют самый высокий разброс баллов в связи с уровнем образования родителей, в сравнении с другими странами. Польские участники, у которых оба родителя имеют высшее образование, получают, в среднем, на 81 балл больше в заданиях, связанных с интерпретированием данных, чем ученики, у которых оба родителя не имеют высшего образования. В Венгрии, России и Греции средняя разница в результатах между этими группами школьников составляет около 60 баллов, а в Хорватии, Эстонии, Сербии, Румынии – не более 30 баллов.</w:t>
      </w:r>
    </w:p>
    <w:p w:rsidR="00BC52D3" w:rsidRPr="00445821" w:rsidRDefault="00BC52D3" w:rsidP="00BC52D3">
      <w:pPr>
        <w:ind w:firstLine="567"/>
        <w:rPr>
          <w:szCs w:val="24"/>
          <w:u w:val="single"/>
        </w:rPr>
      </w:pPr>
    </w:p>
    <w:p w:rsidR="00BC52D3" w:rsidRPr="00445821" w:rsidRDefault="000625EA" w:rsidP="00BC52D3">
      <w:pPr>
        <w:keepNext/>
        <w:rPr>
          <w:szCs w:val="24"/>
        </w:rPr>
      </w:pPr>
      <w:r>
        <w:rPr>
          <w:b/>
          <w:noProof/>
          <w:szCs w:val="24"/>
        </w:rPr>
        <w:lastRenderedPageBreak/>
        <w:pict>
          <v:shape id="Диаграмма 83" o:spid="_x0000_i1092" type="#_x0000_t75" style="width:475.5pt;height:249pt;visibility:visible">
            <v:imagedata r:id="rId87" o:title=""/>
            <o:lock v:ext="edit" aspectratio="f"/>
          </v:shape>
        </w:pict>
      </w:r>
    </w:p>
    <w:p w:rsidR="00BC52D3" w:rsidRPr="00445821" w:rsidRDefault="00BC52D3" w:rsidP="00BC52D3">
      <w:pPr>
        <w:ind w:firstLine="567"/>
        <w:jc w:val="center"/>
        <w:rPr>
          <w:szCs w:val="24"/>
        </w:rPr>
      </w:pPr>
      <w:bookmarkStart w:id="212" w:name="_Ref466624731"/>
      <w:bookmarkStart w:id="213" w:name="_Toc466624945"/>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80</w:t>
      </w:r>
      <w:r w:rsidRPr="00445821">
        <w:rPr>
          <w:szCs w:val="24"/>
        </w:rPr>
        <w:fldChar w:fldCharType="end"/>
      </w:r>
      <w:bookmarkEnd w:id="212"/>
      <w:r w:rsidRPr="00445821">
        <w:rPr>
          <w:b/>
          <w:bCs/>
          <w:color w:val="4F81BD"/>
          <w:szCs w:val="24"/>
        </w:rPr>
        <w:t xml:space="preserve"> </w:t>
      </w:r>
      <w:r w:rsidRPr="00445821">
        <w:rPr>
          <w:szCs w:val="24"/>
        </w:rPr>
        <w:t>Учебный достижения по виду учебно-познавательной деятельности «Интерпретирование» учащихся в разрезе образования родителей</w:t>
      </w:r>
      <w:bookmarkEnd w:id="213"/>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В целом, связь уровня образований и учебных достижений по тесту </w:t>
      </w:r>
      <w:r w:rsidRPr="00445821">
        <w:rPr>
          <w:szCs w:val="24"/>
          <w:lang w:val="en-US"/>
        </w:rPr>
        <w:t>PISA</w:t>
      </w:r>
      <w:r w:rsidRPr="00445821">
        <w:rPr>
          <w:szCs w:val="24"/>
        </w:rPr>
        <w:t xml:space="preserve"> в разных странах проявляется по-разному. Во всех рассматриваемых странах, за исключением Хорватии, ученики из семей, где оба родителя не имеют высшего образования, набирают меньшее количество баллов в отношении всех рассматриваемых предметных областей, в сравнении с учениками, у которых оба родителя с высшим образованием. Школьники из Хорватии справляются с тестом </w:t>
      </w:r>
      <w:r w:rsidRPr="00445821">
        <w:rPr>
          <w:szCs w:val="24"/>
          <w:lang w:val="en-US"/>
        </w:rPr>
        <w:t>PISA</w:t>
      </w:r>
      <w:r w:rsidRPr="00445821">
        <w:rPr>
          <w:szCs w:val="24"/>
        </w:rPr>
        <w:t xml:space="preserve"> примерно на одном уровне, независимо от образования родителей. В ряде стран (Греция, Литва, Польша, Словения) статистически значимые различия в результатах теста прослеживаются между учениками, у которых только один родитель имеет высшее образование, в сравнении с другими группами учеников.  По некоторым предметным областям в Венгрии, России и Черногории лучше справляются с тестом </w:t>
      </w:r>
      <w:r w:rsidRPr="00445821">
        <w:rPr>
          <w:szCs w:val="24"/>
          <w:lang w:val="en-US"/>
        </w:rPr>
        <w:t>PISA</w:t>
      </w:r>
      <w:r w:rsidRPr="00445821">
        <w:rPr>
          <w:szCs w:val="24"/>
        </w:rPr>
        <w:t xml:space="preserve"> те школьники, у которых только мать имеет высшее образование, чем те, у которых только отец имеет высшее образование.</w:t>
      </w:r>
    </w:p>
    <w:p w:rsidR="00BC52D3" w:rsidRPr="00445821" w:rsidRDefault="00BC52D3" w:rsidP="00BC52D3">
      <w:pPr>
        <w:ind w:firstLine="567"/>
        <w:rPr>
          <w:szCs w:val="24"/>
        </w:rPr>
      </w:pPr>
      <w:r w:rsidRPr="00445821">
        <w:rPr>
          <w:szCs w:val="24"/>
        </w:rPr>
        <w:t xml:space="preserve">В целом, российские учащиеся справляются с различными заданиями </w:t>
      </w:r>
      <w:r w:rsidRPr="00445821">
        <w:rPr>
          <w:szCs w:val="24"/>
          <w:lang w:val="en-US"/>
        </w:rPr>
        <w:t>PISA</w:t>
      </w:r>
      <w:r w:rsidRPr="00445821">
        <w:rPr>
          <w:szCs w:val="24"/>
        </w:rPr>
        <w:t xml:space="preserve"> значительно хуже, чем участники </w:t>
      </w:r>
      <w:proofErr w:type="spellStart"/>
      <w:r w:rsidRPr="00445821">
        <w:rPr>
          <w:szCs w:val="24"/>
        </w:rPr>
        <w:t>референтных</w:t>
      </w:r>
      <w:proofErr w:type="spellEnd"/>
      <w:r w:rsidRPr="00445821">
        <w:rPr>
          <w:szCs w:val="24"/>
        </w:rPr>
        <w:t xml:space="preserve"> стран. По всем разделам и видам учебно-познавательной деятельности ученики из России, вместе с Румынией, Сербией, Литвой и Черногорией, входят в пятерку стран с наименьшими результатами по тесту. </w:t>
      </w:r>
    </w:p>
    <w:p w:rsidR="00BC52D3" w:rsidRPr="00445821" w:rsidRDefault="00BC52D3" w:rsidP="00BC52D3">
      <w:pPr>
        <w:ind w:firstLine="567"/>
        <w:rPr>
          <w:szCs w:val="24"/>
        </w:rPr>
      </w:pPr>
      <w:r w:rsidRPr="00445821">
        <w:rPr>
          <w:szCs w:val="24"/>
        </w:rPr>
        <w:t xml:space="preserve">Среди рассматриваемых предметных областей сильнее всего российские ученики показали себя в отношении заданий, связанных с областью «Пространство и форма», а слабее – в отношении заданий, касающихся темы «Неопределенность и данные». Кроме </w:t>
      </w:r>
      <w:r w:rsidRPr="00445821">
        <w:rPr>
          <w:szCs w:val="24"/>
        </w:rPr>
        <w:lastRenderedPageBreak/>
        <w:t>того, ученикам из России легче даются задачи, касающиеся области «Формулирование» и «Применение», чем задачи на «Интерпретирование».</w:t>
      </w:r>
    </w:p>
    <w:p w:rsidR="00BC52D3" w:rsidRPr="00445821" w:rsidRDefault="00BC52D3" w:rsidP="00BC52D3">
      <w:pPr>
        <w:ind w:firstLine="567"/>
        <w:contextualSpacing/>
        <w:rPr>
          <w:szCs w:val="24"/>
        </w:rPr>
      </w:pPr>
      <w:proofErr w:type="gramStart"/>
      <w:r w:rsidRPr="00445821">
        <w:rPr>
          <w:szCs w:val="24"/>
        </w:rPr>
        <w:t xml:space="preserve">Далее сравним тестовые баллы учеников из анализируемых стран (Венгрия, Греция, Литва, Польша, Румыния, Сербия, Словения, Хорватия, Черногория, Эстония) в разрезе уровня материального благополучия. </w:t>
      </w:r>
      <w:proofErr w:type="gramEnd"/>
    </w:p>
    <w:p w:rsidR="00BC52D3" w:rsidRPr="00445821" w:rsidRDefault="00BC52D3" w:rsidP="00BC52D3">
      <w:pPr>
        <w:ind w:firstLine="567"/>
        <w:contextualSpacing/>
        <w:rPr>
          <w:szCs w:val="24"/>
        </w:rPr>
      </w:pPr>
      <w:r w:rsidRPr="00445821">
        <w:rPr>
          <w:szCs w:val="24"/>
        </w:rPr>
        <w:t xml:space="preserve">Необходимо отметить, что уровень социально-экономического положения различается в рассматриваемых странах. Как видно из </w:t>
      </w:r>
      <w:r w:rsidRPr="00445821">
        <w:rPr>
          <w:szCs w:val="24"/>
        </w:rPr>
        <w:fldChar w:fldCharType="begin"/>
      </w:r>
      <w:r w:rsidRPr="00445821">
        <w:rPr>
          <w:szCs w:val="24"/>
        </w:rPr>
        <w:instrText xml:space="preserve"> REF _Ref466624747 \h  \* MERGEFORMAT </w:instrText>
      </w:r>
      <w:r w:rsidRPr="00445821">
        <w:rPr>
          <w:szCs w:val="24"/>
        </w:rPr>
      </w:r>
      <w:r w:rsidRPr="00445821">
        <w:rPr>
          <w:szCs w:val="24"/>
        </w:rPr>
        <w:fldChar w:fldCharType="separate"/>
      </w:r>
      <w:r w:rsidRPr="00445821">
        <w:rPr>
          <w:bCs/>
          <w:color w:val="000000"/>
          <w:szCs w:val="24"/>
        </w:rPr>
        <w:t xml:space="preserve">Рисунка </w:t>
      </w:r>
      <w:r w:rsidRPr="00445821">
        <w:rPr>
          <w:bCs/>
          <w:noProof/>
          <w:color w:val="000000"/>
          <w:szCs w:val="24"/>
        </w:rPr>
        <w:t>1</w:t>
      </w:r>
      <w:r w:rsidRPr="00445821">
        <w:rPr>
          <w:bCs/>
          <w:color w:val="000000"/>
          <w:szCs w:val="24"/>
        </w:rPr>
        <w:t>.</w:t>
      </w:r>
      <w:r w:rsidRPr="00445821">
        <w:rPr>
          <w:bCs/>
          <w:noProof/>
          <w:color w:val="000000"/>
          <w:szCs w:val="24"/>
        </w:rPr>
        <w:t>81</w:t>
      </w:r>
      <w:r w:rsidRPr="00445821">
        <w:rPr>
          <w:szCs w:val="24"/>
        </w:rPr>
        <w:fldChar w:fldCharType="end"/>
      </w:r>
      <w:r w:rsidRPr="00445821">
        <w:rPr>
          <w:szCs w:val="24"/>
        </w:rPr>
        <w:t xml:space="preserve">, в большинстве стран достаточно высокая доля участников со средним уровнем материального благополучия, только в Словении и Черногории большинство обследуемых учеников характеризуются низким уровнем материального благополучия, а в Румынии сравнительно больше учеников из семей с высоким уровнем материального благополучия. </w:t>
      </w:r>
    </w:p>
    <w:p w:rsidR="00BC52D3" w:rsidRPr="00445821" w:rsidRDefault="00BC52D3" w:rsidP="00BC52D3">
      <w:pPr>
        <w:ind w:firstLine="567"/>
        <w:contextualSpacing/>
        <w:rPr>
          <w:szCs w:val="24"/>
        </w:rPr>
      </w:pPr>
    </w:p>
    <w:p w:rsidR="00BC52D3" w:rsidRPr="00445821" w:rsidRDefault="00BC52D3" w:rsidP="00BC52D3">
      <w:pPr>
        <w:ind w:firstLine="567"/>
        <w:contextualSpacing/>
        <w:rPr>
          <w:szCs w:val="24"/>
        </w:rPr>
      </w:pPr>
    </w:p>
    <w:p w:rsidR="00BC52D3" w:rsidRPr="00445821" w:rsidRDefault="000625EA" w:rsidP="00BC52D3">
      <w:pPr>
        <w:keepNext/>
        <w:rPr>
          <w:szCs w:val="24"/>
        </w:rPr>
      </w:pPr>
      <w:r>
        <w:rPr>
          <w:noProof/>
          <w:sz w:val="20"/>
        </w:rPr>
        <w:pict>
          <v:shape id="Диаграмма 74" o:spid="_x0000_i1093" type="#_x0000_t75" style="width:459pt;height:210pt;visibility:visible">
            <v:imagedata r:id="rId88" o:title="" cropbottom="-78f" cropright="-14f"/>
            <o:lock v:ext="edit" aspectratio="f"/>
          </v:shape>
        </w:pict>
      </w:r>
    </w:p>
    <w:p w:rsidR="00BC52D3" w:rsidRPr="00445821" w:rsidRDefault="00BC52D3" w:rsidP="00BC52D3">
      <w:pPr>
        <w:ind w:firstLine="567"/>
        <w:jc w:val="center"/>
        <w:rPr>
          <w:color w:val="000000"/>
          <w:szCs w:val="24"/>
        </w:rPr>
      </w:pPr>
      <w:bookmarkStart w:id="214" w:name="_Ref466624747"/>
      <w:bookmarkStart w:id="215" w:name="_Toc466624946"/>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1</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81</w:t>
      </w:r>
      <w:r w:rsidRPr="00445821">
        <w:rPr>
          <w:color w:val="000000"/>
          <w:szCs w:val="24"/>
        </w:rPr>
        <w:fldChar w:fldCharType="end"/>
      </w:r>
      <w:bookmarkEnd w:id="214"/>
      <w:r w:rsidRPr="00445821">
        <w:rPr>
          <w:color w:val="000000"/>
          <w:szCs w:val="24"/>
        </w:rPr>
        <w:t>. Уровень материального благополучия учащихся из анализируемых стран</w:t>
      </w:r>
      <w:bookmarkEnd w:id="215"/>
    </w:p>
    <w:p w:rsidR="00BC52D3" w:rsidRPr="00445821" w:rsidRDefault="00BC52D3" w:rsidP="00BC52D3">
      <w:pPr>
        <w:ind w:firstLine="567"/>
        <w:rPr>
          <w:szCs w:val="24"/>
        </w:rPr>
      </w:pPr>
    </w:p>
    <w:p w:rsidR="00BC52D3" w:rsidRPr="00445821" w:rsidRDefault="00BC52D3" w:rsidP="00BC52D3">
      <w:pPr>
        <w:ind w:firstLine="567"/>
        <w:contextualSpacing/>
        <w:rPr>
          <w:szCs w:val="24"/>
        </w:rPr>
      </w:pPr>
      <w:r w:rsidRPr="00445821">
        <w:rPr>
          <w:szCs w:val="24"/>
        </w:rPr>
        <w:t>В предметной области «Изменение и зависимости» лучше других смогли себя проявить ученики с высоким уровнем материального благополучия из Словении (565 баллов), Хорватии (551 балл) и Венгрии (549 баллов) (</w:t>
      </w:r>
      <w:r w:rsidRPr="00445821">
        <w:rPr>
          <w:szCs w:val="24"/>
        </w:rPr>
        <w:fldChar w:fldCharType="begin"/>
      </w:r>
      <w:r w:rsidRPr="00445821">
        <w:rPr>
          <w:szCs w:val="24"/>
        </w:rPr>
        <w:instrText xml:space="preserve"> REF _Ref466624781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82</w:t>
      </w:r>
      <w:r w:rsidRPr="00445821">
        <w:rPr>
          <w:szCs w:val="24"/>
        </w:rPr>
        <w:fldChar w:fldCharType="end"/>
      </w:r>
      <w:r w:rsidRPr="00445821">
        <w:rPr>
          <w:szCs w:val="24"/>
        </w:rPr>
        <w:t xml:space="preserve">). Труднее всего задания по  этой предметной области дались участникам из Черногории (420 баллов), Румынии (421 балл) и Сербии (428 баллов). </w:t>
      </w:r>
      <w:proofErr w:type="gramStart"/>
      <w:r w:rsidRPr="00445821">
        <w:rPr>
          <w:szCs w:val="24"/>
        </w:rPr>
        <w:t>Российские ученики с правились с заданиями данного типа на уровне литовских учащихся, демонстрируя при этом результаты лучше, чем румынские, сербские и черногорские участники, но хуже, чем словенские, хорватские участники – даже тех из них, кто имеет низкий уровень материального благополучия.</w:t>
      </w:r>
      <w:proofErr w:type="gramEnd"/>
    </w:p>
    <w:p w:rsidR="00BC52D3" w:rsidRPr="00445821" w:rsidRDefault="00BC52D3" w:rsidP="00BC52D3">
      <w:pPr>
        <w:ind w:firstLine="567"/>
        <w:contextualSpacing/>
        <w:rPr>
          <w:szCs w:val="24"/>
        </w:rPr>
      </w:pPr>
      <w:r w:rsidRPr="00445821">
        <w:rPr>
          <w:szCs w:val="24"/>
        </w:rPr>
        <w:lastRenderedPageBreak/>
        <w:t>Венгерские участники с высоким уровнем материального благополучия имеют самые большой прирост в заданиях на</w:t>
      </w:r>
      <w:r w:rsidRPr="00445821">
        <w:rPr>
          <w:i/>
          <w:szCs w:val="24"/>
        </w:rPr>
        <w:t xml:space="preserve"> «Изменение и зависимости»</w:t>
      </w:r>
      <w:r w:rsidRPr="00445821">
        <w:rPr>
          <w:szCs w:val="24"/>
        </w:rPr>
        <w:t xml:space="preserve"> по сравнению с остальными группами школьников. Так в Венгрии разница средних баллов составляет 83 балла между учащимися с высоким и низким уровнем материального благополучия, во всех остальных странах, в том числе в России, эта разница составляет менее 60 баллов и достигает своего минимума в Хорватии (всего 3 балла). </w:t>
      </w:r>
    </w:p>
    <w:p w:rsidR="00BC52D3" w:rsidRPr="00445821" w:rsidRDefault="00BC52D3" w:rsidP="00BC52D3">
      <w:pPr>
        <w:ind w:firstLine="567"/>
        <w:contextualSpacing/>
        <w:rPr>
          <w:szCs w:val="24"/>
        </w:rPr>
      </w:pPr>
    </w:p>
    <w:p w:rsidR="00BC52D3" w:rsidRPr="00445821" w:rsidRDefault="000625EA" w:rsidP="00BC52D3">
      <w:pPr>
        <w:keepNext/>
        <w:rPr>
          <w:szCs w:val="24"/>
        </w:rPr>
      </w:pPr>
      <w:r>
        <w:rPr>
          <w:b/>
          <w:noProof/>
          <w:szCs w:val="24"/>
        </w:rPr>
        <w:pict>
          <v:shape id="Диаграмма 73" o:spid="_x0000_i1094" type="#_x0000_t75" style="width:468.75pt;height:254.25pt;visibility:visible">
            <v:imagedata r:id="rId89" o:title=""/>
            <o:lock v:ext="edit" aspectratio="f"/>
          </v:shape>
        </w:pict>
      </w:r>
    </w:p>
    <w:p w:rsidR="00BC52D3" w:rsidRPr="00445821" w:rsidRDefault="00BC52D3" w:rsidP="00BC52D3">
      <w:pPr>
        <w:ind w:firstLine="567"/>
        <w:jc w:val="center"/>
        <w:rPr>
          <w:szCs w:val="24"/>
        </w:rPr>
      </w:pPr>
      <w:bookmarkStart w:id="216" w:name="_Ref466624781"/>
      <w:bookmarkStart w:id="217" w:name="_Toc466624947"/>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82</w:t>
      </w:r>
      <w:r w:rsidRPr="00445821">
        <w:rPr>
          <w:szCs w:val="24"/>
        </w:rPr>
        <w:fldChar w:fldCharType="end"/>
      </w:r>
      <w:bookmarkEnd w:id="216"/>
      <w:r w:rsidRPr="00445821">
        <w:rPr>
          <w:szCs w:val="24"/>
        </w:rPr>
        <w:t xml:space="preserve"> Учебные достижения учащихся по предметной области «Изменение и зависимости» в разрезе материального благополучия</w:t>
      </w:r>
      <w:bookmarkEnd w:id="217"/>
    </w:p>
    <w:p w:rsidR="00BC52D3" w:rsidRPr="00445821" w:rsidRDefault="00BC52D3" w:rsidP="00BC52D3">
      <w:pPr>
        <w:ind w:firstLine="567"/>
        <w:contextualSpacing/>
        <w:rPr>
          <w:szCs w:val="24"/>
        </w:rPr>
      </w:pPr>
    </w:p>
    <w:p w:rsidR="00BC52D3" w:rsidRPr="00445821" w:rsidRDefault="00BC52D3" w:rsidP="00BC52D3">
      <w:pPr>
        <w:ind w:firstLine="567"/>
        <w:contextualSpacing/>
        <w:rPr>
          <w:szCs w:val="24"/>
        </w:rPr>
      </w:pPr>
      <w:r w:rsidRPr="00445821">
        <w:rPr>
          <w:szCs w:val="24"/>
        </w:rPr>
        <w:t>В предметной области «Пространства и формы» отличились учащиеся словенских школ (</w:t>
      </w:r>
      <w:r w:rsidRPr="00445821">
        <w:rPr>
          <w:szCs w:val="24"/>
        </w:rPr>
        <w:fldChar w:fldCharType="begin"/>
      </w:r>
      <w:r w:rsidRPr="00445821">
        <w:rPr>
          <w:szCs w:val="24"/>
        </w:rPr>
        <w:instrText xml:space="preserve"> REF _Ref466624790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83</w:t>
      </w:r>
      <w:r w:rsidRPr="00445821">
        <w:rPr>
          <w:szCs w:val="24"/>
        </w:rPr>
        <w:fldChar w:fldCharType="end"/>
      </w:r>
      <w:r w:rsidRPr="00445821">
        <w:rPr>
          <w:szCs w:val="24"/>
        </w:rPr>
        <w:t>). Средний балл участников из Словении с высоким уровнем материального благополучия (565 баллов) превышает достижения учеников из остальных рассматриваемых стран. Самые низкие результаты продемонстрировали дети из Румынии (424 баллов), Черногории (427 баллов) и Сербии (435 баллов), чьи семьи обладают низким уровнем материального благополучия. Российские школьники справились с заданиями в области «Пространства и формы» лучше, чем румынские, черногорские и сербские ученики, но значительно хуже, чем словенские и хорватские ученики.</w:t>
      </w:r>
    </w:p>
    <w:p w:rsidR="00BC52D3" w:rsidRPr="00445821" w:rsidRDefault="00BC52D3" w:rsidP="00BC52D3">
      <w:pPr>
        <w:ind w:firstLine="567"/>
        <w:rPr>
          <w:szCs w:val="24"/>
        </w:rPr>
      </w:pPr>
      <w:r w:rsidRPr="00445821">
        <w:rPr>
          <w:szCs w:val="24"/>
        </w:rPr>
        <w:t xml:space="preserve">По рассматриваемой предметной области наибольший прирост, равный 77 баллов, снова получают венгерские ученики с высоким уровнем материального благополучия, по сравнению с низким уровнем. Значительно меньшие различия в учебных достижениях учеников с разным уровнем материального благополучия прослеживаются в Эстонии, </w:t>
      </w:r>
      <w:r w:rsidRPr="00445821">
        <w:rPr>
          <w:szCs w:val="24"/>
        </w:rPr>
        <w:lastRenderedPageBreak/>
        <w:t>России и Сербии, где средняя разница между крайними группами составляет 32 балла, 36 баллов и 41 балл, соответственно. В Хорватии ученики получают примерно одинаковые результаты, независимо от уровня материального благополучия.</w:t>
      </w:r>
    </w:p>
    <w:p w:rsidR="00BC52D3" w:rsidRPr="00445821" w:rsidRDefault="00BC52D3" w:rsidP="00BC52D3">
      <w:pPr>
        <w:ind w:firstLine="567"/>
        <w:contextualSpacing/>
        <w:rPr>
          <w:szCs w:val="24"/>
        </w:rPr>
      </w:pPr>
    </w:p>
    <w:p w:rsidR="00BC52D3" w:rsidRPr="00445821" w:rsidRDefault="00BC52D3" w:rsidP="00BC52D3">
      <w:pPr>
        <w:ind w:firstLine="567"/>
        <w:contextualSpacing/>
        <w:rPr>
          <w:szCs w:val="24"/>
        </w:rPr>
      </w:pPr>
    </w:p>
    <w:p w:rsidR="00BC52D3" w:rsidRPr="00445821" w:rsidRDefault="000625EA" w:rsidP="00BC52D3">
      <w:pPr>
        <w:keepNext/>
        <w:rPr>
          <w:szCs w:val="24"/>
        </w:rPr>
      </w:pPr>
      <w:r>
        <w:rPr>
          <w:b/>
          <w:noProof/>
          <w:szCs w:val="24"/>
        </w:rPr>
        <w:pict>
          <v:shape id="Диаграмма 72" o:spid="_x0000_i1095" type="#_x0000_t75" style="width:471.75pt;height:252pt;visibility:visible">
            <v:imagedata r:id="rId90" o:title=""/>
            <o:lock v:ext="edit" aspectratio="f"/>
          </v:shape>
        </w:pict>
      </w:r>
    </w:p>
    <w:p w:rsidR="00BC52D3" w:rsidRPr="00445821" w:rsidRDefault="00BC52D3" w:rsidP="00BC52D3">
      <w:pPr>
        <w:ind w:firstLine="567"/>
        <w:jc w:val="center"/>
        <w:rPr>
          <w:szCs w:val="24"/>
        </w:rPr>
      </w:pPr>
      <w:bookmarkStart w:id="218" w:name="_Ref466624790"/>
      <w:bookmarkStart w:id="219" w:name="_Toc46662494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83</w:t>
      </w:r>
      <w:r w:rsidRPr="00445821">
        <w:rPr>
          <w:szCs w:val="24"/>
        </w:rPr>
        <w:fldChar w:fldCharType="end"/>
      </w:r>
      <w:bookmarkEnd w:id="218"/>
      <w:r w:rsidRPr="00445821">
        <w:rPr>
          <w:szCs w:val="24"/>
        </w:rPr>
        <w:t xml:space="preserve"> Учебные достижения учащихся по предметной области «Пространство и форма» в разрезе уровня материального благополучия</w:t>
      </w:r>
      <w:bookmarkEnd w:id="219"/>
    </w:p>
    <w:p w:rsidR="00BC52D3" w:rsidRPr="00445821" w:rsidRDefault="00BC52D3" w:rsidP="00BC52D3">
      <w:pPr>
        <w:ind w:firstLine="567"/>
        <w:contextualSpacing/>
        <w:rPr>
          <w:szCs w:val="24"/>
        </w:rPr>
      </w:pPr>
    </w:p>
    <w:p w:rsidR="00BC52D3" w:rsidRPr="00445821" w:rsidRDefault="00BC52D3" w:rsidP="00BC52D3">
      <w:pPr>
        <w:ind w:firstLine="567"/>
        <w:contextualSpacing/>
        <w:rPr>
          <w:szCs w:val="24"/>
        </w:rPr>
      </w:pPr>
      <w:proofErr w:type="gramStart"/>
      <w:r w:rsidRPr="00445821">
        <w:rPr>
          <w:szCs w:val="24"/>
        </w:rPr>
        <w:t>В предметной области «Количество» в лидеры вышли наряду со словенскими (564 баллов), хорватские школьники (557 баллов) с высоким уровнем материального благополучия (</w:t>
      </w:r>
      <w:r w:rsidRPr="00445821">
        <w:rPr>
          <w:szCs w:val="24"/>
        </w:rPr>
        <w:fldChar w:fldCharType="begin"/>
      </w:r>
      <w:r w:rsidRPr="00445821">
        <w:rPr>
          <w:szCs w:val="24"/>
        </w:rPr>
        <w:instrText xml:space="preserve"> REF _Ref466624800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84</w:t>
      </w:r>
      <w:r w:rsidRPr="00445821">
        <w:rPr>
          <w:szCs w:val="24"/>
        </w:rPr>
        <w:fldChar w:fldCharType="end"/>
      </w:r>
      <w:r w:rsidRPr="00445821">
        <w:rPr>
          <w:szCs w:val="24"/>
        </w:rPr>
        <w:t>).</w:t>
      </w:r>
      <w:proofErr w:type="gramEnd"/>
      <w:r w:rsidRPr="00445821">
        <w:rPr>
          <w:szCs w:val="24"/>
        </w:rPr>
        <w:t xml:space="preserve">  Значительно хуже справились с заданиями по этой предметной области ученики румынских (417 баллов) и черногорских (424 баллов) школ, чьи семьи обладают низким уровнем материального благополучия. При этом высокий уровень материального благополучия позволил этим школьникам догнать участников этой же группы из России и Черногории. </w:t>
      </w:r>
    </w:p>
    <w:p w:rsidR="00BC52D3" w:rsidRPr="00445821" w:rsidRDefault="00BC52D3" w:rsidP="00BC52D3">
      <w:pPr>
        <w:ind w:firstLine="567"/>
        <w:contextualSpacing/>
        <w:rPr>
          <w:szCs w:val="24"/>
        </w:rPr>
      </w:pPr>
      <w:r w:rsidRPr="00445821">
        <w:rPr>
          <w:szCs w:val="24"/>
        </w:rPr>
        <w:t xml:space="preserve">По разделу «Количество» венгерские учащиеся демонстрируют наибольший разброс баллов в связи с уровнем материального благополучия. Средний балл участников из Венгрии с высоким уровнем материального благополучия составляет на 81 балл больше среднего балла их соотечественников с низким уровнем материального благополучия. Слабая связь материального благополучия с учебными достижениями учеников по разделу «Числа» прослеживается в Сербии, России, Эстонии и Хорватии. </w:t>
      </w:r>
    </w:p>
    <w:p w:rsidR="00BC52D3" w:rsidRPr="00445821" w:rsidRDefault="000625EA" w:rsidP="00BC52D3">
      <w:pPr>
        <w:keepNext/>
        <w:rPr>
          <w:szCs w:val="24"/>
        </w:rPr>
      </w:pPr>
      <w:r>
        <w:rPr>
          <w:b/>
          <w:noProof/>
          <w:szCs w:val="24"/>
        </w:rPr>
        <w:lastRenderedPageBreak/>
        <w:pict>
          <v:shape id="Диаграмма 70" o:spid="_x0000_i1096" type="#_x0000_t75" style="width:473.25pt;height:237pt;visibility:visible">
            <v:imagedata r:id="rId91" o:title=""/>
            <o:lock v:ext="edit" aspectratio="f"/>
          </v:shape>
        </w:pict>
      </w:r>
    </w:p>
    <w:p w:rsidR="00BC52D3" w:rsidRPr="00445821" w:rsidRDefault="00BC52D3" w:rsidP="00BC52D3">
      <w:pPr>
        <w:ind w:firstLine="567"/>
        <w:jc w:val="center"/>
        <w:rPr>
          <w:szCs w:val="24"/>
        </w:rPr>
      </w:pPr>
      <w:bookmarkStart w:id="220" w:name="_Ref466624800"/>
      <w:bookmarkStart w:id="221" w:name="_Toc466624949"/>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84</w:t>
      </w:r>
      <w:r w:rsidRPr="00445821">
        <w:rPr>
          <w:szCs w:val="24"/>
        </w:rPr>
        <w:fldChar w:fldCharType="end"/>
      </w:r>
      <w:bookmarkEnd w:id="220"/>
      <w:r w:rsidRPr="00445821">
        <w:rPr>
          <w:szCs w:val="24"/>
        </w:rPr>
        <w:t xml:space="preserve"> Учебные достижения учащихся по предметной области «Количество» в разрезе семейного уровня материального благополучия</w:t>
      </w:r>
      <w:bookmarkEnd w:id="221"/>
    </w:p>
    <w:p w:rsidR="00BC52D3" w:rsidRPr="00445821" w:rsidRDefault="00BC52D3" w:rsidP="00BC52D3">
      <w:pPr>
        <w:ind w:firstLine="567"/>
        <w:rPr>
          <w:szCs w:val="24"/>
        </w:rPr>
      </w:pPr>
    </w:p>
    <w:p w:rsidR="00BC52D3" w:rsidRPr="00445821" w:rsidRDefault="00BC52D3" w:rsidP="00BC52D3">
      <w:pPr>
        <w:ind w:firstLine="567"/>
        <w:contextualSpacing/>
        <w:rPr>
          <w:szCs w:val="24"/>
        </w:rPr>
      </w:pPr>
      <w:r w:rsidRPr="00445821">
        <w:rPr>
          <w:szCs w:val="24"/>
        </w:rPr>
        <w:t>По заданиям из раздела «Неопределенность и данные» словенские (558 баллов) и хорватские (542 балла) школьники превзошли всех остальных анализируемых участников (</w:t>
      </w:r>
      <w:r w:rsidRPr="00445821">
        <w:rPr>
          <w:szCs w:val="24"/>
        </w:rPr>
        <w:fldChar w:fldCharType="begin"/>
      </w:r>
      <w:r w:rsidRPr="00445821">
        <w:rPr>
          <w:szCs w:val="24"/>
        </w:rPr>
        <w:instrText xml:space="preserve"> REF _Ref466624811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85</w:t>
      </w:r>
      <w:r w:rsidRPr="00445821">
        <w:rPr>
          <w:szCs w:val="24"/>
        </w:rPr>
        <w:fldChar w:fldCharType="end"/>
      </w:r>
      <w:r w:rsidRPr="00445821">
        <w:rPr>
          <w:szCs w:val="24"/>
        </w:rPr>
        <w:t xml:space="preserve">). Значительно отстают по данной предметной области от остальных участников ученики из Румынии с низким уровнем материального благополучия (415 баллов). Российские учащиеся держатся на четвертой позиции по худшим результатам учебных достижений </w:t>
      </w:r>
      <w:r w:rsidRPr="00445821">
        <w:rPr>
          <w:szCs w:val="24"/>
          <w:lang w:val="en-US"/>
        </w:rPr>
        <w:t>PISA</w:t>
      </w:r>
      <w:r w:rsidRPr="00445821">
        <w:rPr>
          <w:szCs w:val="24"/>
        </w:rPr>
        <w:t>.</w:t>
      </w:r>
    </w:p>
    <w:p w:rsidR="00BC52D3" w:rsidRPr="00445821" w:rsidRDefault="00BC52D3" w:rsidP="00BC52D3">
      <w:pPr>
        <w:ind w:firstLine="567"/>
        <w:contextualSpacing/>
        <w:rPr>
          <w:szCs w:val="24"/>
        </w:rPr>
      </w:pPr>
      <w:r w:rsidRPr="00445821">
        <w:rPr>
          <w:szCs w:val="24"/>
        </w:rPr>
        <w:t>Наибольший разброс в уровне достижений учащихся в связи с уровнем материального благополучия характерен для венгерских учеников. В этой стране ученики с высоким уровнем материального благополучия получают, в среднем, на 81 балл выше, чем ученики с низким уровнем материального благополучия. В России средняя разница между этими группами учеников составляет 39 баллов. Слабая связь учебных достижений по разделу «Неопределенность и данные» с материального благополучия прослеживается в Сербии и Эстонии. Хорватские школьники, как уже было сказано, демонстрируют примерно одинаковые результаты по этой предметной области, независимо от уровня материального благополучия.</w:t>
      </w:r>
    </w:p>
    <w:p w:rsidR="00BC52D3" w:rsidRPr="00445821" w:rsidRDefault="000625EA" w:rsidP="00BC52D3">
      <w:pPr>
        <w:keepNext/>
        <w:rPr>
          <w:szCs w:val="24"/>
        </w:rPr>
      </w:pPr>
      <w:r>
        <w:rPr>
          <w:b/>
          <w:noProof/>
          <w:szCs w:val="24"/>
        </w:rPr>
        <w:lastRenderedPageBreak/>
        <w:pict>
          <v:shape id="Диаграмма 27" o:spid="_x0000_i1097" type="#_x0000_t75" style="width:468.75pt;height:252pt;visibility:visible">
            <v:imagedata r:id="rId92" o:title=""/>
            <o:lock v:ext="edit" aspectratio="f"/>
          </v:shape>
        </w:pict>
      </w:r>
    </w:p>
    <w:p w:rsidR="00BC52D3" w:rsidRPr="00445821" w:rsidRDefault="00BC52D3" w:rsidP="00BC52D3">
      <w:pPr>
        <w:ind w:firstLine="567"/>
        <w:jc w:val="center"/>
        <w:rPr>
          <w:b/>
          <w:bCs/>
          <w:color w:val="4F81BD"/>
          <w:szCs w:val="24"/>
        </w:rPr>
      </w:pPr>
      <w:bookmarkStart w:id="222" w:name="_Ref466624811"/>
      <w:bookmarkStart w:id="223" w:name="_Toc46662495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85</w:t>
      </w:r>
      <w:r w:rsidRPr="00445821">
        <w:rPr>
          <w:szCs w:val="24"/>
        </w:rPr>
        <w:fldChar w:fldCharType="end"/>
      </w:r>
      <w:bookmarkEnd w:id="222"/>
      <w:r w:rsidRPr="00445821">
        <w:rPr>
          <w:szCs w:val="24"/>
        </w:rPr>
        <w:t xml:space="preserve"> Учебные достижения учащихся по предметной области «Неопределенность и данные» в разрезе уровня материального благополучия</w:t>
      </w:r>
      <w:bookmarkEnd w:id="223"/>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Рассмотрим теперь, как отличаются тестовые баллы PISA учеников по различным уровням учебно-познавательной деятельности в разрезе уровня материального благополучия. Польские ученики (557 баллов) с высоким уровнем материального благополучия при решении теста </w:t>
      </w:r>
      <w:r w:rsidRPr="00445821">
        <w:rPr>
          <w:szCs w:val="24"/>
          <w:lang w:val="en-US"/>
        </w:rPr>
        <w:t>PISA</w:t>
      </w:r>
      <w:r w:rsidRPr="00445821">
        <w:rPr>
          <w:szCs w:val="24"/>
        </w:rPr>
        <w:t xml:space="preserve"> показали, что они лучше других справляются с задачами на «Формулирование» (</w:t>
      </w:r>
      <w:r w:rsidRPr="00445821">
        <w:rPr>
          <w:szCs w:val="24"/>
        </w:rPr>
        <w:fldChar w:fldCharType="begin"/>
      </w:r>
      <w:r w:rsidRPr="00445821">
        <w:rPr>
          <w:szCs w:val="24"/>
        </w:rPr>
        <w:instrText xml:space="preserve"> REF _Ref466624828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86</w:t>
      </w:r>
      <w:r w:rsidRPr="00445821">
        <w:rPr>
          <w:szCs w:val="24"/>
        </w:rPr>
        <w:fldChar w:fldCharType="end"/>
      </w:r>
      <w:r w:rsidRPr="00445821">
        <w:rPr>
          <w:szCs w:val="24"/>
        </w:rPr>
        <w:t>). Хуже всех свои способности к этому типу заданий продемонстрировали черногорские (416 баллов) и румынские (422 балла) ученики из семей с низким уровнем материального благополучия. Российские школьники с высоким уровнем материального благополучия справляются с заданиями на «Формулирование» лучше, чем ученики из Черногории, Румынии и Сербии, но хуже, чем участники из остальных стран.</w:t>
      </w:r>
    </w:p>
    <w:p w:rsidR="00BC52D3" w:rsidRPr="00445821" w:rsidRDefault="00BC52D3" w:rsidP="00BC52D3">
      <w:pPr>
        <w:ind w:firstLine="567"/>
        <w:rPr>
          <w:szCs w:val="24"/>
        </w:rPr>
      </w:pPr>
      <w:r w:rsidRPr="00445821">
        <w:rPr>
          <w:szCs w:val="24"/>
        </w:rPr>
        <w:t xml:space="preserve">В Венгрии наблюдается наибольшая средняя разница, равная 82 балла, в результатах теста в области «Формулирование» в разрезе материального благополучия. Наименьшая роль материального благополучия в отношении учебных достижений по заданиям этого типа прослеживается в России (средняя разница -35 баллов), Эстонии (28 баллов) и Хорватии (11 баллов). </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25" o:spid="_x0000_i1098" type="#_x0000_t75" style="width:465.75pt;height:252pt;visibility:visible">
            <v:imagedata r:id="rId93" o:title=""/>
            <o:lock v:ext="edit" aspectratio="f"/>
          </v:shape>
        </w:pict>
      </w:r>
    </w:p>
    <w:p w:rsidR="00BC52D3" w:rsidRPr="00445821" w:rsidRDefault="00BC52D3" w:rsidP="00BC52D3">
      <w:pPr>
        <w:ind w:firstLine="567"/>
        <w:jc w:val="center"/>
        <w:rPr>
          <w:szCs w:val="24"/>
        </w:rPr>
      </w:pPr>
      <w:bookmarkStart w:id="224" w:name="_Ref466624828"/>
      <w:bookmarkStart w:id="225" w:name="_Toc46662495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86</w:t>
      </w:r>
      <w:r w:rsidRPr="00445821">
        <w:rPr>
          <w:szCs w:val="24"/>
        </w:rPr>
        <w:fldChar w:fldCharType="end"/>
      </w:r>
      <w:bookmarkEnd w:id="224"/>
      <w:r w:rsidRPr="00445821">
        <w:rPr>
          <w:b/>
          <w:bCs/>
          <w:color w:val="4F81BD"/>
          <w:szCs w:val="24"/>
        </w:rPr>
        <w:t xml:space="preserve"> </w:t>
      </w:r>
      <w:r w:rsidRPr="00445821">
        <w:rPr>
          <w:szCs w:val="24"/>
        </w:rPr>
        <w:t>Учебные достижения учащихся по виду учебно-познавательной деятельности «Формулирование» в разрезе уровня материального благополучия</w:t>
      </w:r>
      <w:bookmarkEnd w:id="225"/>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Лучше остальных способны применять имеющиеся знания ученики с высоким уровнем материального благополучия семьи из Словении (564 баллов) и Хорватии (552 балла) (</w:t>
      </w:r>
      <w:r w:rsidRPr="00445821">
        <w:rPr>
          <w:szCs w:val="24"/>
        </w:rPr>
        <w:fldChar w:fldCharType="begin"/>
      </w:r>
      <w:r w:rsidRPr="00445821">
        <w:rPr>
          <w:szCs w:val="24"/>
        </w:rPr>
        <w:instrText xml:space="preserve"> REF _Ref466624843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87</w:t>
      </w:r>
      <w:r w:rsidRPr="00445821">
        <w:rPr>
          <w:szCs w:val="24"/>
        </w:rPr>
        <w:fldChar w:fldCharType="end"/>
      </w:r>
      <w:r w:rsidRPr="00445821">
        <w:rPr>
          <w:szCs w:val="24"/>
        </w:rPr>
        <w:t>). Самые низкие баллы по заданиям данного типа получили школьники с низким уровнем материального благополучия из Румынии (422 балла) и Черногории (424 балла).  Российские ученики с высоким уровнем материального благополучия достигают результатов эстонских учеников с низким уровнем материального благополучия, оставаясь при этом позади словенских и хорватских участников с низким уровнем материального благополучия.</w:t>
      </w:r>
    </w:p>
    <w:p w:rsidR="00BC52D3" w:rsidRPr="00445821" w:rsidRDefault="00BC52D3" w:rsidP="00BC52D3">
      <w:pPr>
        <w:ind w:firstLine="567"/>
        <w:rPr>
          <w:b/>
          <w:szCs w:val="24"/>
          <w:highlight w:val="cyan"/>
          <w:u w:val="single"/>
        </w:rPr>
      </w:pPr>
      <w:r w:rsidRPr="00445821">
        <w:rPr>
          <w:szCs w:val="24"/>
        </w:rPr>
        <w:t xml:space="preserve">Венгерские школьники в очередной раз демонстрируют наибольший прирост баллов (83 балла) в связи с высоким уровнем материального благополучия. В России ученики, обладающие высоким уровнем материального благополучия, менее значимо – на 35 баллов – опережают при оценке способностей к применению знаний своих соотечественников из семей с низким уровнем материального благополучия. </w:t>
      </w:r>
    </w:p>
    <w:p w:rsidR="00BC52D3" w:rsidRPr="00445821" w:rsidRDefault="00BC52D3" w:rsidP="00BC52D3">
      <w:pPr>
        <w:ind w:firstLine="567"/>
        <w:rPr>
          <w:b/>
          <w:szCs w:val="24"/>
          <w:highlight w:val="cyan"/>
          <w:u w:val="single"/>
        </w:rPr>
      </w:pPr>
    </w:p>
    <w:p w:rsidR="00BC52D3" w:rsidRPr="00445821" w:rsidRDefault="000625EA" w:rsidP="00BC52D3">
      <w:pPr>
        <w:keepNext/>
        <w:rPr>
          <w:szCs w:val="24"/>
        </w:rPr>
      </w:pPr>
      <w:r>
        <w:rPr>
          <w:b/>
          <w:noProof/>
          <w:szCs w:val="24"/>
        </w:rPr>
        <w:lastRenderedPageBreak/>
        <w:pict>
          <v:shape id="Диаграмма 30" o:spid="_x0000_i1099" type="#_x0000_t75" style="width:460.5pt;height:252pt;visibility:visible">
            <v:imagedata r:id="rId94" o:title=""/>
            <o:lock v:ext="edit" aspectratio="f"/>
          </v:shape>
        </w:pict>
      </w:r>
    </w:p>
    <w:p w:rsidR="00BC52D3" w:rsidRPr="00445821" w:rsidRDefault="00BC52D3" w:rsidP="00BC52D3">
      <w:pPr>
        <w:ind w:firstLine="567"/>
        <w:jc w:val="center"/>
        <w:rPr>
          <w:szCs w:val="24"/>
        </w:rPr>
      </w:pPr>
      <w:bookmarkStart w:id="226" w:name="_Ref466624843"/>
      <w:bookmarkStart w:id="227" w:name="_Toc46662495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87</w:t>
      </w:r>
      <w:r w:rsidRPr="00445821">
        <w:rPr>
          <w:szCs w:val="24"/>
        </w:rPr>
        <w:fldChar w:fldCharType="end"/>
      </w:r>
      <w:bookmarkEnd w:id="226"/>
      <w:r w:rsidRPr="00445821">
        <w:rPr>
          <w:szCs w:val="24"/>
        </w:rPr>
        <w:t xml:space="preserve"> Учебные достижения учащихся по виду учебно-познавательной деятельности «Применение» в разрезе уровня материального благополучия</w:t>
      </w:r>
      <w:bookmarkEnd w:id="227"/>
    </w:p>
    <w:p w:rsidR="00BC52D3" w:rsidRPr="00445821" w:rsidRDefault="00BC52D3" w:rsidP="00BC52D3">
      <w:pPr>
        <w:ind w:firstLine="567"/>
        <w:rPr>
          <w:szCs w:val="24"/>
        </w:rPr>
      </w:pPr>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Словенские (562 баллов) и хорватские (550 балла) ученики с высоким уровнем материального благополучия смогли лучше других справиться с заданиями, связанными с интерпретированием данных (</w:t>
      </w:r>
      <w:r w:rsidRPr="00445821">
        <w:rPr>
          <w:szCs w:val="24"/>
        </w:rPr>
        <w:fldChar w:fldCharType="begin"/>
      </w:r>
      <w:r w:rsidRPr="00445821">
        <w:rPr>
          <w:szCs w:val="24"/>
        </w:rPr>
        <w:instrText xml:space="preserve"> REF _Ref466624855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1</w:t>
      </w:r>
      <w:r w:rsidRPr="00445821">
        <w:rPr>
          <w:bCs/>
          <w:szCs w:val="24"/>
        </w:rPr>
        <w:t>.</w:t>
      </w:r>
      <w:r w:rsidRPr="00445821">
        <w:rPr>
          <w:bCs/>
          <w:noProof/>
          <w:szCs w:val="24"/>
        </w:rPr>
        <w:t>88</w:t>
      </w:r>
      <w:r w:rsidRPr="00445821">
        <w:rPr>
          <w:szCs w:val="24"/>
        </w:rPr>
        <w:fldChar w:fldCharType="end"/>
      </w:r>
      <w:r w:rsidRPr="00445821">
        <w:rPr>
          <w:szCs w:val="24"/>
        </w:rPr>
        <w:t>). Для учеников из Румынии с низким уровнем материального благополучия задачи этого типа оказались наиболее трудными. Российские школьники набрали за задания в области «Интерпретирование» примерно столько же баллов, что и литовские участники в разрезе всех трех групп по уровню материального благополучия, обогнав при этом достижения румынских и черногорских школьников.</w:t>
      </w:r>
    </w:p>
    <w:p w:rsidR="00BC52D3" w:rsidRPr="00445821" w:rsidRDefault="00BC52D3" w:rsidP="00BC52D3">
      <w:pPr>
        <w:ind w:firstLine="567"/>
        <w:rPr>
          <w:szCs w:val="24"/>
        </w:rPr>
      </w:pPr>
      <w:r w:rsidRPr="00445821">
        <w:rPr>
          <w:szCs w:val="24"/>
        </w:rPr>
        <w:t>Наибольший прирост в баллах в связи с уровнем материального благополучия характерен для Венгрии. Венгерские ученики с высоким уровнем материального благополучия получают на 83 балла больше в заданиях, связанных с интерпретированием, в сравнении с учениками с низким уровнем материального благополучия. В России средняя разница между этими группами школьников в два раза ниже.</w:t>
      </w:r>
    </w:p>
    <w:p w:rsidR="00BC52D3" w:rsidRPr="00445821" w:rsidRDefault="00BC52D3" w:rsidP="00BC52D3">
      <w:pPr>
        <w:ind w:firstLine="567"/>
        <w:rPr>
          <w:szCs w:val="24"/>
        </w:rPr>
      </w:pPr>
    </w:p>
    <w:p w:rsidR="00BC52D3" w:rsidRPr="00445821" w:rsidRDefault="000625EA" w:rsidP="00BC52D3">
      <w:pPr>
        <w:keepNext/>
        <w:rPr>
          <w:szCs w:val="24"/>
        </w:rPr>
      </w:pPr>
      <w:r>
        <w:rPr>
          <w:b/>
          <w:noProof/>
          <w:szCs w:val="24"/>
        </w:rPr>
        <w:lastRenderedPageBreak/>
        <w:pict>
          <v:shape id="Диаграмма 31" o:spid="_x0000_i1100" type="#_x0000_t75" style="width:468.75pt;height:252pt;visibility:visible">
            <v:imagedata r:id="rId95" o:title=""/>
            <o:lock v:ext="edit" aspectratio="f"/>
          </v:shape>
        </w:pict>
      </w:r>
    </w:p>
    <w:p w:rsidR="00BC52D3" w:rsidRPr="00445821" w:rsidRDefault="00BC52D3" w:rsidP="00BC52D3">
      <w:pPr>
        <w:ind w:firstLine="567"/>
        <w:jc w:val="center"/>
        <w:rPr>
          <w:szCs w:val="24"/>
        </w:rPr>
      </w:pPr>
      <w:bookmarkStart w:id="228" w:name="_Ref466624855"/>
      <w:bookmarkStart w:id="229" w:name="_Toc466624953"/>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1</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88</w:t>
      </w:r>
      <w:r w:rsidRPr="00445821">
        <w:rPr>
          <w:szCs w:val="24"/>
        </w:rPr>
        <w:fldChar w:fldCharType="end"/>
      </w:r>
      <w:bookmarkEnd w:id="228"/>
      <w:r w:rsidRPr="00445821">
        <w:rPr>
          <w:szCs w:val="24"/>
        </w:rPr>
        <w:t xml:space="preserve"> Учебные достижения учащихся по виду учебно-познавательной деятельности «Интерпретирование» в разрезе уровня материального благополучия</w:t>
      </w:r>
      <w:bookmarkEnd w:id="229"/>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szCs w:val="24"/>
        </w:rPr>
        <w:t xml:space="preserve">В целом, можно заметить, что российские учащиеся в разрезе уровня материального благополучия демонстрируют наиболее схожие результаты с литовскими, черногорскими и сербскими школьниками, справляясь с тестом </w:t>
      </w:r>
      <w:r w:rsidRPr="00445821">
        <w:rPr>
          <w:szCs w:val="24"/>
          <w:lang w:val="en-US"/>
        </w:rPr>
        <w:t>PISA</w:t>
      </w:r>
      <w:r w:rsidRPr="00445821">
        <w:rPr>
          <w:szCs w:val="24"/>
        </w:rPr>
        <w:t xml:space="preserve"> лучше румынских участников, но значительно хуже участников из Хорватии, Словении, Польши, Венгрии и Греции. </w:t>
      </w:r>
    </w:p>
    <w:p w:rsidR="00BC52D3" w:rsidRPr="00445821" w:rsidRDefault="00BC52D3" w:rsidP="00BC52D3">
      <w:pPr>
        <w:ind w:firstLine="567"/>
        <w:contextualSpacing/>
        <w:rPr>
          <w:color w:val="000000"/>
          <w:szCs w:val="24"/>
        </w:rPr>
      </w:pPr>
      <w:r w:rsidRPr="00445821">
        <w:rPr>
          <w:color w:val="000000"/>
          <w:szCs w:val="24"/>
        </w:rPr>
        <w:t xml:space="preserve">Основываясь на приведенных данных, можно заключить, что, в целом, во всех рассматриваемых странах, за исключением Хорватии, ученики из семей с высоким уровнем </w:t>
      </w:r>
      <w:r w:rsidRPr="00445821">
        <w:rPr>
          <w:szCs w:val="24"/>
        </w:rPr>
        <w:t>материального благополучия</w:t>
      </w:r>
      <w:r w:rsidRPr="00445821">
        <w:rPr>
          <w:color w:val="000000"/>
          <w:szCs w:val="24"/>
        </w:rPr>
        <w:t xml:space="preserve"> справлялись с тестом </w:t>
      </w:r>
      <w:r w:rsidRPr="00445821">
        <w:rPr>
          <w:color w:val="000000"/>
          <w:szCs w:val="24"/>
          <w:lang w:val="en-US"/>
        </w:rPr>
        <w:t>PISA</w:t>
      </w:r>
      <w:r w:rsidRPr="00445821">
        <w:rPr>
          <w:color w:val="000000"/>
          <w:szCs w:val="24"/>
        </w:rPr>
        <w:t xml:space="preserve"> лучше учеников из семей с низким уровнем </w:t>
      </w:r>
      <w:r w:rsidRPr="00445821">
        <w:rPr>
          <w:szCs w:val="24"/>
        </w:rPr>
        <w:t>материального благополучия</w:t>
      </w:r>
      <w:r w:rsidRPr="00445821">
        <w:rPr>
          <w:color w:val="000000"/>
          <w:szCs w:val="24"/>
        </w:rPr>
        <w:t xml:space="preserve">.  При этом не во всех случаях однозначно проявляются результаты теста у школьников из семей со средним уровнем </w:t>
      </w:r>
      <w:r w:rsidRPr="00445821">
        <w:rPr>
          <w:szCs w:val="24"/>
        </w:rPr>
        <w:t>материального благополучия</w:t>
      </w:r>
      <w:r w:rsidRPr="00445821">
        <w:rPr>
          <w:color w:val="000000"/>
          <w:szCs w:val="24"/>
        </w:rPr>
        <w:t xml:space="preserve">. Так, в ряде стран (Венгрия, Литва, Румыния, Сербия) ученики со средним уровнем </w:t>
      </w:r>
      <w:r w:rsidRPr="00445821">
        <w:rPr>
          <w:szCs w:val="24"/>
        </w:rPr>
        <w:t>материального благополучия</w:t>
      </w:r>
      <w:r w:rsidRPr="00445821">
        <w:rPr>
          <w:color w:val="000000"/>
          <w:szCs w:val="24"/>
        </w:rPr>
        <w:t xml:space="preserve"> набирают примерно столько же баллов, что и ученики с высоким уровнем. </w:t>
      </w:r>
      <w:r w:rsidRPr="00445821">
        <w:rPr>
          <w:color w:val="000000"/>
          <w:szCs w:val="24"/>
        </w:rPr>
        <w:tab/>
      </w:r>
      <w:r w:rsidRPr="00445821">
        <w:rPr>
          <w:color w:val="000000"/>
          <w:szCs w:val="24"/>
        </w:rPr>
        <w:br w:type="page"/>
      </w:r>
    </w:p>
    <w:p w:rsidR="00BC52D3" w:rsidRPr="00445821" w:rsidRDefault="00BC52D3" w:rsidP="00BC52D3">
      <w:pPr>
        <w:keepNext/>
        <w:keepLines/>
        <w:spacing w:before="200"/>
        <w:ind w:firstLine="567"/>
        <w:outlineLvl w:val="1"/>
        <w:rPr>
          <w:bCs/>
          <w:szCs w:val="24"/>
        </w:rPr>
      </w:pPr>
      <w:bookmarkStart w:id="230" w:name="_Toc466648413"/>
      <w:bookmarkStart w:id="231" w:name="_Toc467160965"/>
      <w:r>
        <w:rPr>
          <w:bCs/>
          <w:szCs w:val="24"/>
        </w:rPr>
        <w:lastRenderedPageBreak/>
        <w:t>1.10</w:t>
      </w:r>
      <w:r w:rsidRPr="00445821">
        <w:rPr>
          <w:bCs/>
          <w:szCs w:val="24"/>
        </w:rPr>
        <w:t xml:space="preserve"> Заключение</w:t>
      </w:r>
      <w:bookmarkEnd w:id="230"/>
      <w:bookmarkEnd w:id="231"/>
      <w:r w:rsidRPr="00445821">
        <w:rPr>
          <w:bCs/>
          <w:szCs w:val="24"/>
        </w:rPr>
        <w:t xml:space="preserve"> </w:t>
      </w:r>
    </w:p>
    <w:p w:rsidR="00BC52D3" w:rsidRPr="00445821" w:rsidRDefault="00BC52D3" w:rsidP="00BC52D3">
      <w:pPr>
        <w:ind w:firstLine="567"/>
        <w:rPr>
          <w:szCs w:val="24"/>
        </w:rPr>
      </w:pPr>
    </w:p>
    <w:p w:rsidR="00BC52D3" w:rsidRPr="00445821" w:rsidRDefault="00BC52D3" w:rsidP="00BC52D3">
      <w:pPr>
        <w:ind w:firstLine="567"/>
        <w:rPr>
          <w:szCs w:val="24"/>
        </w:rPr>
      </w:pPr>
      <w:r w:rsidRPr="00445821">
        <w:rPr>
          <w:color w:val="000000"/>
          <w:szCs w:val="24"/>
        </w:rPr>
        <w:t xml:space="preserve">В тестах по математике российские учащиеся лучше всего справились с предметными областями «Алгебра» в TIMSS 2011, а также «Пространство и форма» и «Изменения и зависимости» в PISA 2012. С заданиями таких областей как «Числа» и «Геометрия» (TIMSS),  и «Количество» (PISA) российские учащиеся справились хуже. Самыми трудными для российских испытуемых оказались задания в области «Анализ данных» (TIMSS 2011) и «Неопределенность и данные» (PISA 2012) - области, связанные с содержанием теории вероятностей и статистики. Данные результаты можно объяснить тем, что в российских школах этой области в содержании математического образования уделяется меньше внимания по сравнению с другими традиционными областями школьной математики, такими как «Алгебра». </w:t>
      </w:r>
    </w:p>
    <w:p w:rsidR="00BC52D3" w:rsidRPr="00445821" w:rsidRDefault="00BC52D3" w:rsidP="00BC52D3">
      <w:pPr>
        <w:ind w:firstLine="567"/>
        <w:rPr>
          <w:szCs w:val="24"/>
        </w:rPr>
      </w:pPr>
      <w:r w:rsidRPr="00445821">
        <w:rPr>
          <w:color w:val="000000"/>
          <w:szCs w:val="24"/>
        </w:rPr>
        <w:t xml:space="preserve">Что касается учебно-познавательной деятельности, в тесте TIMSS российские учащиеся лучше всего справились с заданиями в области «Знание», хуже всего - с заданиями в области «Рассуждение». Иными словами, российские учащиеся лучше справляются с заданиями, требующими применения стандартных знаний в типичных ситуациях (Знание), но им труднее решать задания, направленные на применение знаний в новых ситуациях (Рассуждение). В PISA российские ученики лучше справились с заданиями из области «Применение» и «Формулирование», требующими использовать знания в задачах, сформулированных на языке математики и в задачах, представленных в повседневном контексте (в случае области «Формулирование»). Труднее всего российским ученикам даются задания области «Интерпретирование», которые требуют умения оценивать полученный ответ в решении проблемы, а также навык интерпретации результата в контексте повседневности. Но даже с теми заданиями PISA, которыми относительно легко даются российским учащимся, они справляются хуже, чем участники ряда </w:t>
      </w:r>
      <w:proofErr w:type="spellStart"/>
      <w:r w:rsidRPr="00445821">
        <w:rPr>
          <w:color w:val="000000"/>
          <w:szCs w:val="24"/>
        </w:rPr>
        <w:t>референтных</w:t>
      </w:r>
      <w:proofErr w:type="spellEnd"/>
      <w:r w:rsidRPr="00445821">
        <w:rPr>
          <w:color w:val="000000"/>
          <w:szCs w:val="24"/>
        </w:rPr>
        <w:t xml:space="preserve"> стран Восточной Европы. </w:t>
      </w:r>
    </w:p>
    <w:p w:rsidR="00BC52D3" w:rsidRPr="00445821" w:rsidRDefault="00BC52D3" w:rsidP="00BC52D3">
      <w:pPr>
        <w:ind w:firstLine="567"/>
        <w:rPr>
          <w:szCs w:val="24"/>
        </w:rPr>
      </w:pPr>
      <w:r w:rsidRPr="00445821">
        <w:rPr>
          <w:color w:val="000000"/>
          <w:szCs w:val="24"/>
        </w:rPr>
        <w:t xml:space="preserve">Отдельно необходимо отметить, что были выявлены значимые различия в достижении учащихся в обоих тестах в зависимости от </w:t>
      </w:r>
      <w:proofErr w:type="spellStart"/>
      <w:r w:rsidRPr="00445821">
        <w:rPr>
          <w:color w:val="000000"/>
          <w:szCs w:val="24"/>
        </w:rPr>
        <w:t>социо</w:t>
      </w:r>
      <w:proofErr w:type="spellEnd"/>
      <w:r w:rsidRPr="00445821">
        <w:rPr>
          <w:color w:val="000000"/>
          <w:szCs w:val="24"/>
        </w:rPr>
        <w:t>-экономического положения их семей:</w:t>
      </w:r>
      <w:r w:rsidRPr="00445821">
        <w:rPr>
          <w:szCs w:val="24"/>
        </w:rPr>
        <w:t xml:space="preserve"> как по отдельным предметным областям, так и по всем видам учебно-познавательной деятельности. </w:t>
      </w:r>
      <w:r w:rsidRPr="00445821">
        <w:rPr>
          <w:color w:val="000000"/>
          <w:szCs w:val="24"/>
        </w:rPr>
        <w:t xml:space="preserve">Самые значимые различия в учебные достижения учащихся и уровень решаемости заданий вносит уровень образования родителей, но не уровень материального благополучия семей. Так, </w:t>
      </w:r>
      <w:r w:rsidRPr="00445821">
        <w:rPr>
          <w:szCs w:val="24"/>
        </w:rPr>
        <w:t xml:space="preserve">по всем рассматриваемым предметным областям средний балл выше у тех учеников, у которых оба родителя имеют высшее образование. Причем разница в достижениях является значимой между всеми уровнями образования. В свою очередь, уровень материального благополучия объясняет значимую разницу между </w:t>
      </w:r>
      <w:r w:rsidRPr="00445821">
        <w:rPr>
          <w:szCs w:val="24"/>
        </w:rPr>
        <w:lastRenderedPageBreak/>
        <w:t xml:space="preserve">достижениями тех учащихся, у которых низкий и средний уровень. При этом результаты различаются незначимо у школьников из семей с высоким и средним уровнем материального благополучия. </w:t>
      </w:r>
    </w:p>
    <w:p w:rsidR="00BC52D3" w:rsidRPr="00445821" w:rsidRDefault="00BC52D3" w:rsidP="00BC52D3">
      <w:pPr>
        <w:ind w:firstLine="567"/>
        <w:rPr>
          <w:szCs w:val="24"/>
        </w:rPr>
      </w:pPr>
      <w:r w:rsidRPr="00445821">
        <w:rPr>
          <w:color w:val="000000"/>
          <w:szCs w:val="24"/>
        </w:rPr>
        <w:t xml:space="preserve">В целом, результаты анализа учебных достижений по отдельным предметным областям и видам учебно-познавательной деятельности в тестах TIMSS 8 класс и PISA указывают на существующее неравенство в средней школе: результаты по математике значимо выше у учащихся из семей с более высоким уровнем </w:t>
      </w:r>
      <w:proofErr w:type="spellStart"/>
      <w:r w:rsidRPr="00445821">
        <w:rPr>
          <w:color w:val="000000"/>
          <w:szCs w:val="24"/>
        </w:rPr>
        <w:t>социо</w:t>
      </w:r>
      <w:proofErr w:type="spellEnd"/>
      <w:r w:rsidRPr="00445821">
        <w:rPr>
          <w:color w:val="000000"/>
          <w:szCs w:val="24"/>
        </w:rPr>
        <w:t xml:space="preserve">-экономического положения. Это касается достижений во всех предметных областях и во всех видах учебно-познавательной деятельности. </w:t>
      </w:r>
    </w:p>
    <w:p w:rsidR="00BC52D3" w:rsidRDefault="00BC52D3" w:rsidP="00BC52D3">
      <w:pPr>
        <w:ind w:left="-30" w:firstLine="567"/>
        <w:rPr>
          <w:color w:val="000000"/>
          <w:szCs w:val="24"/>
        </w:rPr>
      </w:pPr>
      <w:r w:rsidRPr="00445821">
        <w:rPr>
          <w:color w:val="000000"/>
          <w:szCs w:val="24"/>
        </w:rPr>
        <w:t>В обоих тестах учащиеся хуже всего справились с предметными областями «Анализ данных» и «Неопределенность и отношения», а также с заданиями, направленными на оценку таких видов учебно-познавательной деятельности как Рассуждение и Интерпретация. Необходимо более детальное исследование практик преподавания статистики в средней школе и трудностей, испытываемых учителями при преподавании этой области. Также необходимо дальнейшее изучение практик, наиболее эффективно обучающих применению знаний в нетипичных ситуациях, интерпретации результатов в контексте повседневной жизни, а также оценке качества полученного ответа.</w:t>
      </w:r>
      <w:bookmarkStart w:id="232" w:name="_Toc467161020"/>
      <w:bookmarkEnd w:id="232"/>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Default="00BC52D3" w:rsidP="00BC52D3">
      <w:pPr>
        <w:ind w:left="-30" w:firstLine="567"/>
        <w:rPr>
          <w:color w:val="000000"/>
          <w:szCs w:val="24"/>
        </w:rPr>
      </w:pPr>
    </w:p>
    <w:p w:rsidR="00BC52D3" w:rsidRPr="00445821" w:rsidRDefault="00BC52D3" w:rsidP="00F87F60">
      <w:pPr>
        <w:pStyle w:val="10"/>
        <w:keepLines/>
        <w:numPr>
          <w:ilvl w:val="0"/>
          <w:numId w:val="57"/>
        </w:numPr>
        <w:spacing w:before="120" w:after="120" w:line="360" w:lineRule="auto"/>
        <w:ind w:left="0" w:firstLine="709"/>
        <w:jc w:val="both"/>
        <w:rPr>
          <w:rFonts w:ascii="Times New Roman" w:hAnsi="Times New Roman"/>
          <w:b w:val="0"/>
          <w:color w:val="000000"/>
          <w:kern w:val="0"/>
          <w:sz w:val="24"/>
          <w:szCs w:val="24"/>
          <w:lang w:eastAsia="ru-RU"/>
        </w:rPr>
      </w:pPr>
      <w:bookmarkStart w:id="233" w:name="_Toc466632684"/>
      <w:bookmarkStart w:id="234" w:name="_Toc466641517"/>
      <w:bookmarkStart w:id="235" w:name="_Toc467160966"/>
      <w:r w:rsidRPr="00445821">
        <w:rPr>
          <w:rFonts w:ascii="Times New Roman" w:hAnsi="Times New Roman"/>
          <w:b w:val="0"/>
          <w:color w:val="000000"/>
          <w:kern w:val="0"/>
          <w:sz w:val="24"/>
          <w:szCs w:val="24"/>
          <w:lang w:eastAsia="ru-RU"/>
        </w:rPr>
        <w:lastRenderedPageBreak/>
        <w:t>ПРОВЕДЕНИЕ АНАЛИЗА УЧЕБНЫХ ДОСТИЖЕНИЙ УЧАЩИХСЯ РОССИИ В ТЕСТАХ PISA</w:t>
      </w:r>
      <w:proofErr w:type="gramStart"/>
      <w:r w:rsidRPr="00445821">
        <w:rPr>
          <w:rFonts w:ascii="Times New Roman" w:hAnsi="Times New Roman"/>
          <w:b w:val="0"/>
          <w:color w:val="000000"/>
          <w:kern w:val="0"/>
          <w:sz w:val="24"/>
          <w:szCs w:val="24"/>
          <w:lang w:eastAsia="ru-RU"/>
        </w:rPr>
        <w:t xml:space="preserve"> И</w:t>
      </w:r>
      <w:proofErr w:type="gramEnd"/>
      <w:r w:rsidRPr="00445821">
        <w:rPr>
          <w:rFonts w:ascii="Times New Roman" w:hAnsi="Times New Roman"/>
          <w:b w:val="0"/>
          <w:color w:val="000000"/>
          <w:kern w:val="0"/>
          <w:sz w:val="24"/>
          <w:szCs w:val="24"/>
          <w:lang w:eastAsia="ru-RU"/>
        </w:rPr>
        <w:t xml:space="preserve"> TIMSS 8 КЛАСС</w:t>
      </w:r>
      <w:bookmarkEnd w:id="233"/>
      <w:bookmarkEnd w:id="234"/>
      <w:bookmarkEnd w:id="235"/>
    </w:p>
    <w:p w:rsidR="00BC52D3" w:rsidRPr="00445821" w:rsidRDefault="00BC52D3" w:rsidP="00BC52D3">
      <w:pPr>
        <w:spacing w:line="259" w:lineRule="auto"/>
        <w:rPr>
          <w:szCs w:val="24"/>
        </w:rPr>
      </w:pPr>
    </w:p>
    <w:p w:rsidR="00BC52D3" w:rsidRPr="00AD6F09" w:rsidRDefault="00BC52D3" w:rsidP="00BC52D3">
      <w:pPr>
        <w:pStyle w:val="a3"/>
        <w:numPr>
          <w:ilvl w:val="0"/>
          <w:numId w:val="7"/>
        </w:numPr>
        <w:spacing w:line="360" w:lineRule="auto"/>
        <w:jc w:val="both"/>
        <w:outlineLvl w:val="1"/>
        <w:rPr>
          <w:vanish/>
          <w:lang w:val="ru-RU" w:eastAsia="en-US"/>
        </w:rPr>
      </w:pPr>
      <w:bookmarkStart w:id="236" w:name="_Toc466632685"/>
      <w:bookmarkStart w:id="237" w:name="_Toc466641518"/>
      <w:bookmarkStart w:id="238" w:name="_Toc467160967"/>
    </w:p>
    <w:p w:rsidR="00BC52D3" w:rsidRPr="00AD6F09" w:rsidRDefault="00BC52D3" w:rsidP="00BC52D3">
      <w:pPr>
        <w:pStyle w:val="a3"/>
        <w:numPr>
          <w:ilvl w:val="0"/>
          <w:numId w:val="7"/>
        </w:numPr>
        <w:spacing w:line="360" w:lineRule="auto"/>
        <w:jc w:val="both"/>
        <w:outlineLvl w:val="1"/>
        <w:rPr>
          <w:vanish/>
          <w:lang w:val="ru-RU" w:eastAsia="en-US"/>
        </w:rPr>
      </w:pPr>
    </w:p>
    <w:p w:rsidR="00BC52D3" w:rsidRPr="00445821" w:rsidRDefault="00BC52D3" w:rsidP="00BC52D3">
      <w:pPr>
        <w:numPr>
          <w:ilvl w:val="1"/>
          <w:numId w:val="7"/>
        </w:numPr>
        <w:adjustRightInd/>
        <w:contextualSpacing/>
        <w:outlineLvl w:val="1"/>
        <w:rPr>
          <w:szCs w:val="24"/>
        </w:rPr>
      </w:pPr>
      <w:r w:rsidRPr="00445821">
        <w:rPr>
          <w:szCs w:val="24"/>
        </w:rPr>
        <w:t>Введение</w:t>
      </w:r>
      <w:bookmarkEnd w:id="236"/>
      <w:bookmarkEnd w:id="237"/>
      <w:bookmarkEnd w:id="238"/>
    </w:p>
    <w:p w:rsidR="00BC52D3" w:rsidRPr="00445821" w:rsidRDefault="00BC52D3" w:rsidP="00BC52D3">
      <w:pPr>
        <w:numPr>
          <w:ilvl w:val="2"/>
          <w:numId w:val="7"/>
        </w:numPr>
        <w:adjustRightInd/>
        <w:ind w:left="0" w:firstLine="709"/>
        <w:contextualSpacing/>
        <w:outlineLvl w:val="2"/>
        <w:rPr>
          <w:szCs w:val="24"/>
        </w:rPr>
      </w:pPr>
      <w:bookmarkStart w:id="239" w:name="_Toc466632686"/>
      <w:bookmarkStart w:id="240" w:name="_Toc466641519"/>
      <w:bookmarkStart w:id="241" w:name="_Toc467160968"/>
      <w:r w:rsidRPr="00445821">
        <w:rPr>
          <w:szCs w:val="24"/>
        </w:rPr>
        <w:t>Обоснование выбора переменных для анализа</w:t>
      </w:r>
      <w:bookmarkEnd w:id="239"/>
      <w:bookmarkEnd w:id="240"/>
      <w:bookmarkEnd w:id="241"/>
    </w:p>
    <w:p w:rsidR="00BC52D3" w:rsidRPr="00445821" w:rsidRDefault="00BC52D3" w:rsidP="00BC52D3">
      <w:pPr>
        <w:numPr>
          <w:ilvl w:val="3"/>
          <w:numId w:val="7"/>
        </w:numPr>
        <w:adjustRightInd/>
        <w:ind w:hanging="3272"/>
        <w:contextualSpacing/>
        <w:rPr>
          <w:szCs w:val="24"/>
        </w:rPr>
      </w:pPr>
      <w:r w:rsidRPr="00445821">
        <w:rPr>
          <w:szCs w:val="24"/>
        </w:rPr>
        <w:t>Обоснование выбора зависимых переменных</w:t>
      </w:r>
    </w:p>
    <w:p w:rsidR="00BC52D3" w:rsidRPr="00445821" w:rsidRDefault="00BC52D3" w:rsidP="00BC52D3">
      <w:pPr>
        <w:ind w:firstLine="708"/>
        <w:rPr>
          <w:szCs w:val="24"/>
        </w:rPr>
      </w:pPr>
      <w:r w:rsidRPr="00445821">
        <w:rPr>
          <w:szCs w:val="24"/>
        </w:rPr>
        <w:t xml:space="preserve">Для принятия эффективных решений в области образовательной политики необходима объективная информация об уровне учебных достижений и о факторах, с ними связанных. Такая информация получается, в том числе и по результатам международных исследований качества общего образования, что дает возможность проанализировать ситуацию в образовании и тенденции его развития, в России и других странах по различным направлениям подготовки (список согласованных с Государственным заказчиком стран находится в Приложении А).  </w:t>
      </w:r>
    </w:p>
    <w:p w:rsidR="00BC52D3" w:rsidRPr="00445821" w:rsidRDefault="00BC52D3" w:rsidP="00BC52D3">
      <w:pPr>
        <w:ind w:firstLine="708"/>
        <w:rPr>
          <w:szCs w:val="24"/>
        </w:rPr>
      </w:pPr>
      <w:r w:rsidRPr="00445821">
        <w:rPr>
          <w:szCs w:val="24"/>
        </w:rPr>
        <w:t>Математическое направление подготовки выделено как одно из приоритетных в Российской Федерации</w:t>
      </w:r>
      <w:r w:rsidRPr="00445821">
        <w:rPr>
          <w:szCs w:val="24"/>
          <w:vertAlign w:val="superscript"/>
        </w:rPr>
        <w:footnoteReference w:id="2"/>
      </w:r>
      <w:r w:rsidRPr="00445821">
        <w:rPr>
          <w:szCs w:val="24"/>
        </w:rPr>
        <w:t>.  Математика является одним из основных предметов на всех ступенях школьного образования. Экзамен по математике является обязательным по окончании основной и старшей ступеней школы. В связи с этим становится важным оценить уровень математической подготовки учащихся и факторы, с ним связанные.</w:t>
      </w:r>
    </w:p>
    <w:p w:rsidR="00BC52D3" w:rsidRPr="00445821" w:rsidRDefault="00BC52D3" w:rsidP="00BC52D3">
      <w:pPr>
        <w:ind w:firstLine="708"/>
        <w:rPr>
          <w:szCs w:val="24"/>
        </w:rPr>
      </w:pPr>
      <w:r w:rsidRPr="00445821">
        <w:rPr>
          <w:szCs w:val="24"/>
        </w:rPr>
        <w:t xml:space="preserve">В основной школе проводится два международных исследования - </w:t>
      </w:r>
      <w:r w:rsidRPr="00445821">
        <w:rPr>
          <w:szCs w:val="24"/>
          <w:lang w:val="en-US"/>
        </w:rPr>
        <w:t>TIMSS</w:t>
      </w:r>
      <w:r w:rsidRPr="00445821">
        <w:rPr>
          <w:szCs w:val="24"/>
          <w:vertAlign w:val="superscript"/>
          <w:lang w:val="en-US"/>
        </w:rPr>
        <w:footnoteReference w:id="3"/>
      </w:r>
      <w:r w:rsidRPr="00445821">
        <w:rPr>
          <w:szCs w:val="24"/>
        </w:rPr>
        <w:t xml:space="preserve"> и </w:t>
      </w:r>
      <w:r w:rsidRPr="00445821">
        <w:rPr>
          <w:szCs w:val="24"/>
          <w:lang w:val="en-US"/>
        </w:rPr>
        <w:t>PISA</w:t>
      </w:r>
      <w:r w:rsidRPr="00445821">
        <w:rPr>
          <w:szCs w:val="24"/>
          <w:vertAlign w:val="superscript"/>
          <w:lang w:val="en-US"/>
        </w:rPr>
        <w:footnoteReference w:id="4"/>
      </w:r>
      <w:r w:rsidRPr="00445821">
        <w:rPr>
          <w:szCs w:val="24"/>
        </w:rPr>
        <w:t>. Оба исследования, помимо других направлений подготовки, оценивают качество математического образования. Однако, выборка учащихся и критерии оценки в этих исследованиях различны.</w:t>
      </w:r>
    </w:p>
    <w:p w:rsidR="00BC52D3" w:rsidRPr="00445821" w:rsidRDefault="00BC52D3" w:rsidP="00BC52D3">
      <w:pPr>
        <w:ind w:firstLine="708"/>
        <w:rPr>
          <w:szCs w:val="24"/>
        </w:rPr>
      </w:pPr>
      <w:r w:rsidRPr="00445821">
        <w:rPr>
          <w:szCs w:val="24"/>
        </w:rPr>
        <w:t xml:space="preserve">В исследовании </w:t>
      </w:r>
      <w:r w:rsidRPr="00445821">
        <w:rPr>
          <w:szCs w:val="24"/>
          <w:lang w:val="en-US"/>
        </w:rPr>
        <w:t>TIMSS</w:t>
      </w:r>
      <w:r w:rsidRPr="00445821">
        <w:rPr>
          <w:szCs w:val="24"/>
        </w:rPr>
        <w:t xml:space="preserve"> 8 класса выборка учащихся формируется по классам. То есть, в выборку включаются все учащиеся класса, а не отдельные ученики. Это дает возможность провести анкетирование педагогов, работающих с учащимися-участниками исследования. Помимо анкетирования педагогов в исследовании проводится анкетирование самих учащихся и администрации школы. Это позволяет выявить факторы, связанные с качеством образования. Основной целью исследования является оценка уровня подготовки учащихся, в том числе и по математике. Международный уровень исследования </w:t>
      </w:r>
      <w:r w:rsidRPr="00445821">
        <w:rPr>
          <w:szCs w:val="24"/>
          <w:lang w:val="en-US"/>
        </w:rPr>
        <w:t>TIMSS</w:t>
      </w:r>
      <w:r w:rsidRPr="00445821">
        <w:rPr>
          <w:szCs w:val="24"/>
        </w:rPr>
        <w:t xml:space="preserve"> позволяет сравнить уровни подготовки учащихся в странах с разными системами образования, выявить особенности образовательных систем, </w:t>
      </w:r>
      <w:r w:rsidRPr="00445821">
        <w:rPr>
          <w:szCs w:val="24"/>
        </w:rPr>
        <w:lastRenderedPageBreak/>
        <w:t>определяющих различные уровни подготовки учащихся [2.1]. А также получить информацию, необходимую для совершенствования преподавания математики [2.2].</w:t>
      </w:r>
    </w:p>
    <w:p w:rsidR="00BC52D3" w:rsidRPr="00445821" w:rsidRDefault="00BC52D3" w:rsidP="00BC52D3">
      <w:pPr>
        <w:ind w:firstLine="708"/>
        <w:rPr>
          <w:szCs w:val="24"/>
        </w:rPr>
      </w:pPr>
      <w:r w:rsidRPr="00445821">
        <w:rPr>
          <w:szCs w:val="24"/>
        </w:rPr>
        <w:t xml:space="preserve">Выборка исследования </w:t>
      </w:r>
      <w:r w:rsidRPr="00445821">
        <w:rPr>
          <w:szCs w:val="24"/>
          <w:lang w:val="en-US"/>
        </w:rPr>
        <w:t>PISA</w:t>
      </w:r>
      <w:r w:rsidRPr="00445821">
        <w:rPr>
          <w:szCs w:val="24"/>
        </w:rPr>
        <w:t xml:space="preserve"> состоит из 15-летних учащихся. Участники на момент проведения исследования могут обучаться как в школах, так и образовательных организациях среднего профессионального образования. Это лишает возможности собрать информацию о педагогах и связать результаты исследования </w:t>
      </w:r>
      <w:r w:rsidRPr="00445821">
        <w:rPr>
          <w:szCs w:val="24"/>
          <w:lang w:val="en-US"/>
        </w:rPr>
        <w:t>PISA</w:t>
      </w:r>
      <w:r w:rsidRPr="00445821">
        <w:rPr>
          <w:szCs w:val="24"/>
        </w:rPr>
        <w:t xml:space="preserve"> с особенностями учебного процесса. Тем не менее, в исследовании </w:t>
      </w:r>
      <w:r w:rsidRPr="00445821">
        <w:rPr>
          <w:szCs w:val="24"/>
          <w:lang w:val="en-US"/>
        </w:rPr>
        <w:t>PISA</w:t>
      </w:r>
      <w:r w:rsidRPr="00445821">
        <w:rPr>
          <w:szCs w:val="24"/>
        </w:rPr>
        <w:t xml:space="preserve"> проводится анкетирование администрации и самих участников исследования, что позволяет выделить факторы, которые позволяют объяснить различия в результатах учащихся. К данным факторам относятся характеристики учащихся и их семей, характеристики образовательных учреждений и учебного процесса. Основной целью данного исследования является оценка степени овладения знаниями и умениями, необходимыми для полноценной жизни в современном обществе [2.3]. То есть, </w:t>
      </w:r>
      <w:r w:rsidRPr="00445821">
        <w:rPr>
          <w:szCs w:val="24"/>
          <w:lang w:val="en-US"/>
        </w:rPr>
        <w:t>PISA</w:t>
      </w:r>
      <w:r w:rsidRPr="00445821">
        <w:rPr>
          <w:szCs w:val="24"/>
        </w:rPr>
        <w:t xml:space="preserve"> оценивает умение применять школьные знания в реальных жизненных ситуациях [2.4]. В исследовании 2012 года основное внимание уделялось математической грамотности и выявлению тенденций развития математического образования в мире за последние годы. Ранее математическая грамотность являлась основным направлением исследования в 2003 году, в последующие годы большее внимание уделялось естественнонаучной и читательской грамотностям [2.3].</w:t>
      </w:r>
    </w:p>
    <w:p w:rsidR="00BC52D3" w:rsidRPr="00445821" w:rsidRDefault="00BC52D3" w:rsidP="00BC52D3">
      <w:pPr>
        <w:tabs>
          <w:tab w:val="left" w:pos="284"/>
          <w:tab w:val="left" w:pos="426"/>
        </w:tabs>
        <w:contextualSpacing/>
        <w:rPr>
          <w:szCs w:val="24"/>
        </w:rPr>
      </w:pPr>
      <w:r w:rsidRPr="00445821">
        <w:rPr>
          <w:szCs w:val="24"/>
        </w:rPr>
        <w:t xml:space="preserve">Международное исследование </w:t>
      </w:r>
      <w:r w:rsidRPr="00445821">
        <w:rPr>
          <w:szCs w:val="24"/>
          <w:lang w:val="en-US"/>
        </w:rPr>
        <w:t>TIMSS</w:t>
      </w:r>
      <w:r w:rsidRPr="00445821">
        <w:rPr>
          <w:szCs w:val="24"/>
        </w:rPr>
        <w:t xml:space="preserve">, помимо оценки баллов, полученных школьниками за тест по математике, позволяет также выявить уровень образовательных достижений учащихся в той или иной области. В соответствии с методикой обследования </w:t>
      </w:r>
      <w:r w:rsidRPr="00445821">
        <w:rPr>
          <w:szCs w:val="24"/>
          <w:lang w:val="en-US"/>
        </w:rPr>
        <w:t>TIMSS</w:t>
      </w:r>
      <w:r w:rsidRPr="00445821">
        <w:rPr>
          <w:szCs w:val="24"/>
        </w:rPr>
        <w:t xml:space="preserve"> все школьники могут быть разделены на пять категорий, соответствующих следующим уровням образовательных достижений: отстающие ученики, низкий уровень достижений, средний уровень, высокий и продвинутый. Отстающие ученики представляют собой группу школьников, которые не смогли набрать 400 баллов. К школьникам с низким уровнем достижений относятся ученики, набравшие от 400 до 475 баллов за тест по математике, средний уровень демонстрируют школьники, получившие за тест от 475 до 550 баллов, высокий уровень достижения присваивается ученикам, которые получили от 550 до 625 баллов. Наконец, школьники, которые смогли набрать больше 625 баллов, становятся представителями продвинутого уровня образовательных достижений в математике.</w:t>
      </w:r>
    </w:p>
    <w:p w:rsidR="00BC52D3" w:rsidRPr="00445821" w:rsidRDefault="00BC52D3" w:rsidP="00BC52D3">
      <w:pPr>
        <w:numPr>
          <w:ilvl w:val="3"/>
          <w:numId w:val="7"/>
        </w:numPr>
        <w:adjustRightInd/>
        <w:ind w:hanging="3272"/>
        <w:contextualSpacing/>
        <w:rPr>
          <w:szCs w:val="24"/>
        </w:rPr>
      </w:pPr>
      <w:r w:rsidRPr="00445821">
        <w:rPr>
          <w:szCs w:val="24"/>
        </w:rPr>
        <w:t>Обоснование выбора независимых переменных</w:t>
      </w:r>
    </w:p>
    <w:p w:rsidR="00BC52D3" w:rsidRPr="00445821" w:rsidRDefault="00BC52D3" w:rsidP="00BC52D3">
      <w:pPr>
        <w:ind w:firstLine="708"/>
        <w:rPr>
          <w:szCs w:val="24"/>
        </w:rPr>
      </w:pPr>
      <w:r w:rsidRPr="00445821">
        <w:rPr>
          <w:szCs w:val="24"/>
        </w:rPr>
        <w:t xml:space="preserve">Проведение анализа результатов международных исследований без учета контекстной информации не вполне обоснованно. В ходе многочисленных исследований </w:t>
      </w:r>
      <w:r w:rsidRPr="00445821">
        <w:rPr>
          <w:szCs w:val="24"/>
        </w:rPr>
        <w:lastRenderedPageBreak/>
        <w:t>показано, что уровень учебных достижений связан с такими характеристиками как – социально-экономическое положение семьи</w:t>
      </w:r>
      <w:r w:rsidRPr="00445821">
        <w:rPr>
          <w:szCs w:val="24"/>
          <w:vertAlign w:val="superscript"/>
        </w:rPr>
        <w:footnoteReference w:id="5"/>
      </w:r>
      <w:r w:rsidRPr="00445821">
        <w:rPr>
          <w:szCs w:val="24"/>
        </w:rPr>
        <w:t xml:space="preserve"> (СЭП), а также тип населенного пункта [2.5-2.7]. Более того, было показано, что при объяснении индивидуальных различий в достижениях учеников семейная среда играет большую роль, нежели школьные ресурсы [2.8]. В связи с этим, оценку динамики изменения результатов международных исследований корректнее делать по отдельным группам, выделяемым на основании СЭП и по отдельным типам населенного пункта. Такой подход позволит нейтрализовать эффект СЭП и типа населенного пункта и оценить непосредственное воздействие школьной среды. </w:t>
      </w:r>
    </w:p>
    <w:p w:rsidR="00BC52D3" w:rsidRPr="00445821" w:rsidRDefault="00BC52D3" w:rsidP="00BC52D3">
      <w:pPr>
        <w:rPr>
          <w:szCs w:val="24"/>
        </w:rPr>
      </w:pPr>
      <w:r w:rsidRPr="00445821">
        <w:rPr>
          <w:szCs w:val="24"/>
        </w:rPr>
        <w:t>Связь между социально-экономическим положением семьи и академическими достижениями школьников не раз подтверждалась исследованиями в сфере образования [2.9-2.13]. Немаловажной задачей в работах российских и зарубежных авторов также было определение понятия равенства образовательных возможностей. Данное понятие на определенных этапах определялось как: равенство достижений при схожих индивидуальных способностях; равные возможности участия и представительства для различных групп учеников [2.12]. В современных исследованиях особое внимание уделяется вопросам разработки реформ, способных снизить разрывы в академических результатах среди школьников, учитывая значительное увеличение неравенства в доходах за последние десятилетия, а соответственно и возросшее неравенство достижений и школьную сегрегацию [2.14].</w:t>
      </w:r>
    </w:p>
    <w:p w:rsidR="00BC52D3" w:rsidRPr="00445821" w:rsidRDefault="00BC52D3" w:rsidP="00BC52D3">
      <w:pPr>
        <w:ind w:firstLine="708"/>
        <w:rPr>
          <w:szCs w:val="24"/>
        </w:rPr>
      </w:pPr>
      <w:r w:rsidRPr="00445821">
        <w:rPr>
          <w:szCs w:val="24"/>
        </w:rPr>
        <w:t xml:space="preserve">Согласно результатам исследований сила связи между социально-экономическим положением и академическими достижениями зависит от ряда факторов, в том числе, таких как подходы к определению социально-экономического положения [2.11, 2.12, 2.15]. Исследователи показывают, что наиболее тесно связано с академическими достижениями школьников является семейный социальный капитал, который включает в себя наличие домашних ресурсов, как связанных с образованием (книги, компьютер, отдельный стол для подготовки уроков и других), так и нет (бытовая техника и другое имущество) [2.16]. Индекс материального благополучия в исследованиях </w:t>
      </w:r>
      <w:r w:rsidRPr="00445821">
        <w:rPr>
          <w:szCs w:val="24"/>
          <w:lang w:val="en-US"/>
        </w:rPr>
        <w:t>TIMSS</w:t>
      </w:r>
      <w:r w:rsidRPr="00445821">
        <w:rPr>
          <w:szCs w:val="24"/>
        </w:rPr>
        <w:t xml:space="preserve"> и </w:t>
      </w:r>
      <w:r w:rsidRPr="00445821">
        <w:rPr>
          <w:szCs w:val="24"/>
          <w:lang w:val="en-US"/>
        </w:rPr>
        <w:t>PISA</w:t>
      </w:r>
      <w:r w:rsidRPr="00445821">
        <w:rPr>
          <w:szCs w:val="24"/>
        </w:rPr>
        <w:t xml:space="preserve"> как раз рассчитывается на основе ответов на вопросы о наличии тех или иных предметов домашнего обихода. Помимо социального капитала с учебными достижениями учащихся связан уровень образования родителей [2.14]. </w:t>
      </w:r>
    </w:p>
    <w:p w:rsidR="00BC52D3" w:rsidRPr="00445821" w:rsidRDefault="00BC52D3" w:rsidP="00BC52D3">
      <w:pPr>
        <w:ind w:firstLine="708"/>
        <w:rPr>
          <w:szCs w:val="24"/>
        </w:rPr>
      </w:pPr>
      <w:r w:rsidRPr="00445821">
        <w:rPr>
          <w:szCs w:val="24"/>
        </w:rPr>
        <w:t xml:space="preserve">Во многих исследованиях, посвященных анализу уровня подготовки учащихся, утверждается, что в населенных пунктах сельского типа доступ к среднему образованию значительно ниже, чем в городах и городских поселениях [2.5]. Среди возможных причин </w:t>
      </w:r>
      <w:r w:rsidRPr="00445821">
        <w:rPr>
          <w:szCs w:val="24"/>
        </w:rPr>
        <w:lastRenderedPageBreak/>
        <w:t xml:space="preserve">подобного неравенства провозглашаются уязвимое экономическое положение представителей сел и деревень [2.6], а также </w:t>
      </w:r>
      <w:proofErr w:type="spellStart"/>
      <w:proofErr w:type="gramStart"/>
      <w:r w:rsidRPr="00445821">
        <w:rPr>
          <w:szCs w:val="24"/>
        </w:rPr>
        <w:t>бо́льшая</w:t>
      </w:r>
      <w:proofErr w:type="spellEnd"/>
      <w:proofErr w:type="gramEnd"/>
      <w:r w:rsidRPr="00445821">
        <w:rPr>
          <w:szCs w:val="24"/>
        </w:rPr>
        <w:t xml:space="preserve"> подверженность последних бедности</w:t>
      </w:r>
      <w:r w:rsidRPr="00445821">
        <w:rPr>
          <w:szCs w:val="24"/>
          <w:vertAlign w:val="superscript"/>
        </w:rPr>
        <w:t xml:space="preserve"> </w:t>
      </w:r>
      <w:r w:rsidRPr="00445821">
        <w:rPr>
          <w:szCs w:val="24"/>
        </w:rPr>
        <w:t>[2.5]. Важно отметить, что помимо доступности образования, населенные пункты различаются также и по образовательным достижениям школьников.</w:t>
      </w:r>
    </w:p>
    <w:p w:rsidR="00BC52D3" w:rsidRPr="00445821" w:rsidRDefault="00BC52D3" w:rsidP="00BC52D3">
      <w:pPr>
        <w:rPr>
          <w:szCs w:val="24"/>
        </w:rPr>
      </w:pPr>
      <w:r w:rsidRPr="00445821">
        <w:rPr>
          <w:szCs w:val="24"/>
        </w:rPr>
        <w:t xml:space="preserve"> Исследование, посвященное анализу результатов российских школьников в международном тесте </w:t>
      </w:r>
      <w:r w:rsidRPr="00445821">
        <w:rPr>
          <w:szCs w:val="24"/>
          <w:lang w:val="en-US"/>
        </w:rPr>
        <w:t>PISA</w:t>
      </w:r>
      <w:r w:rsidRPr="00445821">
        <w:rPr>
          <w:szCs w:val="24"/>
        </w:rPr>
        <w:t xml:space="preserve"> за 2000-2003 годы, демонстрирует, что школьники из сел и деревень получают значимо более низкие баллы, чем представители городских населенных пунктов по математике, чтению и естественнонаучным дисциплинам. Авторы работы полагают, что формированию подобного разрыва в результатах школьников из разных населенных пунктов могут способствовать различающиеся социально-экономические характеристики учеников [2.7]</w:t>
      </w:r>
      <w:r w:rsidRPr="00445821">
        <w:rPr>
          <w:color w:val="222222"/>
          <w:shd w:val="clear" w:color="auto" w:fill="FFFFFF"/>
        </w:rPr>
        <w:t>.</w:t>
      </w:r>
      <w:r w:rsidRPr="00445821">
        <w:rPr>
          <w:szCs w:val="24"/>
        </w:rPr>
        <w:t xml:space="preserve"> Данные результаты свидетельствуют о том, что тип населенного пункта, в котором расположена школа, следует включать в анализ образовательных достижений учеников как один из возможных факторов значимых различий в результатах международных исследований </w:t>
      </w:r>
      <w:r w:rsidRPr="00445821">
        <w:rPr>
          <w:szCs w:val="24"/>
          <w:lang w:val="en-US"/>
        </w:rPr>
        <w:t>TIMSS</w:t>
      </w:r>
      <w:r w:rsidRPr="00445821">
        <w:rPr>
          <w:szCs w:val="24"/>
        </w:rPr>
        <w:t xml:space="preserve"> и </w:t>
      </w:r>
      <w:r w:rsidRPr="00445821">
        <w:rPr>
          <w:szCs w:val="24"/>
          <w:lang w:val="en-US"/>
        </w:rPr>
        <w:t>PISA</w:t>
      </w:r>
      <w:r w:rsidRPr="00445821">
        <w:rPr>
          <w:szCs w:val="24"/>
        </w:rPr>
        <w:t>.</w:t>
      </w:r>
    </w:p>
    <w:p w:rsidR="00BC52D3" w:rsidRPr="00445821" w:rsidRDefault="00BC52D3" w:rsidP="00BC52D3">
      <w:pPr>
        <w:rPr>
          <w:szCs w:val="24"/>
        </w:rPr>
      </w:pPr>
      <w:r w:rsidRPr="00445821">
        <w:rPr>
          <w:szCs w:val="24"/>
        </w:rPr>
        <w:tab/>
        <w:t xml:space="preserve">При сравнении результатов стран и изучении динамики достижений стран в международных исследованиях качества образования также следует учитывать, что страны имеют различный экономический, социальный и культурный контекст.  Поэтому, для сравнения в качестве </w:t>
      </w:r>
      <w:proofErr w:type="spellStart"/>
      <w:r w:rsidRPr="00445821">
        <w:rPr>
          <w:szCs w:val="24"/>
        </w:rPr>
        <w:t>референтных</w:t>
      </w:r>
      <w:proofErr w:type="spellEnd"/>
      <w:r w:rsidRPr="00445821">
        <w:rPr>
          <w:szCs w:val="24"/>
        </w:rPr>
        <w:t xml:space="preserve"> стран были выбраны страны Восточной Европы и бывших республик СССР: Армения, Грузия, Венгрия, Латвия, Румыния, Словения, Украина, которые как минимум в прошлом имели схожие с Россией системы образования.</w:t>
      </w:r>
    </w:p>
    <w:p w:rsidR="00BC52D3" w:rsidRPr="00445821" w:rsidRDefault="00BC52D3" w:rsidP="00BC52D3">
      <w:pPr>
        <w:numPr>
          <w:ilvl w:val="2"/>
          <w:numId w:val="7"/>
        </w:numPr>
        <w:adjustRightInd/>
        <w:ind w:hanging="1996"/>
        <w:contextualSpacing/>
        <w:outlineLvl w:val="2"/>
        <w:rPr>
          <w:szCs w:val="24"/>
        </w:rPr>
      </w:pPr>
      <w:r w:rsidRPr="00445821">
        <w:rPr>
          <w:szCs w:val="24"/>
        </w:rPr>
        <w:t xml:space="preserve"> </w:t>
      </w:r>
      <w:bookmarkStart w:id="242" w:name="_Toc466632687"/>
      <w:bookmarkStart w:id="243" w:name="_Toc466641520"/>
      <w:bookmarkStart w:id="244" w:name="_Toc467160969"/>
      <w:r w:rsidRPr="00445821">
        <w:rPr>
          <w:szCs w:val="24"/>
        </w:rPr>
        <w:t>Задачи исследования</w:t>
      </w:r>
      <w:bookmarkEnd w:id="242"/>
      <w:bookmarkEnd w:id="243"/>
      <w:bookmarkEnd w:id="244"/>
    </w:p>
    <w:p w:rsidR="00BC52D3" w:rsidRPr="00445821" w:rsidRDefault="00BC52D3" w:rsidP="00BC52D3">
      <w:pPr>
        <w:ind w:firstLine="708"/>
        <w:rPr>
          <w:szCs w:val="24"/>
        </w:rPr>
      </w:pPr>
      <w:r w:rsidRPr="00445821">
        <w:rPr>
          <w:szCs w:val="24"/>
        </w:rPr>
        <w:t xml:space="preserve">В данном направлении аналитической работы проводится исследование учебных достижений учащихся России в тестах </w:t>
      </w:r>
      <w:r w:rsidRPr="00445821">
        <w:rPr>
          <w:szCs w:val="24"/>
          <w:lang w:val="en-US"/>
        </w:rPr>
        <w:t>TIMSS</w:t>
      </w:r>
      <w:r w:rsidRPr="00445821">
        <w:rPr>
          <w:szCs w:val="24"/>
        </w:rPr>
        <w:t xml:space="preserve"> 8 класс и </w:t>
      </w:r>
      <w:r w:rsidRPr="00445821">
        <w:rPr>
          <w:szCs w:val="24"/>
          <w:lang w:val="en-US"/>
        </w:rPr>
        <w:t>PISA</w:t>
      </w:r>
      <w:r w:rsidRPr="00445821">
        <w:rPr>
          <w:szCs w:val="24"/>
        </w:rPr>
        <w:t xml:space="preserve"> по математике за разные годы. Основными задачами данного исследования:</w:t>
      </w:r>
    </w:p>
    <w:p w:rsidR="00BC52D3" w:rsidRPr="00445821" w:rsidRDefault="00BC52D3" w:rsidP="00F87F60">
      <w:pPr>
        <w:numPr>
          <w:ilvl w:val="0"/>
          <w:numId w:val="11"/>
        </w:numPr>
        <w:adjustRightInd/>
        <w:contextualSpacing/>
        <w:rPr>
          <w:szCs w:val="24"/>
        </w:rPr>
      </w:pPr>
      <w:r w:rsidRPr="00445821">
        <w:rPr>
          <w:szCs w:val="24"/>
        </w:rPr>
        <w:t xml:space="preserve">анализ учебных достижений учащихся России в тестах TIMSS 8 класс и </w:t>
      </w:r>
      <w:r w:rsidRPr="00445821">
        <w:rPr>
          <w:szCs w:val="24"/>
          <w:lang w:val="en-US"/>
        </w:rPr>
        <w:t>PISA</w:t>
      </w:r>
      <w:r w:rsidRPr="00445821">
        <w:rPr>
          <w:szCs w:val="24"/>
        </w:rPr>
        <w:t xml:space="preserve"> по математике за разные годы – отдельно для групп учащихся из семей с разным социально-экономическим положением (уровнем образования родителей и материальное благополучие семьи) и по типу населенного пункта.</w:t>
      </w:r>
    </w:p>
    <w:p w:rsidR="00BC52D3" w:rsidRPr="00445821" w:rsidRDefault="00BC52D3" w:rsidP="00F87F60">
      <w:pPr>
        <w:numPr>
          <w:ilvl w:val="0"/>
          <w:numId w:val="11"/>
        </w:numPr>
        <w:adjustRightInd/>
        <w:contextualSpacing/>
        <w:rPr>
          <w:szCs w:val="24"/>
        </w:rPr>
      </w:pPr>
      <w:r w:rsidRPr="00445821">
        <w:rPr>
          <w:szCs w:val="24"/>
        </w:rPr>
        <w:t xml:space="preserve">сопоставление учебных достижений по математике учащихся России с учебными достижениями по математике учащихся в </w:t>
      </w:r>
      <w:proofErr w:type="spellStart"/>
      <w:r w:rsidRPr="00445821">
        <w:rPr>
          <w:szCs w:val="24"/>
        </w:rPr>
        <w:t>референтных</w:t>
      </w:r>
      <w:proofErr w:type="spellEnd"/>
      <w:r w:rsidRPr="00445821">
        <w:rPr>
          <w:szCs w:val="24"/>
        </w:rPr>
        <w:t xml:space="preserve"> зарубежных странах – на основании данных исследований TIMSS 8 класс и </w:t>
      </w:r>
      <w:r w:rsidRPr="00445821">
        <w:rPr>
          <w:szCs w:val="24"/>
          <w:lang w:val="en-US"/>
        </w:rPr>
        <w:t>PISA</w:t>
      </w:r>
      <w:r w:rsidRPr="00445821">
        <w:rPr>
          <w:szCs w:val="24"/>
        </w:rPr>
        <w:t xml:space="preserve"> за разные годы, в целом на национальных выборках, определенных в TIMSS и </w:t>
      </w:r>
      <w:r w:rsidRPr="00445821">
        <w:rPr>
          <w:szCs w:val="24"/>
          <w:lang w:val="en-US"/>
        </w:rPr>
        <w:t>PISA</w:t>
      </w:r>
      <w:r w:rsidRPr="00445821">
        <w:rPr>
          <w:szCs w:val="24"/>
        </w:rPr>
        <w:t xml:space="preserve">. </w:t>
      </w:r>
    </w:p>
    <w:p w:rsidR="00BC52D3" w:rsidRPr="00445821" w:rsidRDefault="00BC52D3" w:rsidP="00F87F60">
      <w:pPr>
        <w:numPr>
          <w:ilvl w:val="0"/>
          <w:numId w:val="11"/>
        </w:numPr>
        <w:adjustRightInd/>
        <w:contextualSpacing/>
        <w:rPr>
          <w:szCs w:val="24"/>
        </w:rPr>
      </w:pPr>
      <w:r w:rsidRPr="00445821">
        <w:rPr>
          <w:szCs w:val="24"/>
        </w:rPr>
        <w:t xml:space="preserve">сопоставление учебных достижений по математике учащихся России с учебными достижениями по математике учащихся в </w:t>
      </w:r>
      <w:proofErr w:type="spellStart"/>
      <w:r w:rsidRPr="00445821">
        <w:rPr>
          <w:szCs w:val="24"/>
        </w:rPr>
        <w:t>референтных</w:t>
      </w:r>
      <w:proofErr w:type="spellEnd"/>
      <w:r w:rsidRPr="00445821">
        <w:rPr>
          <w:szCs w:val="24"/>
        </w:rPr>
        <w:t xml:space="preserve"> зарубежных странах – на основании данных исследований TIMSS 8 класс и </w:t>
      </w:r>
      <w:r w:rsidRPr="00445821">
        <w:rPr>
          <w:szCs w:val="24"/>
          <w:lang w:val="en-US"/>
        </w:rPr>
        <w:t>PISA</w:t>
      </w:r>
      <w:r w:rsidRPr="00445821">
        <w:rPr>
          <w:szCs w:val="24"/>
        </w:rPr>
        <w:t xml:space="preserve"> за разные годы, отдельно </w:t>
      </w:r>
      <w:r w:rsidRPr="00445821">
        <w:rPr>
          <w:szCs w:val="24"/>
        </w:rPr>
        <w:lastRenderedPageBreak/>
        <w:t xml:space="preserve">для групп учащихся из семей с разным социально-экономическим положением и по типу населенного пункта. </w:t>
      </w:r>
    </w:p>
    <w:p w:rsidR="00BC52D3" w:rsidRPr="00445821" w:rsidRDefault="00BC52D3" w:rsidP="00F87F60">
      <w:pPr>
        <w:numPr>
          <w:ilvl w:val="0"/>
          <w:numId w:val="11"/>
        </w:numPr>
        <w:adjustRightInd/>
        <w:contextualSpacing/>
        <w:rPr>
          <w:szCs w:val="24"/>
        </w:rPr>
      </w:pPr>
      <w:r w:rsidRPr="00445821">
        <w:rPr>
          <w:szCs w:val="24"/>
        </w:rPr>
        <w:t>анализ декларируемой нацеленности на работу с учащимися с повышенными образовательными потребностями в образовательных организациях - участниках исследования TIMSS 2011 8 класс в России.</w:t>
      </w:r>
    </w:p>
    <w:p w:rsidR="00BC52D3" w:rsidRPr="00445821" w:rsidRDefault="00BC52D3" w:rsidP="00F87F60">
      <w:pPr>
        <w:numPr>
          <w:ilvl w:val="0"/>
          <w:numId w:val="11"/>
        </w:numPr>
        <w:adjustRightInd/>
        <w:contextualSpacing/>
        <w:rPr>
          <w:szCs w:val="24"/>
        </w:rPr>
      </w:pPr>
      <w:r w:rsidRPr="00445821">
        <w:rPr>
          <w:szCs w:val="24"/>
        </w:rPr>
        <w:t xml:space="preserve">анализ распределения уровней учебных достижений учащихся по математике - по социально-экономическому положению семей и по типу населенного пункта. Исследование проводится с использованием данных TIMSS 2011 8 класс и </w:t>
      </w:r>
      <w:r w:rsidRPr="00445821">
        <w:rPr>
          <w:szCs w:val="24"/>
          <w:lang w:val="en-US"/>
        </w:rPr>
        <w:t>PISA</w:t>
      </w:r>
      <w:r w:rsidRPr="00445821">
        <w:rPr>
          <w:szCs w:val="24"/>
        </w:rPr>
        <w:t xml:space="preserve"> в сопоставлении России с референтными зарубежными странами. </w:t>
      </w:r>
    </w:p>
    <w:p w:rsidR="00BC52D3" w:rsidRPr="00445821" w:rsidRDefault="00BC52D3" w:rsidP="00BC52D3">
      <w:pPr>
        <w:numPr>
          <w:ilvl w:val="2"/>
          <w:numId w:val="7"/>
        </w:numPr>
        <w:adjustRightInd/>
        <w:ind w:hanging="1996"/>
        <w:contextualSpacing/>
        <w:outlineLvl w:val="2"/>
        <w:rPr>
          <w:szCs w:val="24"/>
        </w:rPr>
      </w:pPr>
      <w:r w:rsidRPr="00445821">
        <w:rPr>
          <w:szCs w:val="24"/>
        </w:rPr>
        <w:t xml:space="preserve"> </w:t>
      </w:r>
      <w:bookmarkStart w:id="245" w:name="_Toc466632688"/>
      <w:bookmarkStart w:id="246" w:name="_Toc466641521"/>
      <w:bookmarkStart w:id="247" w:name="_Toc467160970"/>
      <w:r w:rsidRPr="00445821">
        <w:rPr>
          <w:szCs w:val="24"/>
        </w:rPr>
        <w:t>Описание выборки исследования</w:t>
      </w:r>
      <w:bookmarkEnd w:id="245"/>
      <w:bookmarkEnd w:id="246"/>
      <w:bookmarkEnd w:id="247"/>
    </w:p>
    <w:p w:rsidR="00BC52D3" w:rsidRPr="00445821" w:rsidRDefault="00BC52D3" w:rsidP="00BC52D3">
      <w:pPr>
        <w:autoSpaceDE w:val="0"/>
        <w:autoSpaceDN w:val="0"/>
        <w:ind w:firstLine="708"/>
        <w:rPr>
          <w:szCs w:val="24"/>
        </w:rPr>
      </w:pPr>
      <w:r w:rsidRPr="00445821">
        <w:rPr>
          <w:szCs w:val="24"/>
        </w:rPr>
        <w:t xml:space="preserve">В выборку исследования TIMSS 8 вошли учащиеся восьмых классов России и </w:t>
      </w:r>
      <w:proofErr w:type="spellStart"/>
      <w:r w:rsidRPr="00445821">
        <w:rPr>
          <w:szCs w:val="24"/>
        </w:rPr>
        <w:t>референтных</w:t>
      </w:r>
      <w:proofErr w:type="spellEnd"/>
      <w:r w:rsidRPr="00445821">
        <w:rPr>
          <w:szCs w:val="24"/>
        </w:rPr>
        <w:t xml:space="preserve"> стран Армении, Грузии, Венгрии, Литвы, Румынии, Словении, Украины. Во всех странах отбор школ должен был проводиться вероятностным методом из списка всех школ страны с учетом числа учащихся обследуемой параллели в данной школе. В России формирование выборки школ для участия в исследовании включало два этапа: выбор регионов и выбор школ. Выбор регионов проводился в пропорции к их размеру (учитывалось число учащихся в данном регионе). Во всех регионах страны, вошедших в выборку, составлялся полный список школ региона с необходимой информацией.  В российскую выборку были включены только школы с русским языком обучения [2.17]. В рамках анализа будут рассмотрены результаты российских школьников в тесте по математике за 2003, 2007 и 2011 годы.</w:t>
      </w:r>
    </w:p>
    <w:p w:rsidR="00BC52D3" w:rsidRPr="00445821" w:rsidRDefault="00BC52D3" w:rsidP="00BC52D3">
      <w:pPr>
        <w:autoSpaceDE w:val="0"/>
        <w:autoSpaceDN w:val="0"/>
        <w:ind w:firstLine="708"/>
        <w:rPr>
          <w:szCs w:val="24"/>
        </w:rPr>
      </w:pPr>
      <w:r w:rsidRPr="00445821">
        <w:rPr>
          <w:szCs w:val="24"/>
        </w:rPr>
        <w:t xml:space="preserve">В выборку исследования </w:t>
      </w:r>
      <w:r w:rsidRPr="00445821">
        <w:rPr>
          <w:szCs w:val="24"/>
          <w:lang w:val="en-US"/>
        </w:rPr>
        <w:t>PISA</w:t>
      </w:r>
      <w:r w:rsidRPr="00445821">
        <w:rPr>
          <w:szCs w:val="24"/>
        </w:rPr>
        <w:t xml:space="preserve"> были включены учащиеся 15-летнего возраста только общеобразовательных организаций России и рефренных стран, таких как  Венгрия, Литва, Польша, Румыния, Сербия, Словения, Хорватия, Черногория, Чешская Республика, Эстония. Студенты программ среднего профессионального образования были исключены из исследования. Выборка учащихся каждой страны формировалась на основе вероятностно-пропорционального метода [2.18]. В рамках анализа будут рассмотрены результаты российских школьников в тесте по математике за 2003, 2006, 2009 и 2012 год. Среди российских учеников для работы были отобраны те, кто проходит обучение в общеобразовательных учреждениях России за исключением профессионально-технических училищ.</w:t>
      </w:r>
    </w:p>
    <w:p w:rsidR="00BC52D3" w:rsidRPr="00445821" w:rsidRDefault="00BC52D3" w:rsidP="00BC52D3">
      <w:pPr>
        <w:numPr>
          <w:ilvl w:val="2"/>
          <w:numId w:val="7"/>
        </w:numPr>
        <w:adjustRightInd/>
        <w:ind w:hanging="1854"/>
        <w:contextualSpacing/>
        <w:outlineLvl w:val="2"/>
        <w:rPr>
          <w:szCs w:val="24"/>
        </w:rPr>
      </w:pPr>
      <w:r w:rsidRPr="00445821">
        <w:rPr>
          <w:szCs w:val="24"/>
        </w:rPr>
        <w:t xml:space="preserve"> </w:t>
      </w:r>
      <w:bookmarkStart w:id="248" w:name="_Toc466632689"/>
      <w:bookmarkStart w:id="249" w:name="_Toc466641522"/>
      <w:bookmarkStart w:id="250" w:name="_Toc467160971"/>
      <w:r w:rsidRPr="00445821">
        <w:rPr>
          <w:szCs w:val="24"/>
        </w:rPr>
        <w:t>Обоснование выбора методов анализа</w:t>
      </w:r>
      <w:bookmarkEnd w:id="248"/>
      <w:bookmarkEnd w:id="249"/>
      <w:bookmarkEnd w:id="250"/>
    </w:p>
    <w:p w:rsidR="00BC52D3" w:rsidRPr="00445821" w:rsidRDefault="00BC52D3" w:rsidP="00BC52D3">
      <w:pPr>
        <w:tabs>
          <w:tab w:val="left" w:pos="284"/>
        </w:tabs>
        <w:rPr>
          <w:szCs w:val="24"/>
        </w:rPr>
      </w:pPr>
      <w:r w:rsidRPr="00445821">
        <w:rPr>
          <w:szCs w:val="24"/>
        </w:rPr>
        <w:tab/>
      </w:r>
      <w:r w:rsidRPr="00445821">
        <w:rPr>
          <w:szCs w:val="24"/>
        </w:rPr>
        <w:tab/>
        <w:t xml:space="preserve">Для решения задач, поставленных в рамках исследования учебных достижений в тестах </w:t>
      </w:r>
      <w:r w:rsidRPr="00445821">
        <w:rPr>
          <w:szCs w:val="24"/>
          <w:lang w:val="en-US"/>
        </w:rPr>
        <w:t>TIMSS</w:t>
      </w:r>
      <w:r w:rsidRPr="00445821">
        <w:rPr>
          <w:szCs w:val="24"/>
        </w:rPr>
        <w:t xml:space="preserve"> 8 класс и </w:t>
      </w:r>
      <w:r w:rsidRPr="00445821">
        <w:rPr>
          <w:szCs w:val="24"/>
          <w:lang w:val="en-US"/>
        </w:rPr>
        <w:t>PISA</w:t>
      </w:r>
      <w:r w:rsidRPr="00445821">
        <w:rPr>
          <w:szCs w:val="24"/>
        </w:rPr>
        <w:t xml:space="preserve">, использовались методы описательной статистики и линейный регрессионный анализ. Методы описательной статистки позволят </w:t>
      </w:r>
      <w:r w:rsidRPr="00445821">
        <w:rPr>
          <w:szCs w:val="24"/>
        </w:rPr>
        <w:lastRenderedPageBreak/>
        <w:t xml:space="preserve">наглядно представить различие между группами участников исследования. Регрессионный анализ был выбран, так как согласно </w:t>
      </w:r>
      <w:proofErr w:type="spellStart"/>
      <w:r w:rsidRPr="00445821">
        <w:rPr>
          <w:szCs w:val="24"/>
        </w:rPr>
        <w:t>Kutner</w:t>
      </w:r>
      <w:proofErr w:type="spellEnd"/>
      <w:r w:rsidRPr="00445821">
        <w:rPr>
          <w:szCs w:val="24"/>
        </w:rPr>
        <w:t xml:space="preserve">, </w:t>
      </w:r>
      <w:proofErr w:type="spellStart"/>
      <w:r w:rsidRPr="00445821">
        <w:rPr>
          <w:szCs w:val="24"/>
        </w:rPr>
        <w:t>Nachtscheim</w:t>
      </w:r>
      <w:proofErr w:type="spellEnd"/>
      <w:r w:rsidRPr="00445821">
        <w:rPr>
          <w:szCs w:val="24"/>
        </w:rPr>
        <w:t xml:space="preserve">, </w:t>
      </w:r>
      <w:proofErr w:type="spellStart"/>
      <w:r w:rsidRPr="00445821">
        <w:rPr>
          <w:szCs w:val="24"/>
        </w:rPr>
        <w:t>and</w:t>
      </w:r>
      <w:proofErr w:type="spellEnd"/>
      <w:r w:rsidRPr="00445821">
        <w:rPr>
          <w:szCs w:val="24"/>
        </w:rPr>
        <w:t xml:space="preserve"> </w:t>
      </w:r>
      <w:proofErr w:type="spellStart"/>
      <w:r w:rsidRPr="00445821">
        <w:rPr>
          <w:szCs w:val="24"/>
        </w:rPr>
        <w:t>Neter</w:t>
      </w:r>
      <w:proofErr w:type="spellEnd"/>
      <w:r w:rsidRPr="00445821">
        <w:rPr>
          <w:szCs w:val="24"/>
        </w:rPr>
        <w:t xml:space="preserve"> (2004) регрессионный анализ может использоваться в случаях, когда необходимо описать взаимосвязь нескольких явлений, в частности оценить направление и силу связи [2.19].</w:t>
      </w:r>
      <w:r w:rsidRPr="00445821">
        <w:rPr>
          <w:szCs w:val="24"/>
        </w:rPr>
        <w:tab/>
      </w:r>
      <w:r w:rsidRPr="00445821">
        <w:rPr>
          <w:szCs w:val="24"/>
        </w:rPr>
        <w:tab/>
      </w:r>
    </w:p>
    <w:p w:rsidR="00BC52D3" w:rsidRPr="00445821" w:rsidRDefault="00BC52D3" w:rsidP="00BC52D3">
      <w:pPr>
        <w:ind w:firstLine="708"/>
        <w:rPr>
          <w:szCs w:val="24"/>
        </w:rPr>
      </w:pPr>
      <w:r w:rsidRPr="00445821">
        <w:rPr>
          <w:szCs w:val="24"/>
        </w:rPr>
        <w:t xml:space="preserve">При построении регрессионных моделей основной зависимой переменной выступала переменная, отражающая итоговый балл по тесту по математике. Независимыми переменными являлись: тип населенного пункта, уровень материального благополучия, уровень образования родителей, страна проживания. Для каждой независимой переменной была построена отдельная регрессионная модель. Это позволило оценить статистическую значимость различий: </w:t>
      </w:r>
    </w:p>
    <w:p w:rsidR="00BC52D3" w:rsidRPr="00445821" w:rsidRDefault="00BC52D3" w:rsidP="00F87F60">
      <w:pPr>
        <w:numPr>
          <w:ilvl w:val="0"/>
          <w:numId w:val="21"/>
        </w:numPr>
        <w:adjustRightInd/>
        <w:contextualSpacing/>
        <w:rPr>
          <w:szCs w:val="24"/>
        </w:rPr>
      </w:pPr>
      <w:r w:rsidRPr="00445821">
        <w:rPr>
          <w:szCs w:val="24"/>
        </w:rPr>
        <w:t xml:space="preserve">результатов российских школьников из различных групп, задаваемых уровнем материального благополучия, образованием родителей и типом насаленных пунктов; </w:t>
      </w:r>
    </w:p>
    <w:p w:rsidR="00BC52D3" w:rsidRPr="00445821" w:rsidRDefault="00BC52D3" w:rsidP="00F87F60">
      <w:pPr>
        <w:numPr>
          <w:ilvl w:val="0"/>
          <w:numId w:val="21"/>
        </w:numPr>
        <w:adjustRightInd/>
        <w:contextualSpacing/>
        <w:rPr>
          <w:szCs w:val="24"/>
        </w:rPr>
      </w:pPr>
      <w:r w:rsidRPr="00445821">
        <w:rPr>
          <w:szCs w:val="24"/>
        </w:rPr>
        <w:t xml:space="preserve">результатов российских школьников и школьников из </w:t>
      </w:r>
      <w:proofErr w:type="spellStart"/>
      <w:r w:rsidRPr="00445821">
        <w:rPr>
          <w:szCs w:val="24"/>
        </w:rPr>
        <w:t>референтных</w:t>
      </w:r>
      <w:proofErr w:type="spellEnd"/>
      <w:r w:rsidRPr="00445821">
        <w:rPr>
          <w:szCs w:val="24"/>
        </w:rPr>
        <w:t xml:space="preserve"> стран; </w:t>
      </w:r>
    </w:p>
    <w:p w:rsidR="00BC52D3" w:rsidRPr="00445821" w:rsidRDefault="00BC52D3" w:rsidP="00F87F60">
      <w:pPr>
        <w:numPr>
          <w:ilvl w:val="0"/>
          <w:numId w:val="21"/>
        </w:numPr>
        <w:adjustRightInd/>
        <w:contextualSpacing/>
        <w:rPr>
          <w:szCs w:val="24"/>
        </w:rPr>
      </w:pPr>
      <w:r w:rsidRPr="00445821">
        <w:rPr>
          <w:szCs w:val="24"/>
        </w:rPr>
        <w:t xml:space="preserve">результатов российских школьников из различных групп, задаваемых уровнем материального благополучия, образованием родителей и типом насаленных пунктов и результатов школьников из </w:t>
      </w:r>
      <w:proofErr w:type="spellStart"/>
      <w:r w:rsidRPr="00445821">
        <w:rPr>
          <w:szCs w:val="24"/>
        </w:rPr>
        <w:t>референтных</w:t>
      </w:r>
      <w:proofErr w:type="spellEnd"/>
      <w:r w:rsidRPr="00445821">
        <w:rPr>
          <w:szCs w:val="24"/>
        </w:rPr>
        <w:t xml:space="preserve"> стран, задаваемых такими же группами (группы учащихся из России сравниваются с аналогичными группами учащихся из </w:t>
      </w:r>
      <w:proofErr w:type="spellStart"/>
      <w:r w:rsidRPr="00445821">
        <w:rPr>
          <w:szCs w:val="24"/>
        </w:rPr>
        <w:t>референтных</w:t>
      </w:r>
      <w:proofErr w:type="spellEnd"/>
      <w:r w:rsidRPr="00445821">
        <w:rPr>
          <w:szCs w:val="24"/>
        </w:rPr>
        <w:t xml:space="preserve"> стран); </w:t>
      </w:r>
    </w:p>
    <w:p w:rsidR="00BC52D3" w:rsidRPr="00445821" w:rsidRDefault="00BC52D3" w:rsidP="00F87F60">
      <w:pPr>
        <w:numPr>
          <w:ilvl w:val="0"/>
          <w:numId w:val="21"/>
        </w:numPr>
        <w:adjustRightInd/>
        <w:contextualSpacing/>
        <w:rPr>
          <w:szCs w:val="24"/>
        </w:rPr>
      </w:pPr>
      <w:r w:rsidRPr="00445821">
        <w:rPr>
          <w:szCs w:val="24"/>
        </w:rPr>
        <w:t xml:space="preserve">результатов группы российских учащихся, занимающихся у педагогов с повышенными образовательными потребностями в образовательных организациях, с группой российских учащихся, занимающихся у педагогов с заниженными и адекватными требованиями (для исследования </w:t>
      </w:r>
      <w:r w:rsidRPr="00445821">
        <w:rPr>
          <w:szCs w:val="24"/>
          <w:lang w:val="en-US"/>
        </w:rPr>
        <w:t>TIMSS</w:t>
      </w:r>
      <w:r w:rsidRPr="00445821">
        <w:rPr>
          <w:szCs w:val="24"/>
        </w:rPr>
        <w:t>).</w:t>
      </w:r>
    </w:p>
    <w:p w:rsidR="00BC52D3" w:rsidRPr="00445821" w:rsidRDefault="00BC52D3" w:rsidP="00BC52D3">
      <w:pPr>
        <w:ind w:firstLine="708"/>
        <w:rPr>
          <w:szCs w:val="24"/>
        </w:rPr>
      </w:pPr>
      <w:r w:rsidRPr="00445821">
        <w:rPr>
          <w:szCs w:val="24"/>
        </w:rPr>
        <w:t xml:space="preserve">Каждая независимая переменная содержит в себе несколько категорий ответов. Уровень материального благополучия разделяется на три категории – 30% участников с наибольшими значениями индекса материального благополучия составляют группу с высоким уровнем, 30% участников с наименьшими значениями индекса материального благополучия составляют группу с низким уровнем и оставшиеся 40% участников относятся к группе со средним уровнем материального благополучия. Уровень образования родителей разделяется на четыре категории: оба родителя не имеют высшего образования, оба родителя имеют высшее образование, только мать имеет высшее образование, только отец имеет высшее образование. </w:t>
      </w:r>
    </w:p>
    <w:p w:rsidR="00BC52D3" w:rsidRPr="00445821" w:rsidRDefault="00BC52D3" w:rsidP="00BC52D3">
      <w:pPr>
        <w:rPr>
          <w:szCs w:val="24"/>
        </w:rPr>
      </w:pPr>
      <w:r w:rsidRPr="00445821">
        <w:rPr>
          <w:szCs w:val="24"/>
        </w:rPr>
        <w:t xml:space="preserve">Что касается типа населённого пункта, то в исследованиях </w:t>
      </w:r>
      <w:r w:rsidRPr="00445821">
        <w:rPr>
          <w:szCs w:val="24"/>
          <w:lang w:val="en-US"/>
        </w:rPr>
        <w:t>TIMSS</w:t>
      </w:r>
      <w:r w:rsidRPr="00445821">
        <w:rPr>
          <w:szCs w:val="24"/>
        </w:rPr>
        <w:t xml:space="preserve"> и </w:t>
      </w:r>
      <w:r w:rsidRPr="00445821">
        <w:rPr>
          <w:szCs w:val="24"/>
          <w:lang w:val="en-US"/>
        </w:rPr>
        <w:t>PISA</w:t>
      </w:r>
      <w:r w:rsidRPr="00445821">
        <w:rPr>
          <w:szCs w:val="24"/>
        </w:rPr>
        <w:t xml:space="preserve"> выделены следующие типы населенных пунктов (</w:t>
      </w:r>
      <w:r w:rsidRPr="00445821">
        <w:rPr>
          <w:szCs w:val="24"/>
        </w:rPr>
        <w:fldChar w:fldCharType="begin"/>
      </w:r>
      <w:r w:rsidRPr="00445821">
        <w:rPr>
          <w:szCs w:val="24"/>
        </w:rPr>
        <w:instrText xml:space="preserve"> REF _Ref466639578 \h  \* MERGEFORMAT </w:instrText>
      </w:r>
      <w:r w:rsidRPr="00445821">
        <w:rPr>
          <w:szCs w:val="24"/>
        </w:rPr>
      </w:r>
      <w:r w:rsidRPr="00445821">
        <w:rPr>
          <w:szCs w:val="24"/>
        </w:rPr>
        <w:fldChar w:fldCharType="separate"/>
      </w:r>
      <w:r w:rsidRPr="00445821">
        <w:rPr>
          <w:szCs w:val="24"/>
        </w:rPr>
        <w:t>Таблица 2.1</w:t>
      </w:r>
      <w:r w:rsidRPr="00445821">
        <w:rPr>
          <w:szCs w:val="24"/>
        </w:rPr>
        <w:fldChar w:fldCharType="end"/>
      </w:r>
      <w:r w:rsidRPr="00445821">
        <w:rPr>
          <w:szCs w:val="24"/>
        </w:rPr>
        <w:t>):</w:t>
      </w:r>
    </w:p>
    <w:p w:rsidR="00BC52D3" w:rsidRPr="00445821" w:rsidRDefault="00BC52D3" w:rsidP="00BC52D3">
      <w:pPr>
        <w:rPr>
          <w:szCs w:val="24"/>
        </w:rPr>
      </w:pPr>
    </w:p>
    <w:p w:rsidR="00BC52D3" w:rsidRPr="00445821" w:rsidRDefault="00BC52D3" w:rsidP="00BC52D3">
      <w:pPr>
        <w:rPr>
          <w:szCs w:val="24"/>
        </w:rPr>
      </w:pPr>
    </w:p>
    <w:p w:rsidR="00BC52D3" w:rsidRPr="00445821" w:rsidRDefault="00BC52D3" w:rsidP="00BC52D3">
      <w:pPr>
        <w:rPr>
          <w:szCs w:val="24"/>
        </w:rPr>
      </w:pPr>
    </w:p>
    <w:p w:rsidR="00BC52D3" w:rsidRPr="00445821" w:rsidRDefault="00BC52D3" w:rsidP="00BC52D3">
      <w:pPr>
        <w:keepNext/>
        <w:rPr>
          <w:bCs/>
          <w:szCs w:val="18"/>
        </w:rPr>
      </w:pPr>
      <w:bookmarkStart w:id="251" w:name="_Ref466639578"/>
      <w:r w:rsidRPr="00445821">
        <w:rPr>
          <w:bCs/>
          <w:szCs w:val="18"/>
        </w:rPr>
        <w:t xml:space="preserve">Таблица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Таблица \* ARABIC \s 1 </w:instrText>
      </w:r>
      <w:r w:rsidRPr="00445821">
        <w:rPr>
          <w:bCs/>
          <w:szCs w:val="18"/>
        </w:rPr>
        <w:fldChar w:fldCharType="separate"/>
      </w:r>
      <w:r w:rsidRPr="00445821">
        <w:rPr>
          <w:bCs/>
          <w:noProof/>
          <w:szCs w:val="18"/>
        </w:rPr>
        <w:t>1</w:t>
      </w:r>
      <w:r w:rsidRPr="00445821">
        <w:rPr>
          <w:bCs/>
          <w:szCs w:val="18"/>
        </w:rPr>
        <w:fldChar w:fldCharType="end"/>
      </w:r>
      <w:bookmarkEnd w:id="251"/>
      <w:r w:rsidRPr="00445821">
        <w:rPr>
          <w:bCs/>
          <w:szCs w:val="18"/>
        </w:rPr>
        <w:t xml:space="preserve"> – Типы населенных пунктов</w:t>
      </w:r>
    </w:p>
    <w:tbl>
      <w:tblPr>
        <w:tblW w:w="0" w:type="auto"/>
        <w:tblLook w:val="04A0" w:firstRow="1" w:lastRow="0" w:firstColumn="1" w:lastColumn="0" w:noHBand="0" w:noVBand="1"/>
      </w:tblPr>
      <w:tblGrid>
        <w:gridCol w:w="4784"/>
        <w:gridCol w:w="4786"/>
      </w:tblGrid>
      <w:tr w:rsidR="00BC52D3" w:rsidRPr="00445821" w:rsidTr="0091086D">
        <w:tc>
          <w:tcPr>
            <w:tcW w:w="4785" w:type="dxa"/>
            <w:tcBorders>
              <w:top w:val="single" w:sz="4" w:space="0" w:color="auto"/>
              <w:bottom w:val="single" w:sz="4" w:space="0" w:color="auto"/>
            </w:tcBorders>
            <w:shd w:val="clear" w:color="auto" w:fill="auto"/>
            <w:vAlign w:val="center"/>
          </w:tcPr>
          <w:p w:rsidR="00BC52D3" w:rsidRPr="00445821" w:rsidRDefault="00BC52D3" w:rsidP="0091086D">
            <w:pPr>
              <w:jc w:val="center"/>
              <w:rPr>
                <w:szCs w:val="24"/>
              </w:rPr>
            </w:pPr>
            <w:r w:rsidRPr="00445821">
              <w:rPr>
                <w:szCs w:val="24"/>
                <w:lang w:val="en-US"/>
              </w:rPr>
              <w:t>TIMSS</w:t>
            </w:r>
          </w:p>
        </w:tc>
        <w:tc>
          <w:tcPr>
            <w:tcW w:w="4786" w:type="dxa"/>
            <w:tcBorders>
              <w:top w:val="single" w:sz="4" w:space="0" w:color="auto"/>
              <w:bottom w:val="single" w:sz="4" w:space="0" w:color="auto"/>
            </w:tcBorders>
            <w:shd w:val="clear" w:color="auto" w:fill="auto"/>
            <w:vAlign w:val="center"/>
          </w:tcPr>
          <w:p w:rsidR="00BC52D3" w:rsidRPr="00445821" w:rsidRDefault="00BC52D3" w:rsidP="0091086D">
            <w:pPr>
              <w:jc w:val="center"/>
              <w:rPr>
                <w:szCs w:val="24"/>
              </w:rPr>
            </w:pPr>
            <w:r w:rsidRPr="00445821">
              <w:rPr>
                <w:szCs w:val="24"/>
                <w:lang w:val="en-US"/>
              </w:rPr>
              <w:t>PISA</w:t>
            </w:r>
          </w:p>
        </w:tc>
      </w:tr>
      <w:tr w:rsidR="00BC52D3" w:rsidRPr="00445821" w:rsidTr="0091086D">
        <w:tc>
          <w:tcPr>
            <w:tcW w:w="4785" w:type="dxa"/>
            <w:tcBorders>
              <w:top w:val="single" w:sz="4" w:space="0" w:color="auto"/>
            </w:tcBorders>
            <w:shd w:val="clear" w:color="auto" w:fill="auto"/>
            <w:vAlign w:val="center"/>
          </w:tcPr>
          <w:p w:rsidR="00BC52D3" w:rsidRPr="00445821" w:rsidRDefault="00BC52D3" w:rsidP="0091086D">
            <w:pPr>
              <w:rPr>
                <w:szCs w:val="24"/>
              </w:rPr>
            </w:pPr>
            <w:r w:rsidRPr="00445821">
              <w:rPr>
                <w:szCs w:val="24"/>
              </w:rPr>
              <w:t>Менее 3000 человек</w:t>
            </w:r>
          </w:p>
        </w:tc>
        <w:tc>
          <w:tcPr>
            <w:tcW w:w="4786" w:type="dxa"/>
            <w:tcBorders>
              <w:top w:val="single" w:sz="4" w:space="0" w:color="auto"/>
            </w:tcBorders>
            <w:shd w:val="clear" w:color="auto" w:fill="auto"/>
            <w:vAlign w:val="center"/>
          </w:tcPr>
          <w:p w:rsidR="00BC52D3" w:rsidRPr="00445821" w:rsidRDefault="00BC52D3" w:rsidP="0091086D">
            <w:pPr>
              <w:rPr>
                <w:szCs w:val="24"/>
              </w:rPr>
            </w:pPr>
            <w:r w:rsidRPr="00445821">
              <w:rPr>
                <w:szCs w:val="24"/>
              </w:rPr>
              <w:t>Менее 3000 человек</w:t>
            </w:r>
          </w:p>
        </w:tc>
      </w:tr>
      <w:tr w:rsidR="00BC52D3" w:rsidRPr="00445821" w:rsidTr="0091086D">
        <w:tc>
          <w:tcPr>
            <w:tcW w:w="4785" w:type="dxa"/>
            <w:shd w:val="clear" w:color="auto" w:fill="auto"/>
            <w:vAlign w:val="center"/>
          </w:tcPr>
          <w:p w:rsidR="00BC52D3" w:rsidRPr="00445821" w:rsidRDefault="00BC52D3" w:rsidP="0091086D">
            <w:pPr>
              <w:rPr>
                <w:szCs w:val="24"/>
              </w:rPr>
            </w:pPr>
            <w:r w:rsidRPr="00445821">
              <w:rPr>
                <w:szCs w:val="24"/>
              </w:rPr>
              <w:t>От 3001 до 15000 человек</w:t>
            </w:r>
          </w:p>
        </w:tc>
        <w:tc>
          <w:tcPr>
            <w:tcW w:w="4786" w:type="dxa"/>
            <w:shd w:val="clear" w:color="auto" w:fill="auto"/>
            <w:vAlign w:val="center"/>
          </w:tcPr>
          <w:p w:rsidR="00BC52D3" w:rsidRPr="00445821" w:rsidRDefault="00BC52D3" w:rsidP="0091086D">
            <w:pPr>
              <w:rPr>
                <w:szCs w:val="24"/>
              </w:rPr>
            </w:pPr>
            <w:r w:rsidRPr="00445821">
              <w:rPr>
                <w:szCs w:val="24"/>
              </w:rPr>
              <w:t>От 3001 до 15000 человек</w:t>
            </w:r>
          </w:p>
        </w:tc>
      </w:tr>
      <w:tr w:rsidR="00BC52D3" w:rsidRPr="00445821" w:rsidTr="0091086D">
        <w:tc>
          <w:tcPr>
            <w:tcW w:w="4785" w:type="dxa"/>
            <w:shd w:val="clear" w:color="auto" w:fill="auto"/>
            <w:vAlign w:val="center"/>
          </w:tcPr>
          <w:p w:rsidR="00BC52D3" w:rsidRPr="00445821" w:rsidRDefault="00BC52D3" w:rsidP="0091086D">
            <w:pPr>
              <w:rPr>
                <w:szCs w:val="24"/>
              </w:rPr>
            </w:pPr>
            <w:r w:rsidRPr="00445821">
              <w:rPr>
                <w:szCs w:val="24"/>
              </w:rPr>
              <w:t>От 15001 до 50 000</w:t>
            </w:r>
          </w:p>
        </w:tc>
        <w:tc>
          <w:tcPr>
            <w:tcW w:w="4786" w:type="dxa"/>
            <w:vMerge w:val="restart"/>
            <w:shd w:val="clear" w:color="auto" w:fill="auto"/>
            <w:vAlign w:val="center"/>
          </w:tcPr>
          <w:p w:rsidR="00BC52D3" w:rsidRPr="00445821" w:rsidRDefault="00BC52D3" w:rsidP="0091086D">
            <w:pPr>
              <w:rPr>
                <w:szCs w:val="24"/>
              </w:rPr>
            </w:pPr>
            <w:r w:rsidRPr="00445821">
              <w:rPr>
                <w:szCs w:val="24"/>
              </w:rPr>
              <w:t>От 15001 до 100 000</w:t>
            </w:r>
          </w:p>
        </w:tc>
      </w:tr>
      <w:tr w:rsidR="00BC52D3" w:rsidRPr="00445821" w:rsidTr="0091086D">
        <w:tc>
          <w:tcPr>
            <w:tcW w:w="4785" w:type="dxa"/>
            <w:shd w:val="clear" w:color="auto" w:fill="auto"/>
            <w:vAlign w:val="center"/>
          </w:tcPr>
          <w:p w:rsidR="00BC52D3" w:rsidRPr="00445821" w:rsidRDefault="00BC52D3" w:rsidP="0091086D">
            <w:pPr>
              <w:rPr>
                <w:szCs w:val="24"/>
              </w:rPr>
            </w:pPr>
            <w:r w:rsidRPr="00445821">
              <w:rPr>
                <w:szCs w:val="24"/>
              </w:rPr>
              <w:t>От 50 000 до 100 000</w:t>
            </w:r>
          </w:p>
        </w:tc>
        <w:tc>
          <w:tcPr>
            <w:tcW w:w="4786" w:type="dxa"/>
            <w:vMerge/>
            <w:shd w:val="clear" w:color="auto" w:fill="auto"/>
            <w:vAlign w:val="center"/>
          </w:tcPr>
          <w:p w:rsidR="00BC52D3" w:rsidRPr="00445821" w:rsidRDefault="00BC52D3" w:rsidP="0091086D">
            <w:pPr>
              <w:rPr>
                <w:szCs w:val="24"/>
              </w:rPr>
            </w:pPr>
          </w:p>
        </w:tc>
      </w:tr>
      <w:tr w:rsidR="00BC52D3" w:rsidRPr="00445821" w:rsidTr="0091086D">
        <w:tc>
          <w:tcPr>
            <w:tcW w:w="4785" w:type="dxa"/>
            <w:shd w:val="clear" w:color="auto" w:fill="auto"/>
            <w:vAlign w:val="center"/>
          </w:tcPr>
          <w:p w:rsidR="00BC52D3" w:rsidRPr="00445821" w:rsidRDefault="00BC52D3" w:rsidP="0091086D">
            <w:pPr>
              <w:rPr>
                <w:szCs w:val="24"/>
              </w:rPr>
            </w:pPr>
            <w:r w:rsidRPr="00445821">
              <w:rPr>
                <w:szCs w:val="24"/>
              </w:rPr>
              <w:t>От 100 000 до 500 000</w:t>
            </w:r>
          </w:p>
        </w:tc>
        <w:tc>
          <w:tcPr>
            <w:tcW w:w="4786" w:type="dxa"/>
            <w:shd w:val="clear" w:color="auto" w:fill="auto"/>
            <w:vAlign w:val="center"/>
          </w:tcPr>
          <w:p w:rsidR="00BC52D3" w:rsidRPr="00445821" w:rsidRDefault="00BC52D3" w:rsidP="0091086D">
            <w:pPr>
              <w:rPr>
                <w:szCs w:val="24"/>
              </w:rPr>
            </w:pPr>
            <w:r w:rsidRPr="00445821">
              <w:rPr>
                <w:szCs w:val="24"/>
              </w:rPr>
              <w:t>От 100 000 до 1 000 000</w:t>
            </w:r>
          </w:p>
        </w:tc>
      </w:tr>
      <w:tr w:rsidR="00BC52D3" w:rsidRPr="00445821" w:rsidTr="0091086D">
        <w:tc>
          <w:tcPr>
            <w:tcW w:w="4785" w:type="dxa"/>
            <w:tcBorders>
              <w:bottom w:val="single" w:sz="4" w:space="0" w:color="auto"/>
            </w:tcBorders>
            <w:shd w:val="clear" w:color="auto" w:fill="auto"/>
            <w:vAlign w:val="center"/>
          </w:tcPr>
          <w:p w:rsidR="00BC52D3" w:rsidRPr="00445821" w:rsidRDefault="00BC52D3" w:rsidP="0091086D">
            <w:pPr>
              <w:rPr>
                <w:szCs w:val="24"/>
              </w:rPr>
            </w:pPr>
            <w:r w:rsidRPr="00445821">
              <w:rPr>
                <w:szCs w:val="24"/>
              </w:rPr>
              <w:t>Более 500 000</w:t>
            </w:r>
          </w:p>
        </w:tc>
        <w:tc>
          <w:tcPr>
            <w:tcW w:w="4786" w:type="dxa"/>
            <w:tcBorders>
              <w:bottom w:val="single" w:sz="4" w:space="0" w:color="auto"/>
            </w:tcBorders>
            <w:shd w:val="clear" w:color="auto" w:fill="auto"/>
            <w:vAlign w:val="center"/>
          </w:tcPr>
          <w:p w:rsidR="00BC52D3" w:rsidRPr="00445821" w:rsidRDefault="00BC52D3" w:rsidP="0091086D">
            <w:pPr>
              <w:rPr>
                <w:szCs w:val="24"/>
              </w:rPr>
            </w:pPr>
            <w:r w:rsidRPr="00445821">
              <w:rPr>
                <w:szCs w:val="24"/>
              </w:rPr>
              <w:t>Более 1 000 000</w:t>
            </w:r>
          </w:p>
        </w:tc>
      </w:tr>
    </w:tbl>
    <w:p w:rsidR="00BC52D3" w:rsidRPr="00445821" w:rsidRDefault="00BC52D3" w:rsidP="00BC52D3">
      <w:pPr>
        <w:ind w:firstLine="708"/>
        <w:rPr>
          <w:szCs w:val="24"/>
        </w:rPr>
      </w:pPr>
    </w:p>
    <w:p w:rsidR="00BC52D3" w:rsidRPr="00445821" w:rsidRDefault="00BC52D3" w:rsidP="00BC52D3">
      <w:pPr>
        <w:tabs>
          <w:tab w:val="left" w:pos="851"/>
        </w:tabs>
        <w:rPr>
          <w:szCs w:val="24"/>
        </w:rPr>
      </w:pPr>
      <w:r w:rsidRPr="00445821">
        <w:rPr>
          <w:szCs w:val="24"/>
        </w:rPr>
        <w:tab/>
        <w:t xml:space="preserve">В уравнения регрессии включаются не все категории независимых переменных. Для независимой переменной уровень материального благополучия в уравнение регрессии включается только средний и высокий уровень материального благополучия. Низкий уровень материального благополучия не включается в уравнение и выступает в качестве контрольной группы, относительно которой будет проводиться интерпретация результатов. В качестве контрольных групп для других переменных выступают: для образования родителей – группа участников, у которых оба родителя не имеют высшего образования; для типа населенного пункта – группа участников из населенных пунктов с количеством жителей менее 3000 человек; для </w:t>
      </w:r>
      <w:proofErr w:type="spellStart"/>
      <w:r w:rsidRPr="00445821">
        <w:rPr>
          <w:szCs w:val="24"/>
        </w:rPr>
        <w:t>референтных</w:t>
      </w:r>
      <w:proofErr w:type="spellEnd"/>
      <w:r w:rsidRPr="00445821">
        <w:rPr>
          <w:szCs w:val="24"/>
        </w:rPr>
        <w:t xml:space="preserve"> стран - Россия. </w:t>
      </w:r>
    </w:p>
    <w:p w:rsidR="00BC52D3" w:rsidRPr="00445821" w:rsidRDefault="00BC52D3" w:rsidP="00BC52D3">
      <w:pPr>
        <w:tabs>
          <w:tab w:val="left" w:pos="567"/>
        </w:tabs>
        <w:rPr>
          <w:szCs w:val="24"/>
        </w:rPr>
      </w:pPr>
      <w:r w:rsidRPr="00445821">
        <w:rPr>
          <w:szCs w:val="24"/>
        </w:rPr>
        <w:tab/>
        <w:t>Уравнение регрессионной модели:</w:t>
      </w:r>
    </w:p>
    <w:p w:rsidR="00BC52D3" w:rsidRPr="00445821" w:rsidRDefault="00BC52D3" w:rsidP="00BC52D3">
      <w:pPr>
        <w:tabs>
          <w:tab w:val="left" w:pos="284"/>
        </w:tabs>
        <w:rPr>
          <w:szCs w:val="24"/>
        </w:rPr>
      </w:pPr>
      <w:r w:rsidRPr="00445821">
        <w:rPr>
          <w:szCs w:val="24"/>
        </w:rPr>
        <w:tab/>
      </w:r>
      <w:r w:rsidRPr="00445821">
        <w:rPr>
          <w:szCs w:val="24"/>
        </w:rPr>
        <w:tab/>
        <w:t xml:space="preserve">Балл по тесту = </w:t>
      </w:r>
      <w:r w:rsidRPr="00445821">
        <w:rPr>
          <w:szCs w:val="24"/>
        </w:rPr>
        <w:sym w:font="Symbol" w:char="F062"/>
      </w:r>
      <w:r w:rsidRPr="00445821">
        <w:rPr>
          <w:szCs w:val="24"/>
          <w:vertAlign w:val="subscript"/>
        </w:rPr>
        <w:t>0</w:t>
      </w:r>
      <w:r w:rsidRPr="00445821">
        <w:rPr>
          <w:szCs w:val="24"/>
        </w:rPr>
        <w:t xml:space="preserve"> + </w:t>
      </w:r>
      <w:r w:rsidRPr="00445821">
        <w:rPr>
          <w:szCs w:val="24"/>
        </w:rPr>
        <w:sym w:font="Symbol" w:char="F062"/>
      </w:r>
      <w:r w:rsidRPr="00445821">
        <w:rPr>
          <w:szCs w:val="24"/>
          <w:vertAlign w:val="subscript"/>
        </w:rPr>
        <w:t>1</w:t>
      </w:r>
      <w:r w:rsidRPr="00445821">
        <w:rPr>
          <w:szCs w:val="24"/>
        </w:rPr>
        <w:t>Х +</w:t>
      </w:r>
      <w:r w:rsidRPr="00445821">
        <w:rPr>
          <w:szCs w:val="24"/>
        </w:rPr>
        <w:sym w:font="Symbol" w:char="F065"/>
      </w:r>
      <w:r w:rsidRPr="00445821">
        <w:rPr>
          <w:szCs w:val="24"/>
          <w:vertAlign w:val="subscript"/>
        </w:rPr>
        <w:tab/>
      </w:r>
      <w:r w:rsidRPr="00445821">
        <w:rPr>
          <w:szCs w:val="24"/>
        </w:rPr>
        <w:tab/>
      </w:r>
      <w:r w:rsidRPr="00445821">
        <w:rPr>
          <w:szCs w:val="24"/>
        </w:rPr>
        <w:tab/>
      </w:r>
      <w:r w:rsidRPr="00445821">
        <w:rPr>
          <w:szCs w:val="24"/>
        </w:rPr>
        <w:tab/>
      </w:r>
      <w:r w:rsidRPr="00445821">
        <w:rPr>
          <w:szCs w:val="24"/>
        </w:rPr>
        <w:tab/>
      </w:r>
      <w:r w:rsidRPr="00445821">
        <w:rPr>
          <w:szCs w:val="24"/>
        </w:rPr>
        <w:tab/>
      </w:r>
      <w:r w:rsidRPr="00445821">
        <w:rPr>
          <w:szCs w:val="24"/>
        </w:rPr>
        <w:tab/>
        <w:t>(1)</w:t>
      </w:r>
    </w:p>
    <w:p w:rsidR="00BC52D3" w:rsidRPr="00445821" w:rsidRDefault="00BC52D3" w:rsidP="00BC52D3">
      <w:pPr>
        <w:ind w:right="141"/>
        <w:rPr>
          <w:szCs w:val="24"/>
        </w:rPr>
      </w:pPr>
      <w:r w:rsidRPr="00445821">
        <w:rPr>
          <w:szCs w:val="24"/>
        </w:rPr>
        <w:t xml:space="preserve">где </w:t>
      </w:r>
      <w:r w:rsidRPr="00445821">
        <w:rPr>
          <w:szCs w:val="24"/>
        </w:rPr>
        <w:sym w:font="Symbol" w:char="F062"/>
      </w:r>
      <w:r w:rsidRPr="00445821">
        <w:rPr>
          <w:szCs w:val="24"/>
          <w:vertAlign w:val="subscript"/>
        </w:rPr>
        <w:t>1</w:t>
      </w:r>
      <w:r w:rsidRPr="00445821">
        <w:rPr>
          <w:szCs w:val="24"/>
        </w:rPr>
        <w:t xml:space="preserve"> показывает, на сколько баллов изменится балл учащегося по математике при изменении соответствующей независимой переменной на единицу. Остатки </w:t>
      </w:r>
      <w:r w:rsidRPr="00445821">
        <w:rPr>
          <w:szCs w:val="24"/>
        </w:rPr>
        <w:sym w:font="Symbol" w:char="F065"/>
      </w:r>
      <w:r w:rsidRPr="00445821">
        <w:rPr>
          <w:szCs w:val="24"/>
        </w:rPr>
        <w:t xml:space="preserve"> в регрессионных уравнениях показывают, насколько отличается предсказанное с помощью регрессионной модели значение зависимой переменной от наблюдаемого значения.</w:t>
      </w:r>
    </w:p>
    <w:p w:rsidR="00BC52D3" w:rsidRPr="00445821" w:rsidRDefault="00BC52D3" w:rsidP="00BC52D3">
      <w:pPr>
        <w:ind w:right="141" w:firstLine="708"/>
        <w:rPr>
          <w:szCs w:val="24"/>
        </w:rPr>
      </w:pPr>
      <w:r w:rsidRPr="00445821">
        <w:rPr>
          <w:szCs w:val="24"/>
        </w:rPr>
        <w:t xml:space="preserve">При расчете коэффициентов регрессии необходимо учитывать, что ученики, принимавшие участие в исследованиях </w:t>
      </w:r>
      <w:r w:rsidRPr="00445821">
        <w:rPr>
          <w:szCs w:val="24"/>
          <w:lang w:val="en-US"/>
        </w:rPr>
        <w:t>TIMSS</w:t>
      </w:r>
      <w:r w:rsidRPr="00445821">
        <w:rPr>
          <w:szCs w:val="24"/>
        </w:rPr>
        <w:t xml:space="preserve"> и </w:t>
      </w:r>
      <w:r w:rsidRPr="00445821">
        <w:rPr>
          <w:szCs w:val="24"/>
          <w:lang w:val="en-US"/>
        </w:rPr>
        <w:t>PISA</w:t>
      </w:r>
      <w:r w:rsidRPr="00445821">
        <w:rPr>
          <w:szCs w:val="24"/>
        </w:rPr>
        <w:t xml:space="preserve">, объединены в классы (исследование </w:t>
      </w:r>
      <w:r w:rsidRPr="00445821">
        <w:rPr>
          <w:szCs w:val="24"/>
          <w:lang w:val="en-US"/>
        </w:rPr>
        <w:t>TIMSS</w:t>
      </w:r>
      <w:r w:rsidRPr="00445821">
        <w:rPr>
          <w:szCs w:val="24"/>
        </w:rPr>
        <w:t xml:space="preserve">) или в школы (исследование </w:t>
      </w:r>
      <w:r w:rsidRPr="00445821">
        <w:rPr>
          <w:szCs w:val="24"/>
          <w:lang w:val="en-US"/>
        </w:rPr>
        <w:t>PISA</w:t>
      </w:r>
      <w:r w:rsidRPr="00445821">
        <w:rPr>
          <w:szCs w:val="24"/>
        </w:rPr>
        <w:t>). Это может вызвать проблему зависимости ответов внутри классов или школ, образованных учащимися одного класса или школы. Для того</w:t>
      </w:r>
      <w:proofErr w:type="gramStart"/>
      <w:r w:rsidRPr="00445821">
        <w:rPr>
          <w:szCs w:val="24"/>
        </w:rPr>
        <w:t>,</w:t>
      </w:r>
      <w:proofErr w:type="gramEnd"/>
      <w:r w:rsidRPr="00445821">
        <w:rPr>
          <w:szCs w:val="24"/>
        </w:rPr>
        <w:t xml:space="preserve"> чтобы преодолеть эту проблему, при оценке регрессионных моделей использовалась коррекция регрессионных остатков по кластерам методом </w:t>
      </w:r>
      <w:proofErr w:type="spellStart"/>
      <w:r w:rsidRPr="00445821">
        <w:rPr>
          <w:szCs w:val="24"/>
        </w:rPr>
        <w:t>Хубера</w:t>
      </w:r>
      <w:proofErr w:type="spellEnd"/>
      <w:r w:rsidRPr="00445821">
        <w:rPr>
          <w:szCs w:val="24"/>
        </w:rPr>
        <w:t>-Уайта.</w:t>
      </w:r>
    </w:p>
    <w:p w:rsidR="00BC52D3" w:rsidRPr="00445821" w:rsidRDefault="00BC52D3" w:rsidP="00BC52D3">
      <w:pPr>
        <w:ind w:right="141" w:firstLine="708"/>
        <w:rPr>
          <w:szCs w:val="24"/>
        </w:rPr>
      </w:pPr>
      <w:r w:rsidRPr="00445821">
        <w:rPr>
          <w:szCs w:val="24"/>
        </w:rPr>
        <w:lastRenderedPageBreak/>
        <w:t xml:space="preserve">Расчеты проводились с помощью программ </w:t>
      </w:r>
      <w:proofErr w:type="spellStart"/>
      <w:r w:rsidRPr="00445821">
        <w:rPr>
          <w:szCs w:val="24"/>
        </w:rPr>
        <w:t>Stata</w:t>
      </w:r>
      <w:proofErr w:type="spellEnd"/>
      <w:r w:rsidRPr="00445821">
        <w:rPr>
          <w:szCs w:val="24"/>
        </w:rPr>
        <w:t xml:space="preserve"> 13 </w:t>
      </w:r>
      <w:proofErr w:type="spellStart"/>
      <w:r w:rsidRPr="00445821">
        <w:rPr>
          <w:szCs w:val="24"/>
        </w:rPr>
        <w:t>version</w:t>
      </w:r>
      <w:proofErr w:type="spellEnd"/>
      <w:r w:rsidRPr="00445821">
        <w:rPr>
          <w:szCs w:val="24"/>
        </w:rPr>
        <w:t xml:space="preserve">, </w:t>
      </w:r>
      <w:proofErr w:type="spellStart"/>
      <w:r w:rsidRPr="00445821">
        <w:rPr>
          <w:szCs w:val="24"/>
        </w:rPr>
        <w:t>Excel</w:t>
      </w:r>
      <w:proofErr w:type="spellEnd"/>
      <w:r w:rsidRPr="00445821">
        <w:rPr>
          <w:szCs w:val="24"/>
        </w:rPr>
        <w:t xml:space="preserve">, SPSS и </w:t>
      </w:r>
      <w:proofErr w:type="spellStart"/>
      <w:r w:rsidRPr="00445821">
        <w:rPr>
          <w:szCs w:val="24"/>
        </w:rPr>
        <w:t>IDBAnalyzer</w:t>
      </w:r>
      <w:proofErr w:type="spellEnd"/>
      <w:r w:rsidRPr="00445821">
        <w:rPr>
          <w:szCs w:val="24"/>
        </w:rPr>
        <w:t>.</w:t>
      </w:r>
    </w:p>
    <w:p w:rsidR="00BC52D3" w:rsidRPr="00445821" w:rsidRDefault="00BC52D3" w:rsidP="00BC52D3">
      <w:pPr>
        <w:numPr>
          <w:ilvl w:val="1"/>
          <w:numId w:val="7"/>
        </w:numPr>
        <w:adjustRightInd/>
        <w:ind w:left="0" w:firstLine="708"/>
        <w:contextualSpacing/>
        <w:outlineLvl w:val="1"/>
        <w:rPr>
          <w:szCs w:val="24"/>
        </w:rPr>
      </w:pPr>
      <w:bookmarkStart w:id="252" w:name="_Toc466632690"/>
      <w:r w:rsidRPr="00445821">
        <w:rPr>
          <w:szCs w:val="24"/>
        </w:rPr>
        <w:t xml:space="preserve"> </w:t>
      </w:r>
      <w:bookmarkStart w:id="253" w:name="_Toc466641523"/>
      <w:bookmarkStart w:id="254" w:name="_Toc467160972"/>
      <w:r w:rsidRPr="00445821">
        <w:rPr>
          <w:szCs w:val="24"/>
        </w:rPr>
        <w:t xml:space="preserve">Исследование учебных достижений учащихся России в тестах </w:t>
      </w:r>
      <w:r w:rsidRPr="00445821">
        <w:rPr>
          <w:szCs w:val="24"/>
          <w:lang w:val="en-US"/>
        </w:rPr>
        <w:t>TIMSS</w:t>
      </w:r>
      <w:r w:rsidRPr="00445821">
        <w:rPr>
          <w:szCs w:val="24"/>
        </w:rPr>
        <w:t xml:space="preserve"> 8 класс по математике в 2003, 2007, 2011 годах</w:t>
      </w:r>
      <w:bookmarkEnd w:id="252"/>
      <w:bookmarkEnd w:id="253"/>
      <w:bookmarkEnd w:id="254"/>
    </w:p>
    <w:p w:rsidR="00BC52D3" w:rsidRPr="00445821" w:rsidRDefault="00BC52D3" w:rsidP="00BC52D3">
      <w:pPr>
        <w:numPr>
          <w:ilvl w:val="2"/>
          <w:numId w:val="7"/>
        </w:numPr>
        <w:tabs>
          <w:tab w:val="left" w:pos="426"/>
        </w:tabs>
        <w:adjustRightInd/>
        <w:ind w:left="0" w:firstLine="698"/>
        <w:contextualSpacing/>
        <w:outlineLvl w:val="2"/>
        <w:rPr>
          <w:szCs w:val="24"/>
        </w:rPr>
      </w:pPr>
      <w:r w:rsidRPr="00445821">
        <w:rPr>
          <w:szCs w:val="24"/>
        </w:rPr>
        <w:t xml:space="preserve"> </w:t>
      </w:r>
      <w:bookmarkStart w:id="255" w:name="_Toc466632691"/>
      <w:bookmarkStart w:id="256" w:name="_Toc466641524"/>
      <w:bookmarkStart w:id="257" w:name="_Toc467160973"/>
      <w:r w:rsidRPr="00445821">
        <w:rPr>
          <w:szCs w:val="24"/>
        </w:rPr>
        <w:t>Анализ учебных достижений учащихся России в тестах TIMSS  8 класс по математике в 2003, 2007, 2011 годах – отдельно для групп учащихся из семей с разным социально-экономическим положением (уровнем образования родителей и благосостояния семьи) и по типу населенного пункта</w:t>
      </w:r>
      <w:bookmarkEnd w:id="255"/>
      <w:bookmarkEnd w:id="256"/>
      <w:bookmarkEnd w:id="257"/>
    </w:p>
    <w:p w:rsidR="00BC52D3" w:rsidRPr="00445821" w:rsidRDefault="00BC52D3" w:rsidP="00BC52D3">
      <w:pPr>
        <w:contextualSpacing/>
        <w:rPr>
          <w:szCs w:val="24"/>
        </w:rPr>
      </w:pPr>
      <w:proofErr w:type="gramStart"/>
      <w:r w:rsidRPr="00445821">
        <w:rPr>
          <w:szCs w:val="24"/>
        </w:rPr>
        <w:t>В данном разделе представлены образовательные достижения российских учащихся восьмого класса общеобразовательных программ по математике отдельно для групп учащихся из семей с разным социально-экономическим положением</w:t>
      </w:r>
      <w:proofErr w:type="gramEnd"/>
      <w:r w:rsidRPr="00445821">
        <w:rPr>
          <w:szCs w:val="24"/>
        </w:rPr>
        <w:t xml:space="preserve"> (уровнем образования родителей и материального благополучия семьи) и по типу населенного пункта. Анализ проводится на основе данных международной программы по оценке образовательных достижений учащихся </w:t>
      </w:r>
      <w:r w:rsidRPr="00445821">
        <w:rPr>
          <w:szCs w:val="24"/>
          <w:lang w:val="en-US"/>
        </w:rPr>
        <w:t>TIMSS</w:t>
      </w:r>
      <w:r w:rsidRPr="00445821">
        <w:rPr>
          <w:szCs w:val="24"/>
        </w:rPr>
        <w:t>, обследование по которой проводилось в 2003, 2007 и 2011 году.</w:t>
      </w:r>
    </w:p>
    <w:p w:rsidR="00BC52D3" w:rsidRPr="00445821" w:rsidRDefault="00BC52D3" w:rsidP="00BC52D3">
      <w:pPr>
        <w:rPr>
          <w:szCs w:val="24"/>
        </w:rPr>
      </w:pPr>
      <w:r w:rsidRPr="00445821">
        <w:rPr>
          <w:szCs w:val="24"/>
        </w:rPr>
        <w:t xml:space="preserve">Динамика баллов </w:t>
      </w:r>
      <w:proofErr w:type="gramStart"/>
      <w:r w:rsidRPr="00445821">
        <w:rPr>
          <w:szCs w:val="24"/>
        </w:rPr>
        <w:t xml:space="preserve">за тест по математике в группах учащихся с разным уровнем образования родителей Российской Федерации представлена на </w:t>
      </w:r>
      <w:r w:rsidRPr="00445821">
        <w:rPr>
          <w:szCs w:val="24"/>
        </w:rPr>
        <w:fldChar w:fldCharType="begin"/>
      </w:r>
      <w:r w:rsidRPr="00445821">
        <w:rPr>
          <w:szCs w:val="24"/>
        </w:rPr>
        <w:instrText xml:space="preserve"> REF _Ref466132526 \h  \* MERGEFORMAT </w:instrText>
      </w:r>
      <w:r w:rsidRPr="00445821">
        <w:rPr>
          <w:szCs w:val="24"/>
        </w:rPr>
      </w:r>
      <w:r w:rsidRPr="00445821">
        <w:rPr>
          <w:szCs w:val="24"/>
        </w:rPr>
        <w:fldChar w:fldCharType="separate"/>
      </w:r>
      <w:r w:rsidRPr="00445821">
        <w:rPr>
          <w:szCs w:val="24"/>
        </w:rPr>
        <w:t>Рисунке</w:t>
      </w:r>
      <w:proofErr w:type="gramEnd"/>
      <w:r w:rsidRPr="00445821">
        <w:rPr>
          <w:szCs w:val="24"/>
        </w:rPr>
        <w:t xml:space="preserve"> 2.</w:t>
      </w:r>
      <w:r w:rsidRPr="00445821">
        <w:rPr>
          <w:noProof/>
          <w:szCs w:val="24"/>
        </w:rPr>
        <w:t>1</w:t>
      </w:r>
      <w:r w:rsidRPr="00445821">
        <w:rPr>
          <w:szCs w:val="24"/>
        </w:rPr>
        <w:fldChar w:fldCharType="end"/>
      </w:r>
      <w:r w:rsidRPr="00445821">
        <w:rPr>
          <w:szCs w:val="24"/>
        </w:rPr>
        <w:t>. Самые высокие баллы во все годы демонстрировали учащиеся из группы, в которой оба родителя имеют высшее образование. Самые низкие баллы демонстрировали дети из семей, в которых оба родителя не имеют высшего образования. В целом во всех группах заметна положительная динамика результатов от 2003 года к 2011 году. Однако, примечательно, что учащиеся из семей, в которых оба родителя не имеют высшего образования, в 2011 году продемонстрировали самый резкий подъем результатов по сравнению с 2003 и 2007 годами.</w:t>
      </w:r>
    </w:p>
    <w:p w:rsidR="00BC52D3" w:rsidRPr="00445821" w:rsidRDefault="00BC52D3" w:rsidP="00BC52D3">
      <w:pPr>
        <w:rPr>
          <w:szCs w:val="24"/>
        </w:rPr>
      </w:pPr>
    </w:p>
    <w:p w:rsidR="00BC52D3" w:rsidRPr="00445821" w:rsidRDefault="00BC52D3" w:rsidP="00BC52D3">
      <w:pPr>
        <w:keepNext/>
        <w:tabs>
          <w:tab w:val="left" w:pos="284"/>
        </w:tabs>
        <w:ind w:left="284"/>
      </w:pPr>
      <w:r w:rsidRPr="00445821">
        <w:rPr>
          <w:szCs w:val="24"/>
        </w:rPr>
        <w:lastRenderedPageBreak/>
        <w:tab/>
      </w:r>
      <w:r>
        <w:rPr>
          <w:noProof/>
        </w:rPr>
        <w:drawing>
          <wp:inline distT="0" distB="0" distL="0" distR="0">
            <wp:extent cx="4754880" cy="2544445"/>
            <wp:effectExtent l="0" t="0" r="762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54880" cy="2544445"/>
                    </a:xfrm>
                    <a:prstGeom prst="rect">
                      <a:avLst/>
                    </a:prstGeom>
                    <a:noFill/>
                    <a:ln>
                      <a:noFill/>
                    </a:ln>
                  </pic:spPr>
                </pic:pic>
              </a:graphicData>
            </a:graphic>
          </wp:inline>
        </w:drawing>
      </w:r>
    </w:p>
    <w:p w:rsidR="00BC52D3" w:rsidRPr="00445821" w:rsidRDefault="00BC52D3" w:rsidP="00BC52D3">
      <w:pPr>
        <w:jc w:val="center"/>
        <w:rPr>
          <w:bCs/>
          <w:i/>
          <w:iCs/>
          <w:szCs w:val="24"/>
        </w:rPr>
      </w:pPr>
      <w:bookmarkStart w:id="258" w:name="_Ref466132526"/>
      <w:bookmarkStart w:id="259" w:name="_Ref466132520"/>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w:t>
      </w:r>
      <w:r w:rsidRPr="00445821">
        <w:rPr>
          <w:bCs/>
          <w:szCs w:val="24"/>
        </w:rPr>
        <w:fldChar w:fldCharType="end"/>
      </w:r>
      <w:bookmarkEnd w:id="258"/>
      <w:r w:rsidRPr="00445821">
        <w:rPr>
          <w:bCs/>
          <w:szCs w:val="24"/>
        </w:rPr>
        <w:t xml:space="preserve"> - Различие результатов учащихся 8 класса РФ по тесту TIMSS (2003, 2007, 2011 гг.), проживающих в семьях с разным уровнем образования родителей</w:t>
      </w:r>
      <w:bookmarkEnd w:id="259"/>
    </w:p>
    <w:p w:rsidR="00BC52D3" w:rsidRDefault="00BC52D3" w:rsidP="00BC52D3">
      <w:pPr>
        <w:rPr>
          <w:szCs w:val="24"/>
        </w:rPr>
      </w:pPr>
      <w:r w:rsidRPr="00445821">
        <w:rPr>
          <w:szCs w:val="24"/>
        </w:rPr>
        <w:t>Результаты регрессионного анализа (</w:t>
      </w:r>
      <w:r w:rsidRPr="00445821">
        <w:rPr>
          <w:szCs w:val="24"/>
        </w:rPr>
        <w:fldChar w:fldCharType="begin"/>
      </w:r>
      <w:r w:rsidRPr="00445821">
        <w:rPr>
          <w:szCs w:val="24"/>
        </w:rPr>
        <w:instrText xml:space="preserve"> REF _Ref466132656 \h  \* MERGEFORMAT </w:instrText>
      </w:r>
      <w:r w:rsidRPr="00445821">
        <w:rPr>
          <w:szCs w:val="24"/>
        </w:rPr>
      </w:r>
      <w:r w:rsidRPr="00445821">
        <w:rPr>
          <w:szCs w:val="24"/>
        </w:rPr>
        <w:fldChar w:fldCharType="separate"/>
      </w:r>
      <w:r w:rsidRPr="00445821">
        <w:rPr>
          <w:szCs w:val="24"/>
        </w:rPr>
        <w:t>Таблица 2.</w:t>
      </w:r>
      <w:r w:rsidRPr="00445821">
        <w:rPr>
          <w:noProof/>
          <w:szCs w:val="24"/>
        </w:rPr>
        <w:t>2</w:t>
      </w:r>
      <w:r w:rsidRPr="00445821">
        <w:rPr>
          <w:szCs w:val="24"/>
        </w:rPr>
        <w:fldChar w:fldCharType="end"/>
      </w:r>
      <w:r w:rsidRPr="00445821">
        <w:rPr>
          <w:szCs w:val="24"/>
        </w:rPr>
        <w:t xml:space="preserve">) подтверждают наличие значимой положительной связи между уровнем учебных достижений учащихся 8-х классов по математике и уровнем образования родителей. Школьники, у которых оба родителя не </w:t>
      </w:r>
      <w:proofErr w:type="gramStart"/>
      <w:r w:rsidRPr="00445821">
        <w:rPr>
          <w:szCs w:val="24"/>
        </w:rPr>
        <w:t>имеют высшего образования в 2011 году набрали</w:t>
      </w:r>
      <w:proofErr w:type="gramEnd"/>
      <w:r w:rsidRPr="00445821">
        <w:rPr>
          <w:szCs w:val="24"/>
        </w:rPr>
        <w:t xml:space="preserve"> на 71,7 баллов меньше, чем школьники, у которых оба родителя имеют высшее образование. </w:t>
      </w:r>
      <w:proofErr w:type="gramStart"/>
      <w:r w:rsidRPr="00445821">
        <w:rPr>
          <w:szCs w:val="24"/>
        </w:rPr>
        <w:t>Различие в количестве баллов в 2011 году между учащимися из семей, у которых только мать или отец имеют высшее образование, и учащимися, у которых никто из родителей не имеет высшего образования, составило 45,24 и 38,39 соответственно, в пользу групп учащихся у которых хотя бы один родитель имеет высшее образование.</w:t>
      </w:r>
      <w:proofErr w:type="gramEnd"/>
      <w:r w:rsidRPr="00445821">
        <w:rPr>
          <w:szCs w:val="24"/>
        </w:rPr>
        <w:t xml:space="preserve"> Важен тот факт, что разница в баллах между группами детей, у которых родители не имеют высшего образования, и теми, у кого только мать имеет высшее образование, больше, чем, если в семье только отец имеет высшее образование во все анализируемые годы проведения исследования. Различие в баллах между участниками, у которых родители не имеют высшего образования, и другими группами участников увеличилась в 2011 году, по сравнению с 2003 и 2007 годами. Таким образом, в России увеличивается образовательное неравенство среди учащихся из семей с разным уровнем образования родителей. При этом средний балл в целом по Российской Федерации в 2011 году составил 542 балла, в 2007 - 512 баллов, в 2003 - 508 баллов. </w:t>
      </w:r>
    </w:p>
    <w:p w:rsidR="00BC52D3" w:rsidRPr="00445821" w:rsidRDefault="00BC52D3" w:rsidP="00BC52D3">
      <w:pPr>
        <w:rPr>
          <w:szCs w:val="24"/>
        </w:rPr>
      </w:pPr>
    </w:p>
    <w:p w:rsidR="00BC52D3" w:rsidRPr="00445821" w:rsidRDefault="00BC52D3" w:rsidP="00BC52D3">
      <w:pPr>
        <w:keepNext/>
        <w:rPr>
          <w:bCs/>
          <w:i/>
          <w:iCs/>
          <w:szCs w:val="24"/>
        </w:rPr>
      </w:pPr>
      <w:bookmarkStart w:id="260" w:name="_Ref466132656"/>
      <w:bookmarkStart w:id="261" w:name="_Ref466132646"/>
      <w:r w:rsidRPr="00445821">
        <w:rPr>
          <w:bCs/>
          <w:szCs w:val="24"/>
        </w:rPr>
        <w:lastRenderedPageBreak/>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2</w:t>
      </w:r>
      <w:r w:rsidRPr="00445821">
        <w:rPr>
          <w:bCs/>
          <w:szCs w:val="24"/>
        </w:rPr>
        <w:fldChar w:fldCharType="end"/>
      </w:r>
      <w:bookmarkEnd w:id="260"/>
      <w:r w:rsidRPr="00445821">
        <w:rPr>
          <w:bCs/>
          <w:szCs w:val="24"/>
        </w:rPr>
        <w:t xml:space="preserve"> - Результаты регрессионного анализа</w:t>
      </w:r>
      <w:bookmarkEnd w:id="261"/>
      <w:r w:rsidRPr="00445821">
        <w:rPr>
          <w:bCs/>
          <w:szCs w:val="24"/>
        </w:rPr>
        <w:t>. Зависимая переменная балл за тест по математике. Контрольная/</w:t>
      </w:r>
      <w:proofErr w:type="spellStart"/>
      <w:r w:rsidRPr="00445821">
        <w:rPr>
          <w:bCs/>
          <w:szCs w:val="24"/>
        </w:rPr>
        <w:t>референтная</w:t>
      </w:r>
      <w:proofErr w:type="spellEnd"/>
      <w:r w:rsidRPr="00445821">
        <w:rPr>
          <w:bCs/>
          <w:szCs w:val="24"/>
        </w:rPr>
        <w:t xml:space="preserve"> группа «Оба родителя не имеют высшего образования»</w:t>
      </w:r>
    </w:p>
    <w:tbl>
      <w:tblPr>
        <w:tblW w:w="9411" w:type="dxa"/>
        <w:tblInd w:w="108" w:type="dxa"/>
        <w:tblLook w:val="04A0" w:firstRow="1" w:lastRow="0" w:firstColumn="1" w:lastColumn="0" w:noHBand="0" w:noVBand="1"/>
      </w:tblPr>
      <w:tblGrid>
        <w:gridCol w:w="2411"/>
        <w:gridCol w:w="2126"/>
        <w:gridCol w:w="2126"/>
        <w:gridCol w:w="2268"/>
        <w:gridCol w:w="258"/>
        <w:gridCol w:w="222"/>
      </w:tblGrid>
      <w:tr w:rsidR="00BC52D3" w:rsidRPr="00445821" w:rsidTr="0091086D">
        <w:trPr>
          <w:gridAfter w:val="2"/>
          <w:wAfter w:w="480" w:type="dxa"/>
          <w:trHeight w:val="562"/>
        </w:trPr>
        <w:tc>
          <w:tcPr>
            <w:tcW w:w="2411" w:type="dxa"/>
            <w:tcBorders>
              <w:top w:val="single" w:sz="4" w:space="0" w:color="000000"/>
              <w:left w:val="nil"/>
              <w:right w:val="nil"/>
            </w:tcBorders>
            <w:shd w:val="clear" w:color="auto" w:fill="auto"/>
            <w:noWrap/>
            <w:vAlign w:val="bottom"/>
            <w:hideMark/>
          </w:tcPr>
          <w:p w:rsidR="00BC52D3" w:rsidRPr="00445821" w:rsidRDefault="00BC52D3" w:rsidP="0091086D">
            <w:pPr>
              <w:spacing w:line="240" w:lineRule="auto"/>
              <w:rPr>
                <w:sz w:val="20"/>
              </w:rPr>
            </w:pPr>
            <w:r w:rsidRPr="00445821">
              <w:rPr>
                <w:sz w:val="20"/>
                <w:lang w:val="en-US"/>
              </w:rPr>
              <w:t> </w:t>
            </w:r>
            <w:r w:rsidRPr="00445821">
              <w:rPr>
                <w:szCs w:val="24"/>
              </w:rPr>
              <w:t>Кто из членов семьи имеет высшее образование</w:t>
            </w:r>
          </w:p>
        </w:tc>
        <w:tc>
          <w:tcPr>
            <w:tcW w:w="2126" w:type="dxa"/>
            <w:tcBorders>
              <w:top w:val="single" w:sz="4" w:space="0" w:color="000000"/>
              <w:left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Различие в баллах по тесту</w:t>
            </w:r>
          </w:p>
          <w:p w:rsidR="00BC52D3" w:rsidRPr="00445821" w:rsidRDefault="00BC52D3" w:rsidP="0091086D">
            <w:pPr>
              <w:spacing w:line="240" w:lineRule="auto"/>
              <w:rPr>
                <w:szCs w:val="24"/>
              </w:rPr>
            </w:pPr>
            <w:r w:rsidRPr="00445821">
              <w:rPr>
                <w:szCs w:val="24"/>
              </w:rPr>
              <w:t>2003 год</w:t>
            </w:r>
          </w:p>
        </w:tc>
        <w:tc>
          <w:tcPr>
            <w:tcW w:w="2126" w:type="dxa"/>
            <w:tcBorders>
              <w:top w:val="single" w:sz="4" w:space="0" w:color="000000"/>
              <w:left w:val="nil"/>
              <w:right w:val="nil"/>
            </w:tcBorders>
          </w:tcPr>
          <w:p w:rsidR="00BC52D3" w:rsidRPr="00445821" w:rsidRDefault="00BC52D3" w:rsidP="0091086D">
            <w:pPr>
              <w:spacing w:line="240" w:lineRule="auto"/>
              <w:rPr>
                <w:szCs w:val="24"/>
              </w:rPr>
            </w:pPr>
            <w:r w:rsidRPr="00445821">
              <w:rPr>
                <w:szCs w:val="24"/>
              </w:rPr>
              <w:t>Различие в баллах по тесту</w:t>
            </w:r>
          </w:p>
          <w:p w:rsidR="00BC52D3" w:rsidRPr="00445821" w:rsidRDefault="00BC52D3" w:rsidP="0091086D">
            <w:pPr>
              <w:spacing w:line="240" w:lineRule="auto"/>
              <w:rPr>
                <w:szCs w:val="24"/>
              </w:rPr>
            </w:pPr>
            <w:r w:rsidRPr="00445821">
              <w:rPr>
                <w:szCs w:val="24"/>
              </w:rPr>
              <w:t>2007 год</w:t>
            </w:r>
          </w:p>
        </w:tc>
        <w:tc>
          <w:tcPr>
            <w:tcW w:w="2268" w:type="dxa"/>
            <w:tcBorders>
              <w:top w:val="single" w:sz="4" w:space="0" w:color="000000"/>
              <w:left w:val="nil"/>
              <w:right w:val="nil"/>
            </w:tcBorders>
          </w:tcPr>
          <w:p w:rsidR="00BC52D3" w:rsidRPr="00445821" w:rsidRDefault="00BC52D3" w:rsidP="0091086D">
            <w:pPr>
              <w:spacing w:line="240" w:lineRule="auto"/>
              <w:rPr>
                <w:szCs w:val="24"/>
              </w:rPr>
            </w:pPr>
            <w:r w:rsidRPr="00445821">
              <w:rPr>
                <w:szCs w:val="24"/>
              </w:rPr>
              <w:t>Различие в баллах по тесту</w:t>
            </w:r>
          </w:p>
          <w:p w:rsidR="00BC52D3" w:rsidRPr="00445821" w:rsidRDefault="00BC52D3" w:rsidP="0091086D">
            <w:pPr>
              <w:spacing w:line="240" w:lineRule="auto"/>
              <w:rPr>
                <w:szCs w:val="24"/>
              </w:rPr>
            </w:pPr>
            <w:r w:rsidRPr="00445821">
              <w:rPr>
                <w:szCs w:val="24"/>
              </w:rPr>
              <w:t>2011 год</w:t>
            </w:r>
          </w:p>
        </w:tc>
      </w:tr>
      <w:tr w:rsidR="00BC52D3" w:rsidRPr="00445821" w:rsidTr="0091086D">
        <w:trPr>
          <w:gridAfter w:val="2"/>
          <w:wAfter w:w="480" w:type="dxa"/>
          <w:trHeight w:val="276"/>
        </w:trPr>
        <w:tc>
          <w:tcPr>
            <w:tcW w:w="2411"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2126"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2126" w:type="dxa"/>
            <w:tcBorders>
              <w:top w:val="single" w:sz="4" w:space="0" w:color="000000"/>
              <w:left w:val="nil"/>
              <w:bottom w:val="nil"/>
              <w:right w:val="nil"/>
            </w:tcBorders>
          </w:tcPr>
          <w:p w:rsidR="00BC52D3" w:rsidRPr="00445821" w:rsidRDefault="00BC52D3" w:rsidP="0091086D">
            <w:pPr>
              <w:spacing w:line="240" w:lineRule="auto"/>
              <w:jc w:val="center"/>
              <w:rPr>
                <w:szCs w:val="24"/>
              </w:rPr>
            </w:pPr>
          </w:p>
        </w:tc>
        <w:tc>
          <w:tcPr>
            <w:tcW w:w="2268" w:type="dxa"/>
            <w:tcBorders>
              <w:top w:val="single" w:sz="4" w:space="0" w:color="000000"/>
              <w:left w:val="nil"/>
              <w:bottom w:val="nil"/>
              <w:right w:val="nil"/>
            </w:tcBorders>
          </w:tcPr>
          <w:p w:rsidR="00BC52D3" w:rsidRPr="00445821" w:rsidRDefault="00BC52D3" w:rsidP="0091086D">
            <w:pPr>
              <w:spacing w:line="240" w:lineRule="auto"/>
              <w:jc w:val="center"/>
              <w:rPr>
                <w:szCs w:val="24"/>
              </w:rPr>
            </w:pPr>
          </w:p>
        </w:tc>
      </w:tr>
      <w:tr w:rsidR="00BC52D3" w:rsidRPr="00445821" w:rsidTr="0091086D">
        <w:trPr>
          <w:gridAfter w:val="2"/>
          <w:wAfter w:w="480" w:type="dxa"/>
          <w:trHeight w:val="276"/>
        </w:trPr>
        <w:tc>
          <w:tcPr>
            <w:tcW w:w="241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Только отец имеет высшее образование</w:t>
            </w:r>
          </w:p>
        </w:tc>
        <w:tc>
          <w:tcPr>
            <w:tcW w:w="2126" w:type="dxa"/>
            <w:tcBorders>
              <w:top w:val="nil"/>
              <w:left w:val="nil"/>
              <w:bottom w:val="nil"/>
              <w:right w:val="nil"/>
            </w:tcBorders>
            <w:shd w:val="clear" w:color="auto" w:fill="auto"/>
            <w:noWrap/>
            <w:vAlign w:val="bottom"/>
            <w:hideMark/>
          </w:tcPr>
          <w:p w:rsidR="00BC52D3" w:rsidRPr="00445821" w:rsidRDefault="00BC52D3" w:rsidP="0091086D">
            <w:pPr>
              <w:spacing w:line="259" w:lineRule="auto"/>
              <w:jc w:val="center"/>
              <w:rPr>
                <w:szCs w:val="24"/>
              </w:rPr>
            </w:pPr>
            <w:r w:rsidRPr="00445821">
              <w:rPr>
                <w:szCs w:val="24"/>
              </w:rPr>
              <w:t>26.72***</w:t>
            </w:r>
          </w:p>
        </w:tc>
        <w:tc>
          <w:tcPr>
            <w:tcW w:w="2126"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26.66***</w:t>
            </w:r>
          </w:p>
        </w:tc>
        <w:tc>
          <w:tcPr>
            <w:tcW w:w="2268"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38.39***</w:t>
            </w:r>
          </w:p>
        </w:tc>
      </w:tr>
      <w:tr w:rsidR="00BC52D3" w:rsidRPr="00445821" w:rsidTr="0091086D">
        <w:trPr>
          <w:gridAfter w:val="2"/>
          <w:wAfter w:w="480" w:type="dxa"/>
          <w:trHeight w:val="276"/>
        </w:trPr>
        <w:tc>
          <w:tcPr>
            <w:tcW w:w="241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2126" w:type="dxa"/>
            <w:tcBorders>
              <w:top w:val="nil"/>
              <w:left w:val="nil"/>
              <w:bottom w:val="nil"/>
              <w:right w:val="nil"/>
            </w:tcBorders>
            <w:shd w:val="clear" w:color="auto" w:fill="auto"/>
            <w:noWrap/>
            <w:vAlign w:val="bottom"/>
            <w:hideMark/>
          </w:tcPr>
          <w:p w:rsidR="00BC52D3" w:rsidRPr="00445821" w:rsidRDefault="00BC52D3" w:rsidP="0091086D">
            <w:pPr>
              <w:spacing w:line="259" w:lineRule="auto"/>
              <w:jc w:val="center"/>
              <w:rPr>
                <w:szCs w:val="24"/>
              </w:rPr>
            </w:pPr>
            <w:r w:rsidRPr="00445821">
              <w:rPr>
                <w:szCs w:val="24"/>
              </w:rPr>
              <w:t>(3.73)</w:t>
            </w:r>
          </w:p>
        </w:tc>
        <w:tc>
          <w:tcPr>
            <w:tcW w:w="2126"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(3.84)</w:t>
            </w:r>
          </w:p>
        </w:tc>
        <w:tc>
          <w:tcPr>
            <w:tcW w:w="2268"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(3.12)</w:t>
            </w:r>
          </w:p>
        </w:tc>
      </w:tr>
      <w:tr w:rsidR="00BC52D3" w:rsidRPr="00445821" w:rsidTr="0091086D">
        <w:trPr>
          <w:gridAfter w:val="2"/>
          <w:wAfter w:w="480" w:type="dxa"/>
          <w:trHeight w:val="276"/>
        </w:trPr>
        <w:tc>
          <w:tcPr>
            <w:tcW w:w="241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Только мать имеет высшее образование</w:t>
            </w:r>
          </w:p>
        </w:tc>
        <w:tc>
          <w:tcPr>
            <w:tcW w:w="2126" w:type="dxa"/>
            <w:tcBorders>
              <w:top w:val="nil"/>
              <w:left w:val="nil"/>
              <w:bottom w:val="nil"/>
              <w:right w:val="nil"/>
            </w:tcBorders>
            <w:shd w:val="clear" w:color="auto" w:fill="auto"/>
            <w:noWrap/>
            <w:vAlign w:val="bottom"/>
            <w:hideMark/>
          </w:tcPr>
          <w:p w:rsidR="00BC52D3" w:rsidRPr="00445821" w:rsidRDefault="00BC52D3" w:rsidP="0091086D">
            <w:pPr>
              <w:spacing w:line="259" w:lineRule="auto"/>
              <w:jc w:val="center"/>
              <w:rPr>
                <w:szCs w:val="24"/>
              </w:rPr>
            </w:pPr>
            <w:r w:rsidRPr="00445821">
              <w:rPr>
                <w:szCs w:val="24"/>
              </w:rPr>
              <w:t>34.12***</w:t>
            </w:r>
          </w:p>
        </w:tc>
        <w:tc>
          <w:tcPr>
            <w:tcW w:w="2126"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36.57***</w:t>
            </w:r>
          </w:p>
        </w:tc>
        <w:tc>
          <w:tcPr>
            <w:tcW w:w="2268"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45.24***</w:t>
            </w:r>
          </w:p>
        </w:tc>
      </w:tr>
      <w:tr w:rsidR="00BC52D3" w:rsidRPr="00445821" w:rsidTr="0091086D">
        <w:trPr>
          <w:gridAfter w:val="2"/>
          <w:wAfter w:w="480" w:type="dxa"/>
          <w:trHeight w:val="276"/>
        </w:trPr>
        <w:tc>
          <w:tcPr>
            <w:tcW w:w="241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2126" w:type="dxa"/>
            <w:tcBorders>
              <w:top w:val="nil"/>
              <w:left w:val="nil"/>
              <w:bottom w:val="nil"/>
              <w:right w:val="nil"/>
            </w:tcBorders>
            <w:shd w:val="clear" w:color="auto" w:fill="auto"/>
            <w:noWrap/>
            <w:vAlign w:val="bottom"/>
            <w:hideMark/>
          </w:tcPr>
          <w:p w:rsidR="00BC52D3" w:rsidRPr="00445821" w:rsidRDefault="00BC52D3" w:rsidP="0091086D">
            <w:pPr>
              <w:spacing w:line="259" w:lineRule="auto"/>
              <w:jc w:val="center"/>
              <w:rPr>
                <w:szCs w:val="24"/>
              </w:rPr>
            </w:pPr>
            <w:r w:rsidRPr="00445821">
              <w:rPr>
                <w:szCs w:val="24"/>
              </w:rPr>
              <w:t>(3.17)</w:t>
            </w:r>
          </w:p>
        </w:tc>
        <w:tc>
          <w:tcPr>
            <w:tcW w:w="2126"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(2.97)</w:t>
            </w:r>
          </w:p>
        </w:tc>
        <w:tc>
          <w:tcPr>
            <w:tcW w:w="2268"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(3.41)</w:t>
            </w:r>
          </w:p>
        </w:tc>
      </w:tr>
      <w:tr w:rsidR="00BC52D3" w:rsidRPr="00445821" w:rsidTr="0091086D">
        <w:trPr>
          <w:gridAfter w:val="2"/>
          <w:wAfter w:w="480" w:type="dxa"/>
          <w:trHeight w:val="276"/>
        </w:trPr>
        <w:tc>
          <w:tcPr>
            <w:tcW w:w="241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Оба родителя имеют высшее образование</w:t>
            </w:r>
          </w:p>
        </w:tc>
        <w:tc>
          <w:tcPr>
            <w:tcW w:w="2126" w:type="dxa"/>
            <w:tcBorders>
              <w:top w:val="nil"/>
              <w:left w:val="nil"/>
              <w:bottom w:val="nil"/>
              <w:right w:val="nil"/>
            </w:tcBorders>
            <w:shd w:val="clear" w:color="auto" w:fill="auto"/>
            <w:noWrap/>
            <w:vAlign w:val="bottom"/>
            <w:hideMark/>
          </w:tcPr>
          <w:p w:rsidR="00BC52D3" w:rsidRPr="00445821" w:rsidRDefault="00BC52D3" w:rsidP="0091086D">
            <w:pPr>
              <w:spacing w:line="259" w:lineRule="auto"/>
              <w:jc w:val="center"/>
              <w:rPr>
                <w:szCs w:val="24"/>
              </w:rPr>
            </w:pPr>
            <w:r w:rsidRPr="00445821">
              <w:rPr>
                <w:szCs w:val="24"/>
              </w:rPr>
              <w:t>54.38***</w:t>
            </w:r>
          </w:p>
        </w:tc>
        <w:tc>
          <w:tcPr>
            <w:tcW w:w="2126"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53.02***</w:t>
            </w:r>
          </w:p>
        </w:tc>
        <w:tc>
          <w:tcPr>
            <w:tcW w:w="2268"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71.70***</w:t>
            </w:r>
          </w:p>
        </w:tc>
      </w:tr>
      <w:tr w:rsidR="00BC52D3" w:rsidRPr="00445821" w:rsidTr="0091086D">
        <w:trPr>
          <w:gridAfter w:val="2"/>
          <w:wAfter w:w="480" w:type="dxa"/>
          <w:trHeight w:val="276"/>
        </w:trPr>
        <w:tc>
          <w:tcPr>
            <w:tcW w:w="241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2126" w:type="dxa"/>
            <w:tcBorders>
              <w:top w:val="nil"/>
              <w:left w:val="nil"/>
              <w:bottom w:val="nil"/>
              <w:right w:val="nil"/>
            </w:tcBorders>
            <w:shd w:val="clear" w:color="auto" w:fill="auto"/>
            <w:noWrap/>
            <w:vAlign w:val="bottom"/>
            <w:hideMark/>
          </w:tcPr>
          <w:p w:rsidR="00BC52D3" w:rsidRPr="00445821" w:rsidRDefault="00BC52D3" w:rsidP="0091086D">
            <w:pPr>
              <w:spacing w:line="259" w:lineRule="auto"/>
              <w:jc w:val="center"/>
              <w:rPr>
                <w:szCs w:val="24"/>
              </w:rPr>
            </w:pPr>
            <w:r w:rsidRPr="00445821">
              <w:rPr>
                <w:szCs w:val="24"/>
              </w:rPr>
              <w:t>(3.82)</w:t>
            </w:r>
          </w:p>
        </w:tc>
        <w:tc>
          <w:tcPr>
            <w:tcW w:w="2126"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(3.61)</w:t>
            </w:r>
          </w:p>
        </w:tc>
        <w:tc>
          <w:tcPr>
            <w:tcW w:w="2268"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(3.93)</w:t>
            </w:r>
          </w:p>
        </w:tc>
      </w:tr>
      <w:tr w:rsidR="00BC52D3" w:rsidRPr="00445821" w:rsidTr="0091086D">
        <w:trPr>
          <w:gridAfter w:val="2"/>
          <w:wAfter w:w="480" w:type="dxa"/>
          <w:trHeight w:val="276"/>
        </w:trPr>
        <w:tc>
          <w:tcPr>
            <w:tcW w:w="2411"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R-</w:t>
            </w:r>
            <w:proofErr w:type="spellStart"/>
            <w:r w:rsidRPr="00445821">
              <w:rPr>
                <w:szCs w:val="24"/>
              </w:rPr>
              <w:t>squared</w:t>
            </w:r>
            <w:proofErr w:type="spellEnd"/>
          </w:p>
        </w:tc>
        <w:tc>
          <w:tcPr>
            <w:tcW w:w="2126"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0.08</w:t>
            </w:r>
          </w:p>
        </w:tc>
        <w:tc>
          <w:tcPr>
            <w:tcW w:w="2126" w:type="dxa"/>
            <w:tcBorders>
              <w:top w:val="nil"/>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0.08</w:t>
            </w:r>
          </w:p>
        </w:tc>
        <w:tc>
          <w:tcPr>
            <w:tcW w:w="2268" w:type="dxa"/>
            <w:tcBorders>
              <w:top w:val="nil"/>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0.08</w:t>
            </w:r>
          </w:p>
        </w:tc>
      </w:tr>
      <w:tr w:rsidR="00BC52D3" w:rsidRPr="00445821" w:rsidTr="0091086D">
        <w:trPr>
          <w:trHeight w:val="276"/>
        </w:trPr>
        <w:tc>
          <w:tcPr>
            <w:tcW w:w="9189" w:type="dxa"/>
            <w:gridSpan w:val="5"/>
            <w:tcBorders>
              <w:top w:val="nil"/>
              <w:left w:val="nil"/>
              <w:bottom w:val="nil"/>
              <w:right w:val="nil"/>
            </w:tcBorders>
            <w:vAlign w:val="bottom"/>
          </w:tcPr>
          <w:p w:rsidR="00BC52D3" w:rsidRPr="00445821" w:rsidRDefault="00BC52D3" w:rsidP="0091086D">
            <w:pPr>
              <w:spacing w:line="240" w:lineRule="auto"/>
              <w:rPr>
                <w:szCs w:val="24"/>
              </w:rPr>
            </w:pPr>
            <w:r w:rsidRPr="00445821">
              <w:rPr>
                <w:szCs w:val="24"/>
              </w:rPr>
              <w:t>*** p&lt;0.01, ** p&lt;0.05, * p&lt;0.1</w:t>
            </w:r>
          </w:p>
        </w:tc>
        <w:tc>
          <w:tcPr>
            <w:tcW w:w="222" w:type="dxa"/>
            <w:tcBorders>
              <w:top w:val="nil"/>
              <w:left w:val="nil"/>
              <w:bottom w:val="nil"/>
              <w:right w:val="nil"/>
            </w:tcBorders>
          </w:tcPr>
          <w:p w:rsidR="00BC52D3" w:rsidRPr="00445821" w:rsidRDefault="00BC52D3" w:rsidP="0091086D">
            <w:pPr>
              <w:spacing w:line="240" w:lineRule="auto"/>
              <w:rPr>
                <w:szCs w:val="24"/>
              </w:rPr>
            </w:pPr>
          </w:p>
        </w:tc>
      </w:tr>
    </w:tbl>
    <w:p w:rsidR="00BC52D3" w:rsidRPr="00445821" w:rsidRDefault="00BC52D3" w:rsidP="00BC52D3">
      <w:pPr>
        <w:tabs>
          <w:tab w:val="left" w:pos="709"/>
        </w:tabs>
        <w:rPr>
          <w:szCs w:val="24"/>
        </w:rPr>
      </w:pPr>
      <w:r w:rsidRPr="00445821">
        <w:rPr>
          <w:noProof/>
        </w:rPr>
        <w:tab/>
      </w:r>
      <w:r w:rsidRPr="00445821">
        <w:rPr>
          <w:szCs w:val="24"/>
        </w:rPr>
        <w:t xml:space="preserve">Второй индикатор социально-экономического положения семьи - это индекс материального благополучия. Графическое распределение </w:t>
      </w:r>
      <w:proofErr w:type="gramStart"/>
      <w:r w:rsidRPr="00445821">
        <w:rPr>
          <w:szCs w:val="24"/>
        </w:rPr>
        <w:t>баллов, полученных группами учащихся из семей с разным уровнем материального благополучия представлено</w:t>
      </w:r>
      <w:proofErr w:type="gramEnd"/>
      <w:r w:rsidRPr="00445821">
        <w:rPr>
          <w:szCs w:val="24"/>
        </w:rPr>
        <w:t xml:space="preserve"> на </w:t>
      </w:r>
      <w:r w:rsidRPr="00445821">
        <w:rPr>
          <w:szCs w:val="24"/>
        </w:rPr>
        <w:fldChar w:fldCharType="begin"/>
      </w:r>
      <w:r w:rsidRPr="00445821">
        <w:rPr>
          <w:szCs w:val="24"/>
        </w:rPr>
        <w:instrText xml:space="preserve"> REF _Ref466133053 \h  \* MERGEFORMAT </w:instrText>
      </w:r>
      <w:r w:rsidRPr="00445821">
        <w:rPr>
          <w:szCs w:val="24"/>
        </w:rPr>
      </w:r>
      <w:r w:rsidRPr="00445821">
        <w:rPr>
          <w:szCs w:val="24"/>
        </w:rPr>
        <w:fldChar w:fldCharType="separate"/>
      </w:r>
      <w:r w:rsidRPr="00445821">
        <w:rPr>
          <w:szCs w:val="24"/>
        </w:rPr>
        <w:t>Рисунке 2.</w:t>
      </w:r>
      <w:r w:rsidRPr="00445821">
        <w:rPr>
          <w:noProof/>
          <w:szCs w:val="24"/>
        </w:rPr>
        <w:t>2</w:t>
      </w:r>
      <w:r w:rsidRPr="00445821">
        <w:rPr>
          <w:szCs w:val="24"/>
        </w:rPr>
        <w:fldChar w:fldCharType="end"/>
      </w:r>
      <w:r w:rsidRPr="00445821">
        <w:rPr>
          <w:szCs w:val="24"/>
        </w:rPr>
        <w:t xml:space="preserve">. Из рисунка видно, что с увеличением уровня материального благополучия увеличиваются баллы, набранные учащимися 8 класса за тест </w:t>
      </w:r>
      <w:r w:rsidRPr="00445821">
        <w:rPr>
          <w:szCs w:val="24"/>
          <w:lang w:val="en-US"/>
        </w:rPr>
        <w:t>TIMSS</w:t>
      </w:r>
      <w:r w:rsidRPr="00445821">
        <w:rPr>
          <w:szCs w:val="24"/>
        </w:rPr>
        <w:t xml:space="preserve"> по математике. Однако</w:t>
      </w:r>
      <w:proofErr w:type="gramStart"/>
      <w:r w:rsidRPr="00445821">
        <w:rPr>
          <w:szCs w:val="24"/>
        </w:rPr>
        <w:t>,</w:t>
      </w:r>
      <w:proofErr w:type="gramEnd"/>
      <w:r w:rsidRPr="00445821">
        <w:rPr>
          <w:szCs w:val="24"/>
        </w:rPr>
        <w:t xml:space="preserve"> при переходе от 2003 до 2011 году эта разница сокращается. То есть, сокращается уровень образовательного неравенства, определяющийся уровнем материального благополучия.</w:t>
      </w:r>
    </w:p>
    <w:p w:rsidR="00BC52D3" w:rsidRPr="00445821" w:rsidRDefault="00BC52D3" w:rsidP="00BC52D3">
      <w:pPr>
        <w:tabs>
          <w:tab w:val="left" w:pos="284"/>
        </w:tabs>
        <w:rPr>
          <w:szCs w:val="24"/>
        </w:rPr>
      </w:pPr>
      <w:r w:rsidRPr="00445821">
        <w:rPr>
          <w:szCs w:val="24"/>
        </w:rPr>
        <w:tab/>
      </w:r>
      <w:r w:rsidRPr="00445821">
        <w:rPr>
          <w:szCs w:val="24"/>
        </w:rPr>
        <w:tab/>
        <w:t>На этом же графике приведено распределение процентов участников по группам материального благополучия. Из этого распределения следует, что количество участников в группе с низким уровнем социального благополучия увеличилось с 4% в 2003 году до 21% в 2011 году. При этом в 2007 году сократилось количество участников в группе с высоким уровнем материального благополучия, тогда как в 2011 году сократилось количество участников в группе со средним уровнем материального благополучия. Таким образом, одна из возможных причин сокращения различия в баллах учащихся из групп с разным уровнем материального благополучия может заключаться в перераспределении учащихся между группами, благодаря изменению экономической ситуации в стране. Тем не менее, в каждой группе заметна положительная динамика результатов в 2011 году по сравнению с 2003 и 2007 годами.</w:t>
      </w:r>
    </w:p>
    <w:p w:rsidR="00BC52D3" w:rsidRPr="00445821" w:rsidRDefault="00BC52D3" w:rsidP="00BC52D3">
      <w:pPr>
        <w:keepNext/>
        <w:tabs>
          <w:tab w:val="left" w:pos="284"/>
        </w:tabs>
        <w:ind w:left="284"/>
        <w:jc w:val="center"/>
      </w:pPr>
      <w:r>
        <w:rPr>
          <w:noProof/>
          <w:szCs w:val="24"/>
        </w:rPr>
        <w:lastRenderedPageBreak/>
        <w:drawing>
          <wp:inline distT="0" distB="0" distL="0" distR="0">
            <wp:extent cx="5192395" cy="4802505"/>
            <wp:effectExtent l="0" t="0" r="825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92395" cy="4802505"/>
                    </a:xfrm>
                    <a:prstGeom prst="rect">
                      <a:avLst/>
                    </a:prstGeom>
                    <a:noFill/>
                    <a:ln>
                      <a:noFill/>
                    </a:ln>
                  </pic:spPr>
                </pic:pic>
              </a:graphicData>
            </a:graphic>
          </wp:inline>
        </w:drawing>
      </w:r>
    </w:p>
    <w:p w:rsidR="00BC52D3" w:rsidRDefault="00BC52D3" w:rsidP="00BC52D3">
      <w:pPr>
        <w:jc w:val="center"/>
        <w:rPr>
          <w:bCs/>
          <w:szCs w:val="24"/>
        </w:rPr>
      </w:pPr>
      <w:bookmarkStart w:id="262" w:name="_Ref466133053"/>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2</w:t>
      </w:r>
      <w:r w:rsidRPr="00445821">
        <w:rPr>
          <w:bCs/>
          <w:szCs w:val="24"/>
        </w:rPr>
        <w:fldChar w:fldCharType="end"/>
      </w:r>
      <w:bookmarkEnd w:id="262"/>
      <w:r w:rsidRPr="00445821">
        <w:rPr>
          <w:bCs/>
          <w:szCs w:val="24"/>
        </w:rPr>
        <w:t xml:space="preserve"> - Результаты учащихся 8 класса РФ по тесту TIMSS (2003, 2007, 2011 гг.), проживающих в семьях с разным уровнем материального благополучия</w:t>
      </w:r>
    </w:p>
    <w:p w:rsidR="00BC52D3" w:rsidRPr="00445821" w:rsidRDefault="00BC52D3" w:rsidP="00BC52D3">
      <w:pPr>
        <w:jc w:val="center"/>
        <w:rPr>
          <w:bCs/>
          <w:i/>
          <w:iCs/>
          <w:szCs w:val="24"/>
        </w:rPr>
      </w:pPr>
    </w:p>
    <w:p w:rsidR="00BC52D3" w:rsidRPr="00445821" w:rsidRDefault="00BC52D3" w:rsidP="00BC52D3">
      <w:pPr>
        <w:tabs>
          <w:tab w:val="left" w:pos="0"/>
        </w:tabs>
        <w:rPr>
          <w:szCs w:val="24"/>
        </w:rPr>
      </w:pPr>
      <w:r w:rsidRPr="00445821">
        <w:rPr>
          <w:szCs w:val="24"/>
        </w:rPr>
        <w:t>Анализ результатов регрессионного анализа (</w:t>
      </w:r>
      <w:r w:rsidRPr="00445821">
        <w:rPr>
          <w:szCs w:val="24"/>
        </w:rPr>
        <w:fldChar w:fldCharType="begin"/>
      </w:r>
      <w:r w:rsidRPr="00445821">
        <w:rPr>
          <w:szCs w:val="24"/>
        </w:rPr>
        <w:instrText xml:space="preserve"> REF _Ref466133122 \h  \* MERGEFORMAT </w:instrText>
      </w:r>
      <w:r w:rsidRPr="00445821">
        <w:rPr>
          <w:szCs w:val="24"/>
        </w:rPr>
      </w:r>
      <w:r w:rsidRPr="00445821">
        <w:rPr>
          <w:szCs w:val="24"/>
        </w:rPr>
        <w:fldChar w:fldCharType="separate"/>
      </w:r>
      <w:r w:rsidRPr="00445821">
        <w:rPr>
          <w:szCs w:val="24"/>
        </w:rPr>
        <w:t>Таблица 2.</w:t>
      </w:r>
      <w:r w:rsidRPr="00445821">
        <w:rPr>
          <w:noProof/>
          <w:szCs w:val="24"/>
        </w:rPr>
        <w:t>3</w:t>
      </w:r>
      <w:r w:rsidRPr="00445821">
        <w:rPr>
          <w:szCs w:val="24"/>
        </w:rPr>
        <w:fldChar w:fldCharType="end"/>
      </w:r>
      <w:r w:rsidRPr="00445821">
        <w:rPr>
          <w:szCs w:val="24"/>
        </w:rPr>
        <w:t>) показывает, что между группами учащихся с низким уровнем материального благополучия и средним, и высоким различие статистически значимо в пользу учащихся из последних групп.  Это еще раз подтверждает наличие образовательного неравенства среди семей с разным уровнем материального благополучия.</w:t>
      </w:r>
    </w:p>
    <w:p w:rsidR="00BC52D3" w:rsidRDefault="00BC52D3" w:rsidP="00BC52D3">
      <w:pPr>
        <w:tabs>
          <w:tab w:val="left" w:pos="284"/>
        </w:tabs>
        <w:rPr>
          <w:szCs w:val="24"/>
        </w:rPr>
      </w:pPr>
      <w:r w:rsidRPr="00445821">
        <w:rPr>
          <w:szCs w:val="24"/>
        </w:rPr>
        <w:t xml:space="preserve"> Анализ значений показателя R-</w:t>
      </w:r>
      <w:proofErr w:type="spellStart"/>
      <w:r w:rsidRPr="00445821">
        <w:rPr>
          <w:szCs w:val="24"/>
        </w:rPr>
        <w:t>squared</w:t>
      </w:r>
      <w:proofErr w:type="spellEnd"/>
      <w:r w:rsidRPr="00445821">
        <w:rPr>
          <w:szCs w:val="24"/>
          <w:vertAlign w:val="superscript"/>
        </w:rPr>
        <w:footnoteReference w:id="6"/>
      </w:r>
      <w:r w:rsidRPr="00445821">
        <w:rPr>
          <w:szCs w:val="24"/>
        </w:rPr>
        <w:t xml:space="preserve"> в регрессионных моделях, включающих уровень образования родителей с одной стороны и уровень материального благополучия с другой, показывает, что изменение результатов TIMSS по математике на 8% объясняется уровнем образования родителей и на 2% - уровнем материального благополучия семьи. То </w:t>
      </w:r>
      <w:r w:rsidRPr="00445821">
        <w:rPr>
          <w:szCs w:val="24"/>
        </w:rPr>
        <w:lastRenderedPageBreak/>
        <w:t xml:space="preserve">есть, результаты по математике в исследовании </w:t>
      </w:r>
      <w:r w:rsidRPr="00445821">
        <w:rPr>
          <w:szCs w:val="24"/>
          <w:lang w:val="en-US"/>
        </w:rPr>
        <w:t>TIMSS</w:t>
      </w:r>
      <w:r w:rsidRPr="00445821">
        <w:rPr>
          <w:szCs w:val="24"/>
        </w:rPr>
        <w:t xml:space="preserve"> 8 класс более связаны с уровнем образования родителей, чем с уровнем материального благополучия семьи. </w:t>
      </w:r>
    </w:p>
    <w:p w:rsidR="00BC52D3" w:rsidRPr="00445821" w:rsidRDefault="00BC52D3" w:rsidP="00BC52D3">
      <w:pPr>
        <w:tabs>
          <w:tab w:val="left" w:pos="284"/>
        </w:tabs>
        <w:rPr>
          <w:szCs w:val="24"/>
        </w:rPr>
      </w:pPr>
    </w:p>
    <w:p w:rsidR="00BC52D3" w:rsidRPr="00445821" w:rsidRDefault="00BC52D3" w:rsidP="00BC52D3">
      <w:pPr>
        <w:keepNext/>
        <w:rPr>
          <w:bCs/>
          <w:i/>
          <w:iCs/>
          <w:szCs w:val="24"/>
        </w:rPr>
      </w:pPr>
      <w:bookmarkStart w:id="263" w:name="_Ref466133122"/>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3</w:t>
      </w:r>
      <w:r w:rsidRPr="00445821">
        <w:rPr>
          <w:bCs/>
          <w:szCs w:val="24"/>
        </w:rPr>
        <w:fldChar w:fldCharType="end"/>
      </w:r>
      <w:bookmarkEnd w:id="263"/>
      <w:r w:rsidRPr="00445821">
        <w:rPr>
          <w:bCs/>
          <w:szCs w:val="24"/>
        </w:rPr>
        <w:t xml:space="preserve"> - Результаты регрессионного анализа. Зависимая переменная балл за тест по математике. Контрольная/</w:t>
      </w:r>
      <w:proofErr w:type="spellStart"/>
      <w:r w:rsidRPr="00445821">
        <w:rPr>
          <w:bCs/>
          <w:szCs w:val="24"/>
        </w:rPr>
        <w:t>референтная</w:t>
      </w:r>
      <w:proofErr w:type="spellEnd"/>
      <w:r w:rsidRPr="00445821">
        <w:rPr>
          <w:bCs/>
          <w:szCs w:val="24"/>
        </w:rPr>
        <w:t xml:space="preserve"> группа «Низкий уровень материального благополучия».</w:t>
      </w:r>
    </w:p>
    <w:tbl>
      <w:tblPr>
        <w:tblW w:w="8758" w:type="dxa"/>
        <w:jc w:val="center"/>
        <w:tblLook w:val="04A0" w:firstRow="1" w:lastRow="0" w:firstColumn="1" w:lastColumn="0" w:noHBand="0" w:noVBand="1"/>
      </w:tblPr>
      <w:tblGrid>
        <w:gridCol w:w="2252"/>
        <w:gridCol w:w="2054"/>
        <w:gridCol w:w="1560"/>
        <w:gridCol w:w="854"/>
        <w:gridCol w:w="2038"/>
      </w:tblGrid>
      <w:tr w:rsidR="00BC52D3" w:rsidRPr="00445821" w:rsidTr="0091086D">
        <w:trPr>
          <w:trHeight w:val="276"/>
          <w:jc w:val="center"/>
        </w:trPr>
        <w:tc>
          <w:tcPr>
            <w:tcW w:w="2252"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xml:space="preserve">Уровень </w:t>
            </w:r>
            <w:proofErr w:type="spellStart"/>
            <w:r w:rsidRPr="00445821">
              <w:rPr>
                <w:szCs w:val="24"/>
              </w:rPr>
              <w:t>матриального</w:t>
            </w:r>
            <w:proofErr w:type="spellEnd"/>
            <w:r w:rsidRPr="00445821">
              <w:rPr>
                <w:szCs w:val="24"/>
              </w:rPr>
              <w:t xml:space="preserve"> благополучия</w:t>
            </w:r>
          </w:p>
        </w:tc>
        <w:tc>
          <w:tcPr>
            <w:tcW w:w="2054"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Различие в баллах по тесту</w:t>
            </w:r>
          </w:p>
          <w:p w:rsidR="00BC52D3" w:rsidRPr="00445821" w:rsidRDefault="00BC52D3" w:rsidP="0091086D">
            <w:pPr>
              <w:spacing w:line="240" w:lineRule="auto"/>
              <w:jc w:val="center"/>
              <w:rPr>
                <w:szCs w:val="24"/>
              </w:rPr>
            </w:pPr>
            <w:r w:rsidRPr="00445821">
              <w:rPr>
                <w:szCs w:val="24"/>
              </w:rPr>
              <w:t>2003</w:t>
            </w:r>
          </w:p>
        </w:tc>
        <w:tc>
          <w:tcPr>
            <w:tcW w:w="2414" w:type="dxa"/>
            <w:gridSpan w:val="2"/>
            <w:tcBorders>
              <w:top w:val="single" w:sz="4" w:space="0" w:color="auto"/>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Различие в баллах по тесту</w:t>
            </w:r>
          </w:p>
          <w:p w:rsidR="00BC52D3" w:rsidRPr="00445821" w:rsidRDefault="00BC52D3" w:rsidP="0091086D">
            <w:pPr>
              <w:spacing w:line="240" w:lineRule="auto"/>
              <w:jc w:val="center"/>
              <w:rPr>
                <w:szCs w:val="24"/>
              </w:rPr>
            </w:pPr>
            <w:r w:rsidRPr="00445821">
              <w:rPr>
                <w:szCs w:val="24"/>
              </w:rPr>
              <w:t>2007</w:t>
            </w:r>
          </w:p>
        </w:tc>
        <w:tc>
          <w:tcPr>
            <w:tcW w:w="2038" w:type="dxa"/>
            <w:tcBorders>
              <w:top w:val="single" w:sz="4" w:space="0" w:color="auto"/>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Различие в баллах по тесту</w:t>
            </w:r>
          </w:p>
          <w:p w:rsidR="00BC52D3" w:rsidRPr="00445821" w:rsidRDefault="00BC52D3" w:rsidP="0091086D">
            <w:pPr>
              <w:spacing w:line="240" w:lineRule="auto"/>
              <w:ind w:hanging="138"/>
              <w:jc w:val="center"/>
              <w:rPr>
                <w:szCs w:val="24"/>
              </w:rPr>
            </w:pPr>
            <w:r w:rsidRPr="00445821">
              <w:rPr>
                <w:szCs w:val="24"/>
              </w:rPr>
              <w:t>2011</w:t>
            </w:r>
          </w:p>
        </w:tc>
      </w:tr>
      <w:tr w:rsidR="00BC52D3" w:rsidRPr="00445821" w:rsidTr="0091086D">
        <w:trPr>
          <w:trHeight w:val="276"/>
          <w:jc w:val="center"/>
        </w:trPr>
        <w:tc>
          <w:tcPr>
            <w:tcW w:w="2252"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2054"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2414" w:type="dxa"/>
            <w:gridSpan w:val="2"/>
            <w:tcBorders>
              <w:top w:val="single" w:sz="4" w:space="0" w:color="000000"/>
              <w:left w:val="nil"/>
              <w:bottom w:val="nil"/>
              <w:right w:val="nil"/>
            </w:tcBorders>
          </w:tcPr>
          <w:p w:rsidR="00BC52D3" w:rsidRPr="00445821" w:rsidRDefault="00BC52D3" w:rsidP="0091086D">
            <w:pPr>
              <w:spacing w:line="240" w:lineRule="auto"/>
              <w:jc w:val="center"/>
              <w:rPr>
                <w:szCs w:val="24"/>
              </w:rPr>
            </w:pPr>
          </w:p>
        </w:tc>
        <w:tc>
          <w:tcPr>
            <w:tcW w:w="2038" w:type="dxa"/>
            <w:tcBorders>
              <w:top w:val="single" w:sz="4" w:space="0" w:color="000000"/>
              <w:left w:val="nil"/>
              <w:bottom w:val="nil"/>
              <w:right w:val="nil"/>
            </w:tcBorders>
          </w:tcPr>
          <w:p w:rsidR="00BC52D3" w:rsidRPr="00445821" w:rsidRDefault="00BC52D3" w:rsidP="0091086D">
            <w:pPr>
              <w:spacing w:line="240" w:lineRule="auto"/>
              <w:jc w:val="center"/>
              <w:rPr>
                <w:szCs w:val="24"/>
              </w:rPr>
            </w:pPr>
          </w:p>
        </w:tc>
      </w:tr>
      <w:tr w:rsidR="00BC52D3" w:rsidRPr="00445821" w:rsidTr="0091086D">
        <w:trPr>
          <w:trHeight w:val="276"/>
          <w:jc w:val="center"/>
        </w:trPr>
        <w:tc>
          <w:tcPr>
            <w:tcW w:w="2252"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Средний уровень материального благополучия</w:t>
            </w:r>
          </w:p>
        </w:tc>
        <w:tc>
          <w:tcPr>
            <w:tcW w:w="2054" w:type="dxa"/>
            <w:tcBorders>
              <w:top w:val="nil"/>
              <w:left w:val="nil"/>
              <w:bottom w:val="nil"/>
              <w:right w:val="nil"/>
            </w:tcBorders>
            <w:shd w:val="clear" w:color="auto" w:fill="auto"/>
            <w:noWrap/>
            <w:vAlign w:val="bottom"/>
            <w:hideMark/>
          </w:tcPr>
          <w:p w:rsidR="00BC52D3" w:rsidRPr="00445821" w:rsidRDefault="00BC52D3" w:rsidP="0091086D">
            <w:pPr>
              <w:spacing w:line="259" w:lineRule="auto"/>
              <w:jc w:val="center"/>
              <w:rPr>
                <w:szCs w:val="24"/>
              </w:rPr>
            </w:pPr>
            <w:r w:rsidRPr="00445821">
              <w:rPr>
                <w:szCs w:val="24"/>
              </w:rPr>
              <w:t>14.35***</w:t>
            </w:r>
          </w:p>
        </w:tc>
        <w:tc>
          <w:tcPr>
            <w:tcW w:w="2414"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18.62***</w:t>
            </w:r>
          </w:p>
        </w:tc>
        <w:tc>
          <w:tcPr>
            <w:tcW w:w="2038"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12.85***</w:t>
            </w:r>
          </w:p>
        </w:tc>
      </w:tr>
      <w:tr w:rsidR="00BC52D3" w:rsidRPr="00445821" w:rsidTr="0091086D">
        <w:trPr>
          <w:trHeight w:val="276"/>
          <w:jc w:val="center"/>
        </w:trPr>
        <w:tc>
          <w:tcPr>
            <w:tcW w:w="2252"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2054" w:type="dxa"/>
            <w:tcBorders>
              <w:top w:val="nil"/>
              <w:left w:val="nil"/>
              <w:bottom w:val="nil"/>
              <w:right w:val="nil"/>
            </w:tcBorders>
            <w:shd w:val="clear" w:color="auto" w:fill="auto"/>
            <w:noWrap/>
            <w:vAlign w:val="bottom"/>
            <w:hideMark/>
          </w:tcPr>
          <w:p w:rsidR="00BC52D3" w:rsidRPr="00445821" w:rsidRDefault="00BC52D3" w:rsidP="0091086D">
            <w:pPr>
              <w:spacing w:line="259" w:lineRule="auto"/>
              <w:jc w:val="center"/>
              <w:rPr>
                <w:szCs w:val="24"/>
              </w:rPr>
            </w:pPr>
            <w:r w:rsidRPr="00445821">
              <w:rPr>
                <w:szCs w:val="24"/>
              </w:rPr>
              <w:t>(3.39)</w:t>
            </w:r>
          </w:p>
        </w:tc>
        <w:tc>
          <w:tcPr>
            <w:tcW w:w="2414"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(3.83)</w:t>
            </w:r>
          </w:p>
        </w:tc>
        <w:tc>
          <w:tcPr>
            <w:tcW w:w="2038"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(3.73)</w:t>
            </w:r>
          </w:p>
        </w:tc>
      </w:tr>
      <w:tr w:rsidR="00BC52D3" w:rsidRPr="00445821" w:rsidTr="0091086D">
        <w:trPr>
          <w:trHeight w:val="276"/>
          <w:jc w:val="center"/>
        </w:trPr>
        <w:tc>
          <w:tcPr>
            <w:tcW w:w="2252"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Высокий уровень материального благополучия</w:t>
            </w:r>
          </w:p>
        </w:tc>
        <w:tc>
          <w:tcPr>
            <w:tcW w:w="2054" w:type="dxa"/>
            <w:tcBorders>
              <w:top w:val="nil"/>
              <w:left w:val="nil"/>
              <w:bottom w:val="nil"/>
              <w:right w:val="nil"/>
            </w:tcBorders>
            <w:shd w:val="clear" w:color="auto" w:fill="auto"/>
            <w:noWrap/>
            <w:vAlign w:val="bottom"/>
            <w:hideMark/>
          </w:tcPr>
          <w:p w:rsidR="00BC52D3" w:rsidRPr="00445821" w:rsidRDefault="00BC52D3" w:rsidP="0091086D">
            <w:pPr>
              <w:spacing w:line="259" w:lineRule="auto"/>
              <w:jc w:val="center"/>
              <w:rPr>
                <w:szCs w:val="24"/>
              </w:rPr>
            </w:pPr>
            <w:r w:rsidRPr="00445821">
              <w:rPr>
                <w:szCs w:val="24"/>
              </w:rPr>
              <w:t>29.13***</w:t>
            </w:r>
          </w:p>
        </w:tc>
        <w:tc>
          <w:tcPr>
            <w:tcW w:w="2414"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35.83***</w:t>
            </w:r>
          </w:p>
        </w:tc>
        <w:tc>
          <w:tcPr>
            <w:tcW w:w="2038"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23.36***</w:t>
            </w:r>
          </w:p>
        </w:tc>
      </w:tr>
      <w:tr w:rsidR="00BC52D3" w:rsidRPr="00445821" w:rsidTr="0091086D">
        <w:trPr>
          <w:trHeight w:val="276"/>
          <w:jc w:val="center"/>
        </w:trPr>
        <w:tc>
          <w:tcPr>
            <w:tcW w:w="2252"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2054" w:type="dxa"/>
            <w:tcBorders>
              <w:top w:val="nil"/>
              <w:left w:val="nil"/>
              <w:bottom w:val="nil"/>
              <w:right w:val="nil"/>
            </w:tcBorders>
            <w:shd w:val="clear" w:color="auto" w:fill="auto"/>
            <w:noWrap/>
            <w:vAlign w:val="bottom"/>
            <w:hideMark/>
          </w:tcPr>
          <w:p w:rsidR="00BC52D3" w:rsidRPr="00445821" w:rsidRDefault="00BC52D3" w:rsidP="0091086D">
            <w:pPr>
              <w:spacing w:line="259" w:lineRule="auto"/>
              <w:jc w:val="center"/>
              <w:rPr>
                <w:szCs w:val="24"/>
              </w:rPr>
            </w:pPr>
            <w:r w:rsidRPr="00445821">
              <w:rPr>
                <w:szCs w:val="24"/>
              </w:rPr>
              <w:t>(4.51)</w:t>
            </w:r>
          </w:p>
        </w:tc>
        <w:tc>
          <w:tcPr>
            <w:tcW w:w="2414"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(4.49)</w:t>
            </w:r>
          </w:p>
        </w:tc>
        <w:tc>
          <w:tcPr>
            <w:tcW w:w="2038" w:type="dxa"/>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(4.25)</w:t>
            </w:r>
          </w:p>
        </w:tc>
      </w:tr>
      <w:tr w:rsidR="00BC52D3" w:rsidRPr="00445821" w:rsidTr="0091086D">
        <w:trPr>
          <w:trHeight w:val="276"/>
          <w:jc w:val="center"/>
        </w:trPr>
        <w:tc>
          <w:tcPr>
            <w:tcW w:w="2252"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R-</w:t>
            </w:r>
            <w:proofErr w:type="spellStart"/>
            <w:r w:rsidRPr="00445821">
              <w:rPr>
                <w:szCs w:val="24"/>
              </w:rPr>
              <w:t>squared</w:t>
            </w:r>
            <w:proofErr w:type="spellEnd"/>
          </w:p>
        </w:tc>
        <w:tc>
          <w:tcPr>
            <w:tcW w:w="2054"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0.02</w:t>
            </w:r>
          </w:p>
        </w:tc>
        <w:tc>
          <w:tcPr>
            <w:tcW w:w="2414" w:type="dxa"/>
            <w:gridSpan w:val="2"/>
            <w:tcBorders>
              <w:top w:val="nil"/>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0.03</w:t>
            </w:r>
          </w:p>
        </w:tc>
        <w:tc>
          <w:tcPr>
            <w:tcW w:w="2038" w:type="dxa"/>
            <w:tcBorders>
              <w:top w:val="nil"/>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0.01</w:t>
            </w:r>
          </w:p>
        </w:tc>
      </w:tr>
      <w:tr w:rsidR="00BC52D3" w:rsidRPr="00445821" w:rsidTr="0091086D">
        <w:trPr>
          <w:gridAfter w:val="2"/>
          <w:wAfter w:w="2892" w:type="dxa"/>
          <w:trHeight w:val="276"/>
          <w:jc w:val="center"/>
        </w:trPr>
        <w:tc>
          <w:tcPr>
            <w:tcW w:w="5866" w:type="dxa"/>
            <w:gridSpan w:val="3"/>
            <w:tcBorders>
              <w:top w:val="nil"/>
              <w:left w:val="nil"/>
              <w:bottom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p&lt;0.01, ** p&lt;0.05, * p&lt;0.1</w:t>
            </w:r>
          </w:p>
        </w:tc>
      </w:tr>
    </w:tbl>
    <w:p w:rsidR="00BC52D3" w:rsidRPr="00445821" w:rsidRDefault="00BC52D3" w:rsidP="00BC52D3">
      <w:pPr>
        <w:tabs>
          <w:tab w:val="left" w:pos="709"/>
          <w:tab w:val="left" w:pos="993"/>
        </w:tabs>
        <w:rPr>
          <w:szCs w:val="24"/>
        </w:rPr>
      </w:pPr>
      <w:r w:rsidRPr="00445821">
        <w:rPr>
          <w:szCs w:val="24"/>
        </w:rPr>
        <w:t xml:space="preserve">Переходя к </w:t>
      </w:r>
      <w:r w:rsidRPr="00445821">
        <w:rPr>
          <w:szCs w:val="24"/>
        </w:rPr>
        <w:fldChar w:fldCharType="begin"/>
      </w:r>
      <w:r w:rsidRPr="00445821">
        <w:rPr>
          <w:szCs w:val="24"/>
        </w:rPr>
        <w:instrText xml:space="preserve"> REF _Ref466133266 \h  \* MERGEFORMAT </w:instrText>
      </w:r>
      <w:r w:rsidRPr="00445821">
        <w:rPr>
          <w:szCs w:val="24"/>
        </w:rPr>
      </w:r>
      <w:r w:rsidRPr="00445821">
        <w:rPr>
          <w:szCs w:val="24"/>
        </w:rPr>
        <w:fldChar w:fldCharType="separate"/>
      </w:r>
      <w:r w:rsidRPr="00445821">
        <w:rPr>
          <w:szCs w:val="24"/>
        </w:rPr>
        <w:t>Рисунку 2.</w:t>
      </w:r>
      <w:r w:rsidRPr="00445821">
        <w:rPr>
          <w:noProof/>
          <w:szCs w:val="24"/>
        </w:rPr>
        <w:t>3</w:t>
      </w:r>
      <w:r w:rsidRPr="00445821">
        <w:rPr>
          <w:szCs w:val="24"/>
        </w:rPr>
        <w:fldChar w:fldCharType="end"/>
      </w:r>
      <w:r w:rsidRPr="00445821">
        <w:rPr>
          <w:szCs w:val="24"/>
        </w:rPr>
        <w:t xml:space="preserve">, демонстрирующему результаты теста </w:t>
      </w:r>
      <w:r w:rsidRPr="00445821">
        <w:rPr>
          <w:szCs w:val="24"/>
          <w:lang w:val="en-US"/>
        </w:rPr>
        <w:t>TIMSS</w:t>
      </w:r>
      <w:r w:rsidRPr="00445821">
        <w:rPr>
          <w:szCs w:val="24"/>
        </w:rPr>
        <w:t xml:space="preserve"> 8 класс в 2003, 2007, 2011 годах в разных типах населенного пункта, можно заметить, что чем крупнее населенный пункт, тем выше результаты учащихся - свидетельство территориального неравенства доступа к образовательным ресурсам. </w:t>
      </w:r>
      <w:proofErr w:type="gramStart"/>
      <w:r w:rsidRPr="00445821">
        <w:rPr>
          <w:szCs w:val="24"/>
        </w:rPr>
        <w:t>Исключением является 2003 год, тогда результаты учащихся из населенных пунктов с количеством жителей от 50 001 до 100 000 человек были ниже, чем результаты учащихся из населенных пунктов с количеством жителей от 15 001 до 50 000 человек и практически равны результатам учащихся из населенных пунктов с количеством жителей от 3001 до 15 000 человек.</w:t>
      </w:r>
      <w:proofErr w:type="gramEnd"/>
      <w:r w:rsidRPr="00445821">
        <w:rPr>
          <w:szCs w:val="24"/>
        </w:rPr>
        <w:t xml:space="preserve"> Также, отмечается положительная динамика результатов в каждом типе населенного пункта в 2011 году по сравнению с 2007 и 2003 годами.</w:t>
      </w:r>
    </w:p>
    <w:p w:rsidR="00BC52D3" w:rsidRPr="00445821" w:rsidRDefault="00BC52D3" w:rsidP="00BC52D3">
      <w:pPr>
        <w:tabs>
          <w:tab w:val="left" w:pos="284"/>
        </w:tabs>
        <w:ind w:left="284"/>
        <w:jc w:val="center"/>
        <w:rPr>
          <w:szCs w:val="24"/>
        </w:rPr>
      </w:pPr>
    </w:p>
    <w:p w:rsidR="00BC52D3" w:rsidRPr="00445821" w:rsidRDefault="00BC52D3" w:rsidP="00BC52D3">
      <w:pPr>
        <w:keepNext/>
        <w:tabs>
          <w:tab w:val="left" w:pos="284"/>
        </w:tabs>
        <w:ind w:left="284"/>
        <w:jc w:val="center"/>
      </w:pPr>
      <w:r>
        <w:rPr>
          <w:noProof/>
          <w:szCs w:val="24"/>
        </w:rPr>
        <w:lastRenderedPageBreak/>
        <w:drawing>
          <wp:inline distT="0" distB="0" distL="0" distR="0">
            <wp:extent cx="6146165" cy="2774950"/>
            <wp:effectExtent l="0" t="0" r="6985"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46165" cy="2774950"/>
                    </a:xfrm>
                    <a:prstGeom prst="rect">
                      <a:avLst/>
                    </a:prstGeom>
                    <a:noFill/>
                    <a:ln>
                      <a:noFill/>
                    </a:ln>
                  </pic:spPr>
                </pic:pic>
              </a:graphicData>
            </a:graphic>
          </wp:inline>
        </w:drawing>
      </w:r>
    </w:p>
    <w:p w:rsidR="00BC52D3" w:rsidRPr="00445821" w:rsidRDefault="00BC52D3" w:rsidP="00BC52D3">
      <w:pPr>
        <w:jc w:val="center"/>
        <w:rPr>
          <w:bCs/>
          <w:i/>
          <w:iCs/>
          <w:szCs w:val="24"/>
        </w:rPr>
      </w:pPr>
      <w:bookmarkStart w:id="264" w:name="_Ref466133266"/>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3</w:t>
      </w:r>
      <w:r w:rsidRPr="00445821">
        <w:rPr>
          <w:bCs/>
          <w:szCs w:val="24"/>
        </w:rPr>
        <w:fldChar w:fldCharType="end"/>
      </w:r>
      <w:bookmarkEnd w:id="264"/>
      <w:r w:rsidRPr="00445821">
        <w:rPr>
          <w:bCs/>
          <w:szCs w:val="24"/>
        </w:rPr>
        <w:t xml:space="preserve"> - Результаты учащихся 8 класса РФ по тесту TIMSS (2003, 2007, 2011 гг.), проживающих в разных типах населенного пункта</w:t>
      </w:r>
    </w:p>
    <w:p w:rsidR="00BC52D3" w:rsidRPr="00445821" w:rsidRDefault="00BC52D3" w:rsidP="00BC52D3">
      <w:pPr>
        <w:rPr>
          <w:szCs w:val="24"/>
        </w:rPr>
      </w:pPr>
      <w:r w:rsidRPr="00445821">
        <w:rPr>
          <w:szCs w:val="24"/>
        </w:rPr>
        <w:tab/>
        <w:t>Результаты регрессионного анализа (</w:t>
      </w:r>
      <w:r w:rsidRPr="00445821">
        <w:rPr>
          <w:szCs w:val="24"/>
        </w:rPr>
        <w:fldChar w:fldCharType="begin"/>
      </w:r>
      <w:r w:rsidRPr="00445821">
        <w:rPr>
          <w:szCs w:val="24"/>
        </w:rPr>
        <w:instrText xml:space="preserve"> REF _Ref466133564 \h  \* MERGEFORMAT </w:instrText>
      </w:r>
      <w:r w:rsidRPr="00445821">
        <w:rPr>
          <w:szCs w:val="24"/>
        </w:rPr>
      </w:r>
      <w:r w:rsidRPr="00445821">
        <w:rPr>
          <w:szCs w:val="24"/>
        </w:rPr>
        <w:fldChar w:fldCharType="separate"/>
      </w:r>
      <w:r w:rsidRPr="00445821">
        <w:rPr>
          <w:szCs w:val="24"/>
        </w:rPr>
        <w:t>Таблица 2.</w:t>
      </w:r>
      <w:r w:rsidRPr="00445821">
        <w:rPr>
          <w:noProof/>
          <w:szCs w:val="24"/>
        </w:rPr>
        <w:t>4</w:t>
      </w:r>
      <w:r w:rsidRPr="00445821">
        <w:rPr>
          <w:szCs w:val="24"/>
        </w:rPr>
        <w:fldChar w:fldCharType="end"/>
      </w:r>
      <w:r w:rsidRPr="00445821">
        <w:rPr>
          <w:szCs w:val="24"/>
        </w:rPr>
        <w:t xml:space="preserve">) показывают статистическую значимость различий в результатах детей из населенных пунктов с количеством жителей менее 3000 человек и результатов учащихся из более крупных населенных пунктов. Баллы школьников из самых малочисленных населенных пунктов значимо не отличаются от результатов школьников, которые проживают в населенных пунктах с количеством жителей от 3001 до 15 000 человек в 2003 и 2007 годах. В 2011 году эта разница становится статистически значимой. При сравнении результатов по годам видно, что из года в год разница в результатах учащихся в разных типах населенных пунктов и учащихся в населенных пунктах с численностью населения менее 3000 человек увеличивается. Например, если рассмотреть самые крупные населенные пункты (более 500 000 человек), то если в 2003 году разница в баллах составляла 39,48 баллов, то в 2011 она увеличилась практически в два раза и стала составлять 63,06 балла. Этот факт свидетельствует об увеличении территориального неравенства. Исключением являются населенные пункты с численностью населения от 50 001 до 100 000 человек. </w:t>
      </w:r>
    </w:p>
    <w:p w:rsidR="00BC52D3" w:rsidRPr="00445821" w:rsidRDefault="00BC52D3" w:rsidP="00BC52D3">
      <w:pPr>
        <w:rPr>
          <w:szCs w:val="24"/>
        </w:rPr>
      </w:pPr>
    </w:p>
    <w:p w:rsidR="00BC52D3" w:rsidRPr="00445821" w:rsidRDefault="00BC52D3" w:rsidP="00BC52D3">
      <w:pPr>
        <w:keepNext/>
        <w:rPr>
          <w:bCs/>
          <w:i/>
          <w:iCs/>
          <w:szCs w:val="24"/>
        </w:rPr>
      </w:pPr>
      <w:bookmarkStart w:id="265" w:name="_Ref466133564"/>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4</w:t>
      </w:r>
      <w:r w:rsidRPr="00445821">
        <w:rPr>
          <w:bCs/>
          <w:szCs w:val="24"/>
        </w:rPr>
        <w:fldChar w:fldCharType="end"/>
      </w:r>
      <w:bookmarkEnd w:id="265"/>
      <w:r w:rsidRPr="00445821">
        <w:rPr>
          <w:bCs/>
          <w:szCs w:val="24"/>
        </w:rPr>
        <w:t xml:space="preserve"> - Результаты регрессионного анализа. Зависимая переменная балл по математике. Контрольная/</w:t>
      </w:r>
      <w:proofErr w:type="spellStart"/>
      <w:r w:rsidRPr="00445821">
        <w:rPr>
          <w:bCs/>
          <w:szCs w:val="24"/>
        </w:rPr>
        <w:t>референтная</w:t>
      </w:r>
      <w:proofErr w:type="spellEnd"/>
      <w:r w:rsidRPr="00445821">
        <w:rPr>
          <w:bCs/>
          <w:szCs w:val="24"/>
        </w:rPr>
        <w:t xml:space="preserve"> группа «Населенные пункты с численностью населения до 3000 человек»</w:t>
      </w:r>
    </w:p>
    <w:tbl>
      <w:tblPr>
        <w:tblW w:w="9729" w:type="dxa"/>
        <w:jc w:val="center"/>
        <w:tblLook w:val="04A0" w:firstRow="1" w:lastRow="0" w:firstColumn="1" w:lastColumn="0" w:noHBand="0" w:noVBand="1"/>
      </w:tblPr>
      <w:tblGrid>
        <w:gridCol w:w="57"/>
        <w:gridCol w:w="3232"/>
        <w:gridCol w:w="17"/>
        <w:gridCol w:w="2312"/>
        <w:gridCol w:w="20"/>
        <w:gridCol w:w="1106"/>
        <w:gridCol w:w="777"/>
        <w:gridCol w:w="79"/>
        <w:gridCol w:w="2103"/>
        <w:gridCol w:w="26"/>
      </w:tblGrid>
      <w:tr w:rsidR="00BC52D3" w:rsidRPr="00445821" w:rsidTr="0091086D">
        <w:trPr>
          <w:gridBefore w:val="1"/>
          <w:gridAfter w:val="1"/>
          <w:wBefore w:w="57" w:type="dxa"/>
          <w:wAfter w:w="26" w:type="dxa"/>
          <w:trHeight w:val="276"/>
          <w:tblHeader/>
          <w:jc w:val="center"/>
        </w:trPr>
        <w:tc>
          <w:tcPr>
            <w:tcW w:w="3232"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Размер населенного пункта</w:t>
            </w:r>
          </w:p>
        </w:tc>
        <w:tc>
          <w:tcPr>
            <w:tcW w:w="2349" w:type="dxa"/>
            <w:gridSpan w:val="3"/>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Различие в баллах по тесту</w:t>
            </w:r>
          </w:p>
          <w:p w:rsidR="00BC52D3" w:rsidRPr="00445821" w:rsidRDefault="00BC52D3" w:rsidP="0091086D">
            <w:pPr>
              <w:spacing w:line="240" w:lineRule="auto"/>
              <w:jc w:val="center"/>
              <w:rPr>
                <w:szCs w:val="24"/>
              </w:rPr>
            </w:pPr>
            <w:r w:rsidRPr="00445821">
              <w:rPr>
                <w:szCs w:val="24"/>
              </w:rPr>
              <w:t>2003</w:t>
            </w:r>
          </w:p>
        </w:tc>
        <w:tc>
          <w:tcPr>
            <w:tcW w:w="1883" w:type="dxa"/>
            <w:gridSpan w:val="2"/>
            <w:tcBorders>
              <w:top w:val="single" w:sz="4" w:space="0" w:color="auto"/>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Различие в  баллах по тесту</w:t>
            </w:r>
          </w:p>
          <w:p w:rsidR="00BC52D3" w:rsidRPr="00445821" w:rsidRDefault="00BC52D3" w:rsidP="0091086D">
            <w:pPr>
              <w:spacing w:line="240" w:lineRule="auto"/>
              <w:jc w:val="center"/>
              <w:rPr>
                <w:szCs w:val="24"/>
              </w:rPr>
            </w:pPr>
            <w:r w:rsidRPr="00445821">
              <w:rPr>
                <w:szCs w:val="24"/>
              </w:rPr>
              <w:t>2007</w:t>
            </w:r>
          </w:p>
        </w:tc>
        <w:tc>
          <w:tcPr>
            <w:tcW w:w="2182" w:type="dxa"/>
            <w:gridSpan w:val="2"/>
            <w:tcBorders>
              <w:top w:val="single" w:sz="4" w:space="0" w:color="auto"/>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Различие в баллах по тесту</w:t>
            </w:r>
          </w:p>
          <w:p w:rsidR="00BC52D3" w:rsidRPr="00445821" w:rsidRDefault="00BC52D3" w:rsidP="0091086D">
            <w:pPr>
              <w:spacing w:line="240" w:lineRule="auto"/>
              <w:jc w:val="center"/>
              <w:rPr>
                <w:szCs w:val="24"/>
              </w:rPr>
            </w:pPr>
            <w:r w:rsidRPr="00445821">
              <w:rPr>
                <w:szCs w:val="24"/>
              </w:rPr>
              <w:t>2011</w:t>
            </w:r>
          </w:p>
        </w:tc>
      </w:tr>
      <w:tr w:rsidR="00BC52D3" w:rsidRPr="00445821" w:rsidTr="0091086D">
        <w:trPr>
          <w:trHeight w:val="276"/>
          <w:jc w:val="center"/>
        </w:trPr>
        <w:tc>
          <w:tcPr>
            <w:tcW w:w="3306" w:type="dxa"/>
            <w:gridSpan w:val="3"/>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Более 500000 человек</w:t>
            </w:r>
          </w:p>
        </w:tc>
        <w:tc>
          <w:tcPr>
            <w:tcW w:w="2312"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59" w:lineRule="auto"/>
              <w:jc w:val="center"/>
              <w:rPr>
                <w:szCs w:val="24"/>
              </w:rPr>
            </w:pPr>
            <w:r w:rsidRPr="00445821">
              <w:rPr>
                <w:szCs w:val="24"/>
              </w:rPr>
              <w:t>39.48***</w:t>
            </w:r>
          </w:p>
        </w:tc>
        <w:tc>
          <w:tcPr>
            <w:tcW w:w="1982" w:type="dxa"/>
            <w:gridSpan w:val="4"/>
            <w:tcBorders>
              <w:top w:val="single" w:sz="4" w:space="0" w:color="000000"/>
              <w:left w:val="nil"/>
              <w:bottom w:val="nil"/>
              <w:right w:val="nil"/>
            </w:tcBorders>
            <w:vAlign w:val="bottom"/>
          </w:tcPr>
          <w:p w:rsidR="00BC52D3" w:rsidRPr="00445821" w:rsidRDefault="00BC52D3" w:rsidP="0091086D">
            <w:pPr>
              <w:spacing w:line="259" w:lineRule="auto"/>
              <w:jc w:val="center"/>
              <w:rPr>
                <w:szCs w:val="24"/>
              </w:rPr>
            </w:pPr>
            <w:r w:rsidRPr="00445821">
              <w:rPr>
                <w:szCs w:val="24"/>
              </w:rPr>
              <w:t>57.75***</w:t>
            </w:r>
          </w:p>
        </w:tc>
        <w:tc>
          <w:tcPr>
            <w:tcW w:w="2129" w:type="dxa"/>
            <w:gridSpan w:val="2"/>
            <w:tcBorders>
              <w:top w:val="single" w:sz="4" w:space="0" w:color="000000"/>
              <w:left w:val="nil"/>
              <w:bottom w:val="nil"/>
              <w:right w:val="nil"/>
            </w:tcBorders>
            <w:vAlign w:val="bottom"/>
          </w:tcPr>
          <w:p w:rsidR="00BC52D3" w:rsidRPr="00445821" w:rsidRDefault="00BC52D3" w:rsidP="0091086D">
            <w:pPr>
              <w:spacing w:line="259" w:lineRule="auto"/>
              <w:jc w:val="center"/>
              <w:rPr>
                <w:szCs w:val="24"/>
              </w:rPr>
            </w:pPr>
            <w:r w:rsidRPr="00445821">
              <w:rPr>
                <w:szCs w:val="24"/>
              </w:rPr>
              <w:t>63.06***</w:t>
            </w:r>
          </w:p>
        </w:tc>
      </w:tr>
      <w:tr w:rsidR="00BC52D3" w:rsidRPr="00445821" w:rsidTr="0091086D">
        <w:trPr>
          <w:trHeight w:val="276"/>
          <w:jc w:val="center"/>
        </w:trPr>
        <w:tc>
          <w:tcPr>
            <w:tcW w:w="3306"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2312" w:type="dxa"/>
            <w:tcBorders>
              <w:top w:val="nil"/>
              <w:left w:val="nil"/>
              <w:bottom w:val="nil"/>
              <w:right w:val="nil"/>
            </w:tcBorders>
            <w:shd w:val="clear" w:color="auto" w:fill="auto"/>
            <w:noWrap/>
            <w:vAlign w:val="bottom"/>
          </w:tcPr>
          <w:p w:rsidR="00BC52D3" w:rsidRPr="00445821" w:rsidRDefault="00BC52D3" w:rsidP="0091086D">
            <w:pPr>
              <w:spacing w:line="259" w:lineRule="auto"/>
              <w:jc w:val="center"/>
              <w:rPr>
                <w:szCs w:val="24"/>
              </w:rPr>
            </w:pPr>
            <w:r w:rsidRPr="00445821">
              <w:rPr>
                <w:szCs w:val="24"/>
              </w:rPr>
              <w:t>(8.81)</w:t>
            </w:r>
          </w:p>
        </w:tc>
        <w:tc>
          <w:tcPr>
            <w:tcW w:w="1982" w:type="dxa"/>
            <w:gridSpan w:val="4"/>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(6.74)</w:t>
            </w:r>
          </w:p>
        </w:tc>
        <w:tc>
          <w:tcPr>
            <w:tcW w:w="2129"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(7.87)</w:t>
            </w:r>
          </w:p>
        </w:tc>
      </w:tr>
      <w:tr w:rsidR="00BC52D3" w:rsidRPr="00445821" w:rsidTr="0091086D">
        <w:trPr>
          <w:trHeight w:val="276"/>
          <w:jc w:val="center"/>
        </w:trPr>
        <w:tc>
          <w:tcPr>
            <w:tcW w:w="3306"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lastRenderedPageBreak/>
              <w:t>От 100001 до 500000 человек</w:t>
            </w:r>
          </w:p>
        </w:tc>
        <w:tc>
          <w:tcPr>
            <w:tcW w:w="2312" w:type="dxa"/>
            <w:tcBorders>
              <w:top w:val="nil"/>
              <w:left w:val="nil"/>
              <w:bottom w:val="nil"/>
              <w:right w:val="nil"/>
            </w:tcBorders>
            <w:shd w:val="clear" w:color="auto" w:fill="auto"/>
            <w:noWrap/>
            <w:vAlign w:val="bottom"/>
          </w:tcPr>
          <w:p w:rsidR="00BC52D3" w:rsidRPr="00445821" w:rsidRDefault="00BC52D3" w:rsidP="0091086D">
            <w:pPr>
              <w:spacing w:line="259" w:lineRule="auto"/>
              <w:jc w:val="center"/>
              <w:rPr>
                <w:szCs w:val="24"/>
              </w:rPr>
            </w:pPr>
            <w:r w:rsidRPr="00445821">
              <w:rPr>
                <w:szCs w:val="24"/>
              </w:rPr>
              <w:t>39.53***</w:t>
            </w:r>
          </w:p>
        </w:tc>
        <w:tc>
          <w:tcPr>
            <w:tcW w:w="1982" w:type="dxa"/>
            <w:gridSpan w:val="4"/>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44.19***</w:t>
            </w:r>
          </w:p>
        </w:tc>
        <w:tc>
          <w:tcPr>
            <w:tcW w:w="2129"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61.56***</w:t>
            </w:r>
          </w:p>
        </w:tc>
      </w:tr>
      <w:tr w:rsidR="00BC52D3" w:rsidRPr="00445821" w:rsidTr="0091086D">
        <w:trPr>
          <w:trHeight w:val="276"/>
          <w:jc w:val="center"/>
        </w:trPr>
        <w:tc>
          <w:tcPr>
            <w:tcW w:w="3306"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2312" w:type="dxa"/>
            <w:tcBorders>
              <w:top w:val="nil"/>
              <w:left w:val="nil"/>
              <w:bottom w:val="nil"/>
              <w:right w:val="nil"/>
            </w:tcBorders>
            <w:shd w:val="clear" w:color="auto" w:fill="auto"/>
            <w:noWrap/>
            <w:vAlign w:val="bottom"/>
          </w:tcPr>
          <w:p w:rsidR="00BC52D3" w:rsidRPr="00445821" w:rsidRDefault="00BC52D3" w:rsidP="0091086D">
            <w:pPr>
              <w:spacing w:line="259" w:lineRule="auto"/>
              <w:jc w:val="center"/>
              <w:rPr>
                <w:szCs w:val="24"/>
              </w:rPr>
            </w:pPr>
            <w:r w:rsidRPr="00445821">
              <w:rPr>
                <w:szCs w:val="24"/>
              </w:rPr>
              <w:t>(7.15)</w:t>
            </w:r>
          </w:p>
        </w:tc>
        <w:tc>
          <w:tcPr>
            <w:tcW w:w="1982" w:type="dxa"/>
            <w:gridSpan w:val="4"/>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(7.39)</w:t>
            </w:r>
          </w:p>
        </w:tc>
        <w:tc>
          <w:tcPr>
            <w:tcW w:w="2129"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(7.76)</w:t>
            </w:r>
          </w:p>
        </w:tc>
      </w:tr>
      <w:tr w:rsidR="00BC52D3" w:rsidRPr="00445821" w:rsidTr="0091086D">
        <w:trPr>
          <w:trHeight w:val="276"/>
          <w:jc w:val="center"/>
        </w:trPr>
        <w:tc>
          <w:tcPr>
            <w:tcW w:w="3306"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От 50001 до 100000 человек</w:t>
            </w:r>
          </w:p>
        </w:tc>
        <w:tc>
          <w:tcPr>
            <w:tcW w:w="2312" w:type="dxa"/>
            <w:tcBorders>
              <w:top w:val="nil"/>
              <w:left w:val="nil"/>
              <w:bottom w:val="nil"/>
              <w:right w:val="nil"/>
            </w:tcBorders>
            <w:shd w:val="clear" w:color="auto" w:fill="auto"/>
            <w:noWrap/>
            <w:vAlign w:val="bottom"/>
          </w:tcPr>
          <w:p w:rsidR="00BC52D3" w:rsidRPr="00445821" w:rsidRDefault="00BC52D3" w:rsidP="0091086D">
            <w:pPr>
              <w:spacing w:line="259" w:lineRule="auto"/>
              <w:jc w:val="center"/>
              <w:rPr>
                <w:szCs w:val="24"/>
              </w:rPr>
            </w:pPr>
            <w:r w:rsidRPr="00445821">
              <w:rPr>
                <w:szCs w:val="24"/>
              </w:rPr>
              <w:t>8.52</w:t>
            </w:r>
          </w:p>
        </w:tc>
        <w:tc>
          <w:tcPr>
            <w:tcW w:w="1982" w:type="dxa"/>
            <w:gridSpan w:val="4"/>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56.47***</w:t>
            </w:r>
          </w:p>
        </w:tc>
        <w:tc>
          <w:tcPr>
            <w:tcW w:w="2129"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39.26***</w:t>
            </w:r>
          </w:p>
        </w:tc>
      </w:tr>
      <w:tr w:rsidR="00BC52D3" w:rsidRPr="00445821" w:rsidTr="0091086D">
        <w:trPr>
          <w:trHeight w:val="276"/>
          <w:jc w:val="center"/>
        </w:trPr>
        <w:tc>
          <w:tcPr>
            <w:tcW w:w="3306"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2312" w:type="dxa"/>
            <w:tcBorders>
              <w:top w:val="nil"/>
              <w:left w:val="nil"/>
              <w:bottom w:val="nil"/>
              <w:right w:val="nil"/>
            </w:tcBorders>
            <w:shd w:val="clear" w:color="auto" w:fill="auto"/>
            <w:noWrap/>
            <w:vAlign w:val="bottom"/>
          </w:tcPr>
          <w:p w:rsidR="00BC52D3" w:rsidRPr="00445821" w:rsidRDefault="00BC52D3" w:rsidP="0091086D">
            <w:pPr>
              <w:spacing w:line="259" w:lineRule="auto"/>
              <w:jc w:val="center"/>
              <w:rPr>
                <w:szCs w:val="24"/>
              </w:rPr>
            </w:pPr>
            <w:r w:rsidRPr="00445821">
              <w:rPr>
                <w:szCs w:val="24"/>
              </w:rPr>
              <w:t>(9.73)</w:t>
            </w:r>
          </w:p>
        </w:tc>
        <w:tc>
          <w:tcPr>
            <w:tcW w:w="1982" w:type="dxa"/>
            <w:gridSpan w:val="4"/>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(9.10)</w:t>
            </w:r>
          </w:p>
        </w:tc>
        <w:tc>
          <w:tcPr>
            <w:tcW w:w="2129"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(9.15)</w:t>
            </w:r>
          </w:p>
        </w:tc>
      </w:tr>
      <w:tr w:rsidR="00BC52D3" w:rsidRPr="00445821" w:rsidTr="0091086D">
        <w:trPr>
          <w:trHeight w:val="276"/>
          <w:jc w:val="center"/>
        </w:trPr>
        <w:tc>
          <w:tcPr>
            <w:tcW w:w="3306"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От 15001 до 50000 человек</w:t>
            </w:r>
          </w:p>
        </w:tc>
        <w:tc>
          <w:tcPr>
            <w:tcW w:w="2312" w:type="dxa"/>
            <w:tcBorders>
              <w:top w:val="nil"/>
              <w:left w:val="nil"/>
              <w:bottom w:val="nil"/>
              <w:right w:val="nil"/>
            </w:tcBorders>
            <w:shd w:val="clear" w:color="auto" w:fill="auto"/>
            <w:noWrap/>
            <w:vAlign w:val="bottom"/>
          </w:tcPr>
          <w:p w:rsidR="00BC52D3" w:rsidRPr="00445821" w:rsidRDefault="00BC52D3" w:rsidP="0091086D">
            <w:pPr>
              <w:spacing w:line="259" w:lineRule="auto"/>
              <w:jc w:val="center"/>
              <w:rPr>
                <w:szCs w:val="24"/>
              </w:rPr>
            </w:pPr>
            <w:r w:rsidRPr="00445821">
              <w:rPr>
                <w:szCs w:val="24"/>
              </w:rPr>
              <w:t>18.46**</w:t>
            </w:r>
          </w:p>
        </w:tc>
        <w:tc>
          <w:tcPr>
            <w:tcW w:w="1982" w:type="dxa"/>
            <w:gridSpan w:val="4"/>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20.09***</w:t>
            </w:r>
          </w:p>
        </w:tc>
        <w:tc>
          <w:tcPr>
            <w:tcW w:w="2129"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47.44***</w:t>
            </w:r>
          </w:p>
        </w:tc>
      </w:tr>
      <w:tr w:rsidR="00BC52D3" w:rsidRPr="00445821" w:rsidTr="0091086D">
        <w:trPr>
          <w:trHeight w:val="276"/>
          <w:jc w:val="center"/>
        </w:trPr>
        <w:tc>
          <w:tcPr>
            <w:tcW w:w="3306"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2312" w:type="dxa"/>
            <w:tcBorders>
              <w:top w:val="nil"/>
              <w:left w:val="nil"/>
              <w:bottom w:val="nil"/>
              <w:right w:val="nil"/>
            </w:tcBorders>
            <w:shd w:val="clear" w:color="auto" w:fill="auto"/>
            <w:noWrap/>
            <w:vAlign w:val="bottom"/>
          </w:tcPr>
          <w:p w:rsidR="00BC52D3" w:rsidRPr="00445821" w:rsidRDefault="00BC52D3" w:rsidP="0091086D">
            <w:pPr>
              <w:spacing w:line="259" w:lineRule="auto"/>
              <w:jc w:val="center"/>
              <w:rPr>
                <w:szCs w:val="24"/>
              </w:rPr>
            </w:pPr>
            <w:r w:rsidRPr="00445821">
              <w:rPr>
                <w:szCs w:val="24"/>
              </w:rPr>
              <w:t>(8.64)</w:t>
            </w:r>
          </w:p>
        </w:tc>
        <w:tc>
          <w:tcPr>
            <w:tcW w:w="1982" w:type="dxa"/>
            <w:gridSpan w:val="4"/>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(7.58)</w:t>
            </w:r>
          </w:p>
        </w:tc>
        <w:tc>
          <w:tcPr>
            <w:tcW w:w="2129"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(9.29)</w:t>
            </w:r>
          </w:p>
        </w:tc>
      </w:tr>
      <w:tr w:rsidR="00BC52D3" w:rsidRPr="00445821" w:rsidTr="0091086D">
        <w:trPr>
          <w:trHeight w:val="276"/>
          <w:jc w:val="center"/>
        </w:trPr>
        <w:tc>
          <w:tcPr>
            <w:tcW w:w="3306"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От 3001 до 15000 человек</w:t>
            </w:r>
          </w:p>
        </w:tc>
        <w:tc>
          <w:tcPr>
            <w:tcW w:w="2312" w:type="dxa"/>
            <w:tcBorders>
              <w:top w:val="nil"/>
              <w:left w:val="nil"/>
              <w:bottom w:val="nil"/>
              <w:right w:val="nil"/>
            </w:tcBorders>
            <w:shd w:val="clear" w:color="auto" w:fill="auto"/>
            <w:noWrap/>
            <w:vAlign w:val="bottom"/>
          </w:tcPr>
          <w:p w:rsidR="00BC52D3" w:rsidRPr="00445821" w:rsidRDefault="00BC52D3" w:rsidP="0091086D">
            <w:pPr>
              <w:spacing w:line="259" w:lineRule="auto"/>
              <w:jc w:val="center"/>
              <w:rPr>
                <w:szCs w:val="24"/>
              </w:rPr>
            </w:pPr>
            <w:r w:rsidRPr="00445821">
              <w:rPr>
                <w:szCs w:val="24"/>
              </w:rPr>
              <w:t>4.65</w:t>
            </w:r>
          </w:p>
        </w:tc>
        <w:tc>
          <w:tcPr>
            <w:tcW w:w="1982" w:type="dxa"/>
            <w:gridSpan w:val="4"/>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9.82</w:t>
            </w:r>
          </w:p>
        </w:tc>
        <w:tc>
          <w:tcPr>
            <w:tcW w:w="2129"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13.01*</w:t>
            </w:r>
          </w:p>
        </w:tc>
      </w:tr>
      <w:tr w:rsidR="00BC52D3" w:rsidRPr="00445821" w:rsidTr="0091086D">
        <w:trPr>
          <w:trHeight w:val="276"/>
          <w:jc w:val="center"/>
        </w:trPr>
        <w:tc>
          <w:tcPr>
            <w:tcW w:w="3306"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2312" w:type="dxa"/>
            <w:tcBorders>
              <w:top w:val="nil"/>
              <w:left w:val="nil"/>
              <w:bottom w:val="nil"/>
              <w:right w:val="nil"/>
            </w:tcBorders>
            <w:shd w:val="clear" w:color="auto" w:fill="auto"/>
            <w:noWrap/>
            <w:vAlign w:val="bottom"/>
          </w:tcPr>
          <w:p w:rsidR="00BC52D3" w:rsidRPr="00445821" w:rsidRDefault="00BC52D3" w:rsidP="0091086D">
            <w:pPr>
              <w:spacing w:line="259" w:lineRule="auto"/>
              <w:jc w:val="center"/>
              <w:rPr>
                <w:szCs w:val="24"/>
              </w:rPr>
            </w:pPr>
            <w:r w:rsidRPr="00445821">
              <w:rPr>
                <w:szCs w:val="24"/>
              </w:rPr>
              <w:t>(8.49)</w:t>
            </w:r>
          </w:p>
        </w:tc>
        <w:tc>
          <w:tcPr>
            <w:tcW w:w="1982" w:type="dxa"/>
            <w:gridSpan w:val="4"/>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(6.16)</w:t>
            </w:r>
          </w:p>
        </w:tc>
        <w:tc>
          <w:tcPr>
            <w:tcW w:w="2129" w:type="dxa"/>
            <w:gridSpan w:val="2"/>
            <w:tcBorders>
              <w:top w:val="nil"/>
              <w:left w:val="nil"/>
              <w:bottom w:val="nil"/>
              <w:right w:val="nil"/>
            </w:tcBorders>
            <w:vAlign w:val="bottom"/>
          </w:tcPr>
          <w:p w:rsidR="00BC52D3" w:rsidRPr="00445821" w:rsidRDefault="00BC52D3" w:rsidP="0091086D">
            <w:pPr>
              <w:spacing w:line="259" w:lineRule="auto"/>
              <w:jc w:val="center"/>
              <w:rPr>
                <w:szCs w:val="24"/>
              </w:rPr>
            </w:pPr>
            <w:r w:rsidRPr="00445821">
              <w:rPr>
                <w:szCs w:val="24"/>
              </w:rPr>
              <w:t>(7.32)</w:t>
            </w:r>
          </w:p>
        </w:tc>
      </w:tr>
      <w:tr w:rsidR="00BC52D3" w:rsidRPr="00445821" w:rsidTr="0091086D">
        <w:trPr>
          <w:trHeight w:val="276"/>
          <w:jc w:val="center"/>
        </w:trPr>
        <w:tc>
          <w:tcPr>
            <w:tcW w:w="3306" w:type="dxa"/>
            <w:gridSpan w:val="3"/>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R-</w:t>
            </w:r>
            <w:proofErr w:type="spellStart"/>
            <w:r w:rsidRPr="00445821">
              <w:rPr>
                <w:szCs w:val="24"/>
              </w:rPr>
              <w:t>squared</w:t>
            </w:r>
            <w:proofErr w:type="spellEnd"/>
          </w:p>
        </w:tc>
        <w:tc>
          <w:tcPr>
            <w:tcW w:w="2312"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0.05</w:t>
            </w:r>
          </w:p>
        </w:tc>
        <w:tc>
          <w:tcPr>
            <w:tcW w:w="1982" w:type="dxa"/>
            <w:gridSpan w:val="4"/>
            <w:tcBorders>
              <w:top w:val="nil"/>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0.07</w:t>
            </w:r>
          </w:p>
        </w:tc>
        <w:tc>
          <w:tcPr>
            <w:tcW w:w="2129" w:type="dxa"/>
            <w:gridSpan w:val="2"/>
            <w:tcBorders>
              <w:top w:val="nil"/>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0.08</w:t>
            </w:r>
          </w:p>
        </w:tc>
      </w:tr>
      <w:tr w:rsidR="00BC52D3" w:rsidRPr="00445821" w:rsidTr="0091086D">
        <w:trPr>
          <w:gridAfter w:val="4"/>
          <w:wAfter w:w="2985" w:type="dxa"/>
          <w:trHeight w:val="276"/>
          <w:jc w:val="center"/>
        </w:trPr>
        <w:tc>
          <w:tcPr>
            <w:tcW w:w="6744" w:type="dxa"/>
            <w:gridSpan w:val="6"/>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p&lt;0.01, ** p&lt;0.05, * p&lt;0.1</w:t>
            </w:r>
          </w:p>
        </w:tc>
      </w:tr>
    </w:tbl>
    <w:p w:rsidR="00BC52D3" w:rsidRPr="00445821" w:rsidRDefault="00BC52D3" w:rsidP="00BC52D3">
      <w:pPr>
        <w:tabs>
          <w:tab w:val="left" w:pos="284"/>
        </w:tabs>
        <w:ind w:left="284"/>
        <w:rPr>
          <w:szCs w:val="24"/>
        </w:rPr>
      </w:pPr>
    </w:p>
    <w:p w:rsidR="00BC52D3" w:rsidRPr="00445821" w:rsidRDefault="00BC52D3" w:rsidP="00BC52D3">
      <w:pPr>
        <w:numPr>
          <w:ilvl w:val="2"/>
          <w:numId w:val="7"/>
        </w:numPr>
        <w:tabs>
          <w:tab w:val="left" w:pos="284"/>
          <w:tab w:val="left" w:pos="426"/>
        </w:tabs>
        <w:adjustRightInd/>
        <w:ind w:left="0" w:firstLine="709"/>
        <w:contextualSpacing/>
        <w:outlineLvl w:val="2"/>
        <w:rPr>
          <w:szCs w:val="24"/>
        </w:rPr>
      </w:pPr>
      <w:bookmarkStart w:id="266" w:name="_Toc466632692"/>
      <w:bookmarkStart w:id="267" w:name="_Toc466641525"/>
      <w:bookmarkStart w:id="268" w:name="_Toc467160974"/>
      <w:r w:rsidRPr="00445821">
        <w:rPr>
          <w:szCs w:val="24"/>
        </w:rPr>
        <w:t xml:space="preserve">Сопоставление учебных достижений по математике учащихся России с учебными достижениями по математике учащихся в </w:t>
      </w:r>
      <w:proofErr w:type="spellStart"/>
      <w:r w:rsidRPr="00445821">
        <w:rPr>
          <w:szCs w:val="24"/>
        </w:rPr>
        <w:t>референтных</w:t>
      </w:r>
      <w:proofErr w:type="spellEnd"/>
      <w:r w:rsidRPr="00445821">
        <w:rPr>
          <w:szCs w:val="24"/>
        </w:rPr>
        <w:t xml:space="preserve"> зарубежных странах – на основании данных исследования TIMSS  8 класс в 2003, 2007, 2011 годах, в целом на национальных выборках, определенных в TIMSS</w:t>
      </w:r>
      <w:bookmarkEnd w:id="266"/>
      <w:bookmarkEnd w:id="267"/>
      <w:bookmarkEnd w:id="268"/>
      <w:r w:rsidRPr="00445821">
        <w:rPr>
          <w:szCs w:val="24"/>
        </w:rPr>
        <w:t xml:space="preserve">  </w:t>
      </w:r>
    </w:p>
    <w:p w:rsidR="00BC52D3" w:rsidRPr="00445821" w:rsidRDefault="00BC52D3" w:rsidP="00BC52D3">
      <w:pPr>
        <w:tabs>
          <w:tab w:val="left" w:pos="284"/>
          <w:tab w:val="left" w:pos="426"/>
        </w:tabs>
        <w:outlineLvl w:val="2"/>
        <w:rPr>
          <w:szCs w:val="24"/>
        </w:rPr>
      </w:pPr>
    </w:p>
    <w:p w:rsidR="00BC52D3" w:rsidRDefault="00BC52D3" w:rsidP="00BC52D3">
      <w:pPr>
        <w:tabs>
          <w:tab w:val="left" w:pos="426"/>
        </w:tabs>
        <w:contextualSpacing/>
        <w:rPr>
          <w:szCs w:val="24"/>
        </w:rPr>
      </w:pPr>
      <w:r w:rsidRPr="00445821">
        <w:rPr>
          <w:szCs w:val="24"/>
        </w:rPr>
        <w:t xml:space="preserve">Этот раздел посвящен сравнению результатов, полученных российскими учащимися и результатов, полученных учащимися из других </w:t>
      </w:r>
      <w:proofErr w:type="spellStart"/>
      <w:r w:rsidRPr="00445821">
        <w:rPr>
          <w:szCs w:val="24"/>
        </w:rPr>
        <w:t>референтных</w:t>
      </w:r>
      <w:proofErr w:type="spellEnd"/>
      <w:r w:rsidRPr="00445821">
        <w:rPr>
          <w:szCs w:val="24"/>
        </w:rPr>
        <w:t xml:space="preserve"> зарубежных стран в тесте TIMSS по математике. </w:t>
      </w:r>
      <w:proofErr w:type="gramStart"/>
      <w:r w:rsidRPr="00445821">
        <w:rPr>
          <w:szCs w:val="24"/>
        </w:rPr>
        <w:t>В</w:t>
      </w:r>
      <w:proofErr w:type="gramEnd"/>
      <w:r w:rsidRPr="00445821">
        <w:rPr>
          <w:szCs w:val="24"/>
        </w:rPr>
        <w:t xml:space="preserve"> </w:t>
      </w:r>
      <w:r w:rsidRPr="00445821">
        <w:rPr>
          <w:szCs w:val="24"/>
        </w:rPr>
        <w:fldChar w:fldCharType="begin"/>
      </w:r>
      <w:r w:rsidRPr="00445821">
        <w:rPr>
          <w:szCs w:val="24"/>
        </w:rPr>
        <w:instrText xml:space="preserve"> REF _Ref466133994 \h  \* MERGEFORMAT </w:instrText>
      </w:r>
      <w:r w:rsidRPr="00445821">
        <w:rPr>
          <w:szCs w:val="24"/>
        </w:rPr>
      </w:r>
      <w:r w:rsidRPr="00445821">
        <w:rPr>
          <w:szCs w:val="24"/>
        </w:rPr>
        <w:fldChar w:fldCharType="separate"/>
      </w:r>
      <w:proofErr w:type="gramStart"/>
      <w:r w:rsidRPr="00445821">
        <w:rPr>
          <w:szCs w:val="24"/>
        </w:rPr>
        <w:t>Таблица</w:t>
      </w:r>
      <w:proofErr w:type="gramEnd"/>
      <w:r w:rsidRPr="00445821">
        <w:rPr>
          <w:szCs w:val="24"/>
        </w:rPr>
        <w:t xml:space="preserve"> 2.</w:t>
      </w:r>
      <w:r w:rsidRPr="00445821">
        <w:rPr>
          <w:noProof/>
          <w:szCs w:val="24"/>
        </w:rPr>
        <w:t>5</w:t>
      </w:r>
      <w:r w:rsidRPr="00445821">
        <w:rPr>
          <w:szCs w:val="24"/>
        </w:rPr>
        <w:fldChar w:fldCharType="end"/>
      </w:r>
      <w:r w:rsidRPr="00445821">
        <w:rPr>
          <w:szCs w:val="24"/>
        </w:rPr>
        <w:t xml:space="preserve"> представлено количество учащихся 8 классов в каждой стране выбранной для сравнения, принимавших участие в исследовании TIMSS. В </w:t>
      </w:r>
      <w:r w:rsidRPr="00445821">
        <w:rPr>
          <w:szCs w:val="24"/>
        </w:rPr>
        <w:fldChar w:fldCharType="begin"/>
      </w:r>
      <w:r w:rsidRPr="00445821">
        <w:rPr>
          <w:szCs w:val="24"/>
        </w:rPr>
        <w:instrText xml:space="preserve"> REF _Ref466639965 \h </w:instrText>
      </w:r>
      <w:r w:rsidRPr="00445821">
        <w:rPr>
          <w:szCs w:val="24"/>
        </w:rPr>
      </w:r>
      <w:r w:rsidRPr="00445821">
        <w:rPr>
          <w:szCs w:val="24"/>
        </w:rPr>
        <w:fldChar w:fldCharType="separate"/>
      </w:r>
      <w:r w:rsidRPr="00445821">
        <w:rPr>
          <w:szCs w:val="24"/>
        </w:rPr>
        <w:t xml:space="preserve">Таблице </w:t>
      </w:r>
      <w:r w:rsidRPr="00445821">
        <w:rPr>
          <w:noProof/>
          <w:szCs w:val="24"/>
        </w:rPr>
        <w:t>2</w:t>
      </w:r>
      <w:r w:rsidRPr="00445821">
        <w:rPr>
          <w:szCs w:val="24"/>
        </w:rPr>
        <w:t>.</w:t>
      </w:r>
      <w:r w:rsidRPr="00445821">
        <w:rPr>
          <w:noProof/>
          <w:szCs w:val="24"/>
        </w:rPr>
        <w:t>6</w:t>
      </w:r>
      <w:r w:rsidRPr="00445821">
        <w:rPr>
          <w:szCs w:val="24"/>
        </w:rPr>
        <w:fldChar w:fldCharType="end"/>
      </w:r>
      <w:r w:rsidRPr="00445821">
        <w:rPr>
          <w:szCs w:val="24"/>
        </w:rPr>
        <w:t xml:space="preserve"> указан средний балл и стандартное отклонение учащихся из выбранных для сравнения стран, включая Российскую Федерацию. Украина и Грузия не принимали участие в исследовании в 2003 году.</w:t>
      </w:r>
    </w:p>
    <w:p w:rsidR="00BC52D3" w:rsidRPr="00445821" w:rsidRDefault="00BC52D3" w:rsidP="00BC52D3">
      <w:pPr>
        <w:tabs>
          <w:tab w:val="left" w:pos="426"/>
        </w:tabs>
        <w:contextualSpacing/>
        <w:rPr>
          <w:szCs w:val="24"/>
        </w:rPr>
      </w:pPr>
    </w:p>
    <w:p w:rsidR="00BC52D3" w:rsidRPr="00445821" w:rsidRDefault="00BC52D3" w:rsidP="00BC52D3">
      <w:pPr>
        <w:keepNext/>
        <w:rPr>
          <w:bCs/>
          <w:i/>
          <w:iCs/>
          <w:szCs w:val="24"/>
        </w:rPr>
      </w:pPr>
      <w:bookmarkStart w:id="269" w:name="_Ref466133994"/>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5</w:t>
      </w:r>
      <w:r w:rsidRPr="00445821">
        <w:rPr>
          <w:bCs/>
          <w:szCs w:val="24"/>
        </w:rPr>
        <w:fldChar w:fldCharType="end"/>
      </w:r>
      <w:bookmarkEnd w:id="269"/>
      <w:r w:rsidRPr="00445821">
        <w:rPr>
          <w:bCs/>
          <w:szCs w:val="24"/>
        </w:rPr>
        <w:t xml:space="preserve"> - Количество участников исследования TIMSS в каждой стране</w:t>
      </w:r>
    </w:p>
    <w:tbl>
      <w:tblPr>
        <w:tblW w:w="9571" w:type="dxa"/>
        <w:jc w:val="center"/>
        <w:tblLook w:val="04A0" w:firstRow="1" w:lastRow="0" w:firstColumn="1" w:lastColumn="0" w:noHBand="0" w:noVBand="1"/>
      </w:tblPr>
      <w:tblGrid>
        <w:gridCol w:w="3304"/>
        <w:gridCol w:w="2505"/>
        <w:gridCol w:w="1881"/>
        <w:gridCol w:w="1881"/>
      </w:tblGrid>
      <w:tr w:rsidR="00BC52D3" w:rsidRPr="00445821" w:rsidTr="0091086D">
        <w:trPr>
          <w:trHeight w:val="276"/>
          <w:jc w:val="center"/>
        </w:trPr>
        <w:tc>
          <w:tcPr>
            <w:tcW w:w="3304"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Название страны</w:t>
            </w:r>
          </w:p>
        </w:tc>
        <w:tc>
          <w:tcPr>
            <w:tcW w:w="2505"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Количество участников</w:t>
            </w:r>
          </w:p>
          <w:p w:rsidR="00BC52D3" w:rsidRPr="00445821" w:rsidRDefault="00BC52D3" w:rsidP="0091086D">
            <w:pPr>
              <w:spacing w:line="240" w:lineRule="auto"/>
              <w:jc w:val="center"/>
              <w:rPr>
                <w:szCs w:val="24"/>
                <w:lang w:val="en-US"/>
              </w:rPr>
            </w:pPr>
            <w:r w:rsidRPr="00445821">
              <w:rPr>
                <w:szCs w:val="24"/>
                <w:lang w:val="en-US"/>
              </w:rPr>
              <w:t>2003</w:t>
            </w:r>
          </w:p>
        </w:tc>
        <w:tc>
          <w:tcPr>
            <w:tcW w:w="1881" w:type="dxa"/>
            <w:tcBorders>
              <w:top w:val="single" w:sz="4" w:space="0" w:color="auto"/>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Количество участников</w:t>
            </w:r>
          </w:p>
          <w:p w:rsidR="00BC52D3" w:rsidRPr="00445821" w:rsidRDefault="00BC52D3" w:rsidP="0091086D">
            <w:pPr>
              <w:spacing w:line="240" w:lineRule="auto"/>
              <w:jc w:val="center"/>
              <w:rPr>
                <w:szCs w:val="24"/>
              </w:rPr>
            </w:pPr>
            <w:r w:rsidRPr="00445821">
              <w:rPr>
                <w:szCs w:val="24"/>
                <w:lang w:val="en-US"/>
              </w:rPr>
              <w:t>2007</w:t>
            </w:r>
          </w:p>
        </w:tc>
        <w:tc>
          <w:tcPr>
            <w:tcW w:w="1881" w:type="dxa"/>
            <w:tcBorders>
              <w:top w:val="single" w:sz="4" w:space="0" w:color="auto"/>
              <w:left w:val="nil"/>
              <w:bottom w:val="single" w:sz="4" w:space="0" w:color="000000"/>
              <w:right w:val="nil"/>
            </w:tcBorders>
          </w:tcPr>
          <w:p w:rsidR="00BC52D3" w:rsidRPr="00445821" w:rsidRDefault="00BC52D3" w:rsidP="0091086D">
            <w:pPr>
              <w:spacing w:line="240" w:lineRule="auto"/>
              <w:jc w:val="center"/>
              <w:rPr>
                <w:szCs w:val="24"/>
              </w:rPr>
            </w:pPr>
            <w:r w:rsidRPr="00445821">
              <w:rPr>
                <w:szCs w:val="24"/>
              </w:rPr>
              <w:t>Количество участников</w:t>
            </w:r>
          </w:p>
          <w:p w:rsidR="00BC52D3" w:rsidRPr="00445821" w:rsidRDefault="00BC52D3" w:rsidP="0091086D">
            <w:pPr>
              <w:spacing w:line="240" w:lineRule="auto"/>
              <w:jc w:val="center"/>
              <w:rPr>
                <w:szCs w:val="24"/>
              </w:rPr>
            </w:pPr>
            <w:r w:rsidRPr="00445821">
              <w:rPr>
                <w:szCs w:val="24"/>
                <w:lang w:val="en-US"/>
              </w:rPr>
              <w:t>2011</w:t>
            </w:r>
          </w:p>
        </w:tc>
      </w:tr>
      <w:tr w:rsidR="00BC52D3" w:rsidRPr="00445821" w:rsidTr="0091086D">
        <w:trPr>
          <w:trHeight w:val="276"/>
          <w:jc w:val="center"/>
        </w:trPr>
        <w:tc>
          <w:tcPr>
            <w:tcW w:w="3304"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Армения</w:t>
            </w:r>
          </w:p>
        </w:tc>
        <w:tc>
          <w:tcPr>
            <w:tcW w:w="2505" w:type="dxa"/>
            <w:tcBorders>
              <w:top w:val="single" w:sz="4" w:space="0" w:color="000000"/>
              <w:left w:val="nil"/>
              <w:bottom w:val="nil"/>
              <w:right w:val="nil"/>
            </w:tcBorders>
            <w:shd w:val="clear" w:color="auto" w:fill="auto"/>
            <w:noWrap/>
            <w:vAlign w:val="bottom"/>
          </w:tcPr>
          <w:p w:rsidR="00BC52D3" w:rsidRPr="00445821" w:rsidRDefault="00BC52D3" w:rsidP="0091086D">
            <w:pPr>
              <w:spacing w:line="240" w:lineRule="auto"/>
              <w:jc w:val="center"/>
              <w:rPr>
                <w:szCs w:val="24"/>
                <w:lang w:val="en-US"/>
              </w:rPr>
            </w:pPr>
            <w:r w:rsidRPr="00445821">
              <w:rPr>
                <w:szCs w:val="24"/>
                <w:lang w:val="en-US"/>
              </w:rPr>
              <w:t>5 726</w:t>
            </w:r>
          </w:p>
        </w:tc>
        <w:tc>
          <w:tcPr>
            <w:tcW w:w="1881" w:type="dxa"/>
            <w:tcBorders>
              <w:top w:val="single" w:sz="4" w:space="0" w:color="000000"/>
              <w:left w:val="nil"/>
              <w:bottom w:val="nil"/>
              <w:right w:val="nil"/>
            </w:tcBorders>
          </w:tcPr>
          <w:p w:rsidR="00BC52D3" w:rsidRPr="00445821" w:rsidRDefault="00BC52D3" w:rsidP="0091086D">
            <w:pPr>
              <w:spacing w:line="240" w:lineRule="auto"/>
              <w:jc w:val="center"/>
              <w:rPr>
                <w:szCs w:val="24"/>
              </w:rPr>
            </w:pPr>
            <w:r w:rsidRPr="00445821">
              <w:rPr>
                <w:szCs w:val="24"/>
              </w:rPr>
              <w:t>4 689</w:t>
            </w:r>
          </w:p>
        </w:tc>
        <w:tc>
          <w:tcPr>
            <w:tcW w:w="1881" w:type="dxa"/>
            <w:tcBorders>
              <w:top w:val="single" w:sz="4" w:space="0" w:color="000000"/>
              <w:left w:val="nil"/>
              <w:bottom w:val="nil"/>
              <w:right w:val="nil"/>
            </w:tcBorders>
          </w:tcPr>
          <w:p w:rsidR="00BC52D3" w:rsidRPr="00445821" w:rsidRDefault="00BC52D3" w:rsidP="0091086D">
            <w:pPr>
              <w:spacing w:line="240" w:lineRule="auto"/>
              <w:jc w:val="center"/>
              <w:rPr>
                <w:szCs w:val="24"/>
              </w:rPr>
            </w:pPr>
            <w:r w:rsidRPr="00445821">
              <w:rPr>
                <w:szCs w:val="24"/>
              </w:rPr>
              <w:t>5 846</w:t>
            </w:r>
          </w:p>
        </w:tc>
      </w:tr>
      <w:tr w:rsidR="00BC52D3" w:rsidRPr="00445821" w:rsidTr="0091086D">
        <w:trPr>
          <w:trHeight w:val="276"/>
          <w:jc w:val="center"/>
        </w:trPr>
        <w:tc>
          <w:tcPr>
            <w:tcW w:w="3304" w:type="dxa"/>
            <w:tcBorders>
              <w:top w:val="nil"/>
              <w:left w:val="nil"/>
              <w:bottom w:val="nil"/>
              <w:right w:val="nil"/>
            </w:tcBorders>
            <w:shd w:val="clear" w:color="auto" w:fill="auto"/>
            <w:noWrap/>
            <w:vAlign w:val="bottom"/>
          </w:tcPr>
          <w:p w:rsidR="00BC52D3" w:rsidRPr="00445821" w:rsidRDefault="00BC52D3" w:rsidP="0091086D">
            <w:pPr>
              <w:spacing w:line="240" w:lineRule="auto"/>
              <w:rPr>
                <w:szCs w:val="24"/>
              </w:rPr>
            </w:pPr>
            <w:r w:rsidRPr="00445821">
              <w:rPr>
                <w:szCs w:val="24"/>
              </w:rPr>
              <w:t>Грузия</w:t>
            </w:r>
          </w:p>
        </w:tc>
        <w:tc>
          <w:tcPr>
            <w:tcW w:w="2505" w:type="dxa"/>
            <w:tcBorders>
              <w:top w:val="nil"/>
              <w:left w:val="nil"/>
              <w:bottom w:val="nil"/>
              <w:right w:val="nil"/>
            </w:tcBorders>
            <w:shd w:val="clear" w:color="auto" w:fill="auto"/>
            <w:noWrap/>
            <w:vAlign w:val="bottom"/>
          </w:tcPr>
          <w:p w:rsidR="00BC52D3" w:rsidRPr="00445821" w:rsidRDefault="00BC52D3" w:rsidP="0091086D">
            <w:pPr>
              <w:spacing w:line="240" w:lineRule="auto"/>
              <w:jc w:val="center"/>
              <w:rPr>
                <w:szCs w:val="24"/>
              </w:rPr>
            </w:pPr>
            <w:r w:rsidRPr="00445821">
              <w:rPr>
                <w:szCs w:val="24"/>
              </w:rPr>
              <w:t>не принимали участие</w:t>
            </w:r>
          </w:p>
        </w:tc>
        <w:tc>
          <w:tcPr>
            <w:tcW w:w="1881" w:type="dxa"/>
            <w:tcBorders>
              <w:top w:val="nil"/>
              <w:left w:val="nil"/>
              <w:bottom w:val="nil"/>
              <w:right w:val="nil"/>
            </w:tcBorders>
          </w:tcPr>
          <w:p w:rsidR="00BC52D3" w:rsidRPr="00445821" w:rsidRDefault="00BC52D3" w:rsidP="0091086D">
            <w:pPr>
              <w:spacing w:line="240" w:lineRule="auto"/>
              <w:jc w:val="center"/>
              <w:rPr>
                <w:szCs w:val="24"/>
              </w:rPr>
            </w:pPr>
            <w:r w:rsidRPr="00445821">
              <w:rPr>
                <w:szCs w:val="24"/>
              </w:rPr>
              <w:t>4 178</w:t>
            </w:r>
          </w:p>
        </w:tc>
        <w:tc>
          <w:tcPr>
            <w:tcW w:w="1881" w:type="dxa"/>
            <w:tcBorders>
              <w:top w:val="nil"/>
              <w:left w:val="nil"/>
              <w:bottom w:val="nil"/>
              <w:right w:val="nil"/>
            </w:tcBorders>
          </w:tcPr>
          <w:p w:rsidR="00BC52D3" w:rsidRPr="00445821" w:rsidRDefault="00BC52D3" w:rsidP="0091086D">
            <w:pPr>
              <w:spacing w:line="240" w:lineRule="auto"/>
              <w:jc w:val="center"/>
              <w:rPr>
                <w:szCs w:val="24"/>
              </w:rPr>
            </w:pPr>
            <w:r w:rsidRPr="00445821">
              <w:rPr>
                <w:szCs w:val="24"/>
              </w:rPr>
              <w:t>4 563</w:t>
            </w:r>
          </w:p>
        </w:tc>
      </w:tr>
      <w:tr w:rsidR="00BC52D3" w:rsidRPr="00445821" w:rsidTr="0091086D">
        <w:trPr>
          <w:trHeight w:val="276"/>
          <w:jc w:val="center"/>
        </w:trPr>
        <w:tc>
          <w:tcPr>
            <w:tcW w:w="3304" w:type="dxa"/>
            <w:tcBorders>
              <w:top w:val="nil"/>
              <w:left w:val="nil"/>
              <w:bottom w:val="nil"/>
              <w:right w:val="nil"/>
            </w:tcBorders>
            <w:shd w:val="clear" w:color="auto" w:fill="auto"/>
            <w:noWrap/>
            <w:vAlign w:val="bottom"/>
          </w:tcPr>
          <w:p w:rsidR="00BC52D3" w:rsidRPr="00445821" w:rsidRDefault="00BC52D3" w:rsidP="0091086D">
            <w:pPr>
              <w:spacing w:line="240" w:lineRule="auto"/>
              <w:rPr>
                <w:szCs w:val="24"/>
              </w:rPr>
            </w:pPr>
            <w:r w:rsidRPr="00445821">
              <w:rPr>
                <w:szCs w:val="24"/>
              </w:rPr>
              <w:t>Венгрия</w:t>
            </w:r>
          </w:p>
        </w:tc>
        <w:tc>
          <w:tcPr>
            <w:tcW w:w="2505" w:type="dxa"/>
            <w:tcBorders>
              <w:top w:val="nil"/>
              <w:left w:val="nil"/>
              <w:bottom w:val="nil"/>
              <w:right w:val="nil"/>
            </w:tcBorders>
            <w:shd w:val="clear" w:color="auto" w:fill="auto"/>
            <w:noWrap/>
            <w:vAlign w:val="bottom"/>
          </w:tcPr>
          <w:p w:rsidR="00BC52D3" w:rsidRPr="00445821" w:rsidRDefault="00BC52D3" w:rsidP="0091086D">
            <w:pPr>
              <w:spacing w:line="240" w:lineRule="auto"/>
              <w:jc w:val="center"/>
              <w:rPr>
                <w:szCs w:val="24"/>
              </w:rPr>
            </w:pPr>
            <w:r w:rsidRPr="00445821">
              <w:rPr>
                <w:szCs w:val="24"/>
              </w:rPr>
              <w:t>3 302</w:t>
            </w:r>
          </w:p>
        </w:tc>
        <w:tc>
          <w:tcPr>
            <w:tcW w:w="1881" w:type="dxa"/>
            <w:tcBorders>
              <w:top w:val="nil"/>
              <w:left w:val="nil"/>
              <w:bottom w:val="nil"/>
              <w:right w:val="nil"/>
            </w:tcBorders>
          </w:tcPr>
          <w:p w:rsidR="00BC52D3" w:rsidRPr="00445821" w:rsidRDefault="00BC52D3" w:rsidP="0091086D">
            <w:pPr>
              <w:spacing w:line="240" w:lineRule="auto"/>
              <w:jc w:val="center"/>
              <w:rPr>
                <w:szCs w:val="24"/>
              </w:rPr>
            </w:pPr>
            <w:r w:rsidRPr="00445821">
              <w:rPr>
                <w:szCs w:val="24"/>
              </w:rPr>
              <w:t xml:space="preserve">4 111 </w:t>
            </w:r>
          </w:p>
        </w:tc>
        <w:tc>
          <w:tcPr>
            <w:tcW w:w="1881" w:type="dxa"/>
            <w:tcBorders>
              <w:top w:val="nil"/>
              <w:left w:val="nil"/>
              <w:bottom w:val="nil"/>
              <w:right w:val="nil"/>
            </w:tcBorders>
          </w:tcPr>
          <w:p w:rsidR="00BC52D3" w:rsidRPr="00445821" w:rsidRDefault="00BC52D3" w:rsidP="0091086D">
            <w:pPr>
              <w:spacing w:line="240" w:lineRule="auto"/>
              <w:jc w:val="center"/>
              <w:rPr>
                <w:szCs w:val="24"/>
              </w:rPr>
            </w:pPr>
            <w:r w:rsidRPr="00445821">
              <w:rPr>
                <w:szCs w:val="24"/>
              </w:rPr>
              <w:t>5 178</w:t>
            </w:r>
          </w:p>
        </w:tc>
      </w:tr>
      <w:tr w:rsidR="00BC52D3" w:rsidRPr="00445821" w:rsidTr="0091086D">
        <w:trPr>
          <w:trHeight w:val="276"/>
          <w:jc w:val="center"/>
        </w:trPr>
        <w:tc>
          <w:tcPr>
            <w:tcW w:w="3304" w:type="dxa"/>
            <w:tcBorders>
              <w:top w:val="nil"/>
              <w:left w:val="nil"/>
              <w:bottom w:val="nil"/>
              <w:right w:val="nil"/>
            </w:tcBorders>
            <w:shd w:val="clear" w:color="auto" w:fill="auto"/>
            <w:noWrap/>
            <w:vAlign w:val="bottom"/>
          </w:tcPr>
          <w:p w:rsidR="00BC52D3" w:rsidRPr="00445821" w:rsidRDefault="00BC52D3" w:rsidP="0091086D">
            <w:pPr>
              <w:spacing w:line="240" w:lineRule="auto"/>
              <w:rPr>
                <w:szCs w:val="24"/>
              </w:rPr>
            </w:pPr>
            <w:r w:rsidRPr="00445821">
              <w:rPr>
                <w:szCs w:val="24"/>
              </w:rPr>
              <w:t>Латвия</w:t>
            </w:r>
          </w:p>
        </w:tc>
        <w:tc>
          <w:tcPr>
            <w:tcW w:w="2505" w:type="dxa"/>
            <w:tcBorders>
              <w:top w:val="nil"/>
              <w:left w:val="nil"/>
              <w:bottom w:val="nil"/>
              <w:right w:val="nil"/>
            </w:tcBorders>
            <w:shd w:val="clear" w:color="auto" w:fill="auto"/>
            <w:noWrap/>
            <w:vAlign w:val="bottom"/>
          </w:tcPr>
          <w:p w:rsidR="00BC52D3" w:rsidRPr="00445821" w:rsidRDefault="00BC52D3" w:rsidP="0091086D">
            <w:pPr>
              <w:spacing w:line="240" w:lineRule="auto"/>
              <w:jc w:val="center"/>
              <w:rPr>
                <w:szCs w:val="24"/>
              </w:rPr>
            </w:pPr>
            <w:r w:rsidRPr="00445821">
              <w:rPr>
                <w:szCs w:val="24"/>
              </w:rPr>
              <w:t>4 964</w:t>
            </w:r>
          </w:p>
        </w:tc>
        <w:tc>
          <w:tcPr>
            <w:tcW w:w="1881" w:type="dxa"/>
            <w:tcBorders>
              <w:top w:val="nil"/>
              <w:left w:val="nil"/>
              <w:bottom w:val="nil"/>
              <w:right w:val="nil"/>
            </w:tcBorders>
          </w:tcPr>
          <w:p w:rsidR="00BC52D3" w:rsidRPr="00445821" w:rsidRDefault="00BC52D3" w:rsidP="0091086D">
            <w:pPr>
              <w:spacing w:line="240" w:lineRule="auto"/>
              <w:jc w:val="center"/>
              <w:rPr>
                <w:szCs w:val="24"/>
              </w:rPr>
            </w:pPr>
            <w:r w:rsidRPr="00445821">
              <w:rPr>
                <w:szCs w:val="24"/>
              </w:rPr>
              <w:t>3 991</w:t>
            </w:r>
          </w:p>
        </w:tc>
        <w:tc>
          <w:tcPr>
            <w:tcW w:w="1881" w:type="dxa"/>
            <w:tcBorders>
              <w:top w:val="nil"/>
              <w:left w:val="nil"/>
              <w:bottom w:val="nil"/>
              <w:right w:val="nil"/>
            </w:tcBorders>
          </w:tcPr>
          <w:p w:rsidR="00BC52D3" w:rsidRPr="00445821" w:rsidRDefault="00BC52D3" w:rsidP="0091086D">
            <w:pPr>
              <w:spacing w:line="240" w:lineRule="auto"/>
              <w:jc w:val="center"/>
              <w:rPr>
                <w:szCs w:val="24"/>
              </w:rPr>
            </w:pPr>
            <w:r w:rsidRPr="00445821">
              <w:rPr>
                <w:szCs w:val="24"/>
              </w:rPr>
              <w:t>4 747</w:t>
            </w:r>
          </w:p>
        </w:tc>
      </w:tr>
      <w:tr w:rsidR="00BC52D3" w:rsidRPr="00445821" w:rsidTr="0091086D">
        <w:trPr>
          <w:trHeight w:val="276"/>
          <w:jc w:val="center"/>
        </w:trPr>
        <w:tc>
          <w:tcPr>
            <w:tcW w:w="3304" w:type="dxa"/>
            <w:tcBorders>
              <w:top w:val="nil"/>
              <w:left w:val="nil"/>
              <w:bottom w:val="nil"/>
              <w:right w:val="nil"/>
            </w:tcBorders>
            <w:shd w:val="clear" w:color="auto" w:fill="auto"/>
            <w:noWrap/>
            <w:vAlign w:val="bottom"/>
          </w:tcPr>
          <w:p w:rsidR="00BC52D3" w:rsidRPr="00445821" w:rsidRDefault="00BC52D3" w:rsidP="0091086D">
            <w:pPr>
              <w:spacing w:line="240" w:lineRule="auto"/>
              <w:rPr>
                <w:szCs w:val="24"/>
              </w:rPr>
            </w:pPr>
            <w:r w:rsidRPr="00445821">
              <w:rPr>
                <w:szCs w:val="24"/>
              </w:rPr>
              <w:t>Румыния</w:t>
            </w:r>
          </w:p>
        </w:tc>
        <w:tc>
          <w:tcPr>
            <w:tcW w:w="2505" w:type="dxa"/>
            <w:tcBorders>
              <w:top w:val="nil"/>
              <w:left w:val="nil"/>
              <w:bottom w:val="nil"/>
              <w:right w:val="nil"/>
            </w:tcBorders>
            <w:shd w:val="clear" w:color="auto" w:fill="auto"/>
            <w:noWrap/>
            <w:vAlign w:val="bottom"/>
          </w:tcPr>
          <w:p w:rsidR="00BC52D3" w:rsidRPr="00445821" w:rsidRDefault="00BC52D3" w:rsidP="0091086D">
            <w:pPr>
              <w:spacing w:line="240" w:lineRule="auto"/>
              <w:jc w:val="center"/>
              <w:rPr>
                <w:szCs w:val="24"/>
              </w:rPr>
            </w:pPr>
            <w:r w:rsidRPr="00445821">
              <w:rPr>
                <w:szCs w:val="24"/>
              </w:rPr>
              <w:t>4 104</w:t>
            </w:r>
          </w:p>
        </w:tc>
        <w:tc>
          <w:tcPr>
            <w:tcW w:w="1881" w:type="dxa"/>
            <w:tcBorders>
              <w:top w:val="nil"/>
              <w:left w:val="nil"/>
              <w:bottom w:val="nil"/>
              <w:right w:val="nil"/>
            </w:tcBorders>
          </w:tcPr>
          <w:p w:rsidR="00BC52D3" w:rsidRPr="00445821" w:rsidRDefault="00BC52D3" w:rsidP="0091086D">
            <w:pPr>
              <w:spacing w:line="240" w:lineRule="auto"/>
              <w:jc w:val="center"/>
              <w:rPr>
                <w:szCs w:val="24"/>
              </w:rPr>
            </w:pPr>
            <w:r w:rsidRPr="00445821">
              <w:rPr>
                <w:szCs w:val="24"/>
              </w:rPr>
              <w:t>4 198</w:t>
            </w:r>
          </w:p>
        </w:tc>
        <w:tc>
          <w:tcPr>
            <w:tcW w:w="1881" w:type="dxa"/>
            <w:tcBorders>
              <w:top w:val="nil"/>
              <w:left w:val="nil"/>
              <w:bottom w:val="nil"/>
              <w:right w:val="nil"/>
            </w:tcBorders>
          </w:tcPr>
          <w:p w:rsidR="00BC52D3" w:rsidRPr="00445821" w:rsidRDefault="00BC52D3" w:rsidP="0091086D">
            <w:pPr>
              <w:spacing w:line="240" w:lineRule="auto"/>
              <w:jc w:val="center"/>
              <w:rPr>
                <w:szCs w:val="24"/>
              </w:rPr>
            </w:pPr>
            <w:r w:rsidRPr="00445821">
              <w:rPr>
                <w:szCs w:val="24"/>
              </w:rPr>
              <w:t>5 523</w:t>
            </w:r>
          </w:p>
        </w:tc>
      </w:tr>
      <w:tr w:rsidR="00BC52D3" w:rsidRPr="00445821" w:rsidTr="0091086D">
        <w:trPr>
          <w:trHeight w:val="276"/>
          <w:jc w:val="center"/>
        </w:trPr>
        <w:tc>
          <w:tcPr>
            <w:tcW w:w="3304" w:type="dxa"/>
            <w:tcBorders>
              <w:top w:val="nil"/>
              <w:left w:val="nil"/>
              <w:bottom w:val="nil"/>
              <w:right w:val="nil"/>
            </w:tcBorders>
            <w:shd w:val="clear" w:color="auto" w:fill="auto"/>
            <w:noWrap/>
            <w:vAlign w:val="bottom"/>
          </w:tcPr>
          <w:p w:rsidR="00BC52D3" w:rsidRPr="00445821" w:rsidRDefault="00BC52D3" w:rsidP="0091086D">
            <w:pPr>
              <w:spacing w:line="240" w:lineRule="auto"/>
              <w:rPr>
                <w:szCs w:val="24"/>
              </w:rPr>
            </w:pPr>
            <w:r w:rsidRPr="00445821">
              <w:rPr>
                <w:szCs w:val="24"/>
              </w:rPr>
              <w:t>Российская Федерация</w:t>
            </w:r>
          </w:p>
        </w:tc>
        <w:tc>
          <w:tcPr>
            <w:tcW w:w="2505" w:type="dxa"/>
            <w:tcBorders>
              <w:top w:val="nil"/>
              <w:left w:val="nil"/>
              <w:bottom w:val="nil"/>
              <w:right w:val="nil"/>
            </w:tcBorders>
            <w:shd w:val="clear" w:color="auto" w:fill="auto"/>
            <w:noWrap/>
            <w:vAlign w:val="bottom"/>
          </w:tcPr>
          <w:p w:rsidR="00BC52D3" w:rsidRPr="00445821" w:rsidRDefault="00BC52D3" w:rsidP="0091086D">
            <w:pPr>
              <w:spacing w:line="240" w:lineRule="auto"/>
              <w:jc w:val="center"/>
              <w:rPr>
                <w:szCs w:val="24"/>
              </w:rPr>
            </w:pPr>
            <w:r w:rsidRPr="00445821">
              <w:rPr>
                <w:szCs w:val="24"/>
              </w:rPr>
              <w:t>4 667</w:t>
            </w:r>
          </w:p>
        </w:tc>
        <w:tc>
          <w:tcPr>
            <w:tcW w:w="1881" w:type="dxa"/>
            <w:tcBorders>
              <w:top w:val="nil"/>
              <w:left w:val="nil"/>
              <w:bottom w:val="nil"/>
              <w:right w:val="nil"/>
            </w:tcBorders>
          </w:tcPr>
          <w:p w:rsidR="00BC52D3" w:rsidRPr="00445821" w:rsidRDefault="00BC52D3" w:rsidP="0091086D">
            <w:pPr>
              <w:spacing w:line="240" w:lineRule="auto"/>
              <w:jc w:val="center"/>
              <w:rPr>
                <w:szCs w:val="24"/>
              </w:rPr>
            </w:pPr>
            <w:r w:rsidRPr="00445821">
              <w:rPr>
                <w:szCs w:val="24"/>
              </w:rPr>
              <w:t>4 472</w:t>
            </w:r>
          </w:p>
        </w:tc>
        <w:tc>
          <w:tcPr>
            <w:tcW w:w="1881" w:type="dxa"/>
            <w:tcBorders>
              <w:top w:val="nil"/>
              <w:left w:val="nil"/>
              <w:bottom w:val="nil"/>
              <w:right w:val="nil"/>
            </w:tcBorders>
          </w:tcPr>
          <w:p w:rsidR="00BC52D3" w:rsidRPr="00445821" w:rsidRDefault="00BC52D3" w:rsidP="0091086D">
            <w:pPr>
              <w:spacing w:line="240" w:lineRule="auto"/>
              <w:jc w:val="center"/>
              <w:rPr>
                <w:szCs w:val="24"/>
              </w:rPr>
            </w:pPr>
            <w:r w:rsidRPr="00445821">
              <w:rPr>
                <w:szCs w:val="24"/>
              </w:rPr>
              <w:t>4 893</w:t>
            </w:r>
          </w:p>
        </w:tc>
      </w:tr>
      <w:tr w:rsidR="00BC52D3" w:rsidRPr="00445821" w:rsidTr="0091086D">
        <w:trPr>
          <w:trHeight w:val="276"/>
          <w:jc w:val="center"/>
        </w:trPr>
        <w:tc>
          <w:tcPr>
            <w:tcW w:w="3304" w:type="dxa"/>
            <w:tcBorders>
              <w:top w:val="nil"/>
              <w:left w:val="nil"/>
              <w:right w:val="nil"/>
            </w:tcBorders>
            <w:shd w:val="clear" w:color="auto" w:fill="auto"/>
            <w:noWrap/>
            <w:vAlign w:val="bottom"/>
          </w:tcPr>
          <w:p w:rsidR="00BC52D3" w:rsidRPr="00445821" w:rsidRDefault="00BC52D3" w:rsidP="0091086D">
            <w:pPr>
              <w:spacing w:line="240" w:lineRule="auto"/>
              <w:rPr>
                <w:szCs w:val="24"/>
              </w:rPr>
            </w:pPr>
            <w:r w:rsidRPr="00445821">
              <w:rPr>
                <w:szCs w:val="24"/>
              </w:rPr>
              <w:t>Словения</w:t>
            </w:r>
          </w:p>
        </w:tc>
        <w:tc>
          <w:tcPr>
            <w:tcW w:w="2505" w:type="dxa"/>
            <w:tcBorders>
              <w:top w:val="nil"/>
              <w:left w:val="nil"/>
              <w:right w:val="nil"/>
            </w:tcBorders>
            <w:shd w:val="clear" w:color="auto" w:fill="auto"/>
            <w:noWrap/>
            <w:vAlign w:val="bottom"/>
          </w:tcPr>
          <w:p w:rsidR="00BC52D3" w:rsidRPr="00445821" w:rsidRDefault="00BC52D3" w:rsidP="0091086D">
            <w:pPr>
              <w:spacing w:line="240" w:lineRule="auto"/>
              <w:jc w:val="center"/>
              <w:rPr>
                <w:szCs w:val="24"/>
              </w:rPr>
            </w:pPr>
            <w:r w:rsidRPr="00445821">
              <w:rPr>
                <w:szCs w:val="24"/>
              </w:rPr>
              <w:t>3 578</w:t>
            </w:r>
          </w:p>
        </w:tc>
        <w:tc>
          <w:tcPr>
            <w:tcW w:w="1881" w:type="dxa"/>
            <w:tcBorders>
              <w:top w:val="nil"/>
              <w:left w:val="nil"/>
              <w:right w:val="nil"/>
            </w:tcBorders>
          </w:tcPr>
          <w:p w:rsidR="00BC52D3" w:rsidRPr="00445821" w:rsidRDefault="00BC52D3" w:rsidP="0091086D">
            <w:pPr>
              <w:spacing w:line="240" w:lineRule="auto"/>
              <w:jc w:val="center"/>
              <w:rPr>
                <w:szCs w:val="24"/>
              </w:rPr>
            </w:pPr>
            <w:r w:rsidRPr="00445821">
              <w:rPr>
                <w:szCs w:val="24"/>
              </w:rPr>
              <w:t>4 043</w:t>
            </w:r>
          </w:p>
        </w:tc>
        <w:tc>
          <w:tcPr>
            <w:tcW w:w="1881" w:type="dxa"/>
            <w:tcBorders>
              <w:top w:val="nil"/>
              <w:left w:val="nil"/>
              <w:right w:val="nil"/>
            </w:tcBorders>
          </w:tcPr>
          <w:p w:rsidR="00BC52D3" w:rsidRPr="00445821" w:rsidRDefault="00BC52D3" w:rsidP="0091086D">
            <w:pPr>
              <w:spacing w:line="240" w:lineRule="auto"/>
              <w:jc w:val="center"/>
              <w:rPr>
                <w:szCs w:val="24"/>
              </w:rPr>
            </w:pPr>
            <w:r w:rsidRPr="00445821">
              <w:rPr>
                <w:szCs w:val="24"/>
              </w:rPr>
              <w:t>4 415</w:t>
            </w:r>
          </w:p>
        </w:tc>
      </w:tr>
      <w:tr w:rsidR="00BC52D3" w:rsidRPr="00445821" w:rsidTr="0091086D">
        <w:trPr>
          <w:trHeight w:val="276"/>
          <w:jc w:val="center"/>
        </w:trPr>
        <w:tc>
          <w:tcPr>
            <w:tcW w:w="3304" w:type="dxa"/>
            <w:tcBorders>
              <w:top w:val="nil"/>
              <w:left w:val="nil"/>
              <w:bottom w:val="single" w:sz="4" w:space="0" w:color="auto"/>
              <w:right w:val="nil"/>
            </w:tcBorders>
            <w:shd w:val="clear" w:color="auto" w:fill="auto"/>
            <w:noWrap/>
            <w:vAlign w:val="bottom"/>
          </w:tcPr>
          <w:p w:rsidR="00BC52D3" w:rsidRPr="00445821" w:rsidRDefault="00BC52D3" w:rsidP="0091086D">
            <w:pPr>
              <w:spacing w:line="240" w:lineRule="auto"/>
              <w:rPr>
                <w:szCs w:val="24"/>
              </w:rPr>
            </w:pPr>
            <w:r w:rsidRPr="00445821">
              <w:rPr>
                <w:szCs w:val="24"/>
              </w:rPr>
              <w:lastRenderedPageBreak/>
              <w:t>Украина</w:t>
            </w:r>
          </w:p>
        </w:tc>
        <w:tc>
          <w:tcPr>
            <w:tcW w:w="2505" w:type="dxa"/>
            <w:tcBorders>
              <w:top w:val="nil"/>
              <w:left w:val="nil"/>
              <w:bottom w:val="single" w:sz="4" w:space="0" w:color="auto"/>
              <w:right w:val="nil"/>
            </w:tcBorders>
            <w:shd w:val="clear" w:color="auto" w:fill="auto"/>
            <w:noWrap/>
            <w:vAlign w:val="bottom"/>
          </w:tcPr>
          <w:p w:rsidR="00BC52D3" w:rsidRPr="00445821" w:rsidRDefault="00BC52D3" w:rsidP="0091086D">
            <w:pPr>
              <w:spacing w:line="240" w:lineRule="auto"/>
              <w:jc w:val="center"/>
              <w:rPr>
                <w:szCs w:val="24"/>
              </w:rPr>
            </w:pPr>
            <w:r w:rsidRPr="00445821">
              <w:rPr>
                <w:szCs w:val="24"/>
              </w:rPr>
              <w:t>не принимали участие</w:t>
            </w:r>
          </w:p>
        </w:tc>
        <w:tc>
          <w:tcPr>
            <w:tcW w:w="1881" w:type="dxa"/>
            <w:tcBorders>
              <w:top w:val="nil"/>
              <w:left w:val="nil"/>
              <w:bottom w:val="single" w:sz="4" w:space="0" w:color="auto"/>
              <w:right w:val="nil"/>
            </w:tcBorders>
          </w:tcPr>
          <w:p w:rsidR="00BC52D3" w:rsidRPr="00445821" w:rsidRDefault="00BC52D3" w:rsidP="0091086D">
            <w:pPr>
              <w:spacing w:line="240" w:lineRule="auto"/>
              <w:jc w:val="center"/>
              <w:rPr>
                <w:szCs w:val="24"/>
              </w:rPr>
            </w:pPr>
            <w:r w:rsidRPr="00445821">
              <w:rPr>
                <w:szCs w:val="24"/>
              </w:rPr>
              <w:t>4 424</w:t>
            </w:r>
          </w:p>
        </w:tc>
        <w:tc>
          <w:tcPr>
            <w:tcW w:w="1881" w:type="dxa"/>
            <w:tcBorders>
              <w:top w:val="nil"/>
              <w:left w:val="nil"/>
              <w:bottom w:val="single" w:sz="4" w:space="0" w:color="auto"/>
              <w:right w:val="nil"/>
            </w:tcBorders>
          </w:tcPr>
          <w:p w:rsidR="00BC52D3" w:rsidRPr="00445821" w:rsidRDefault="00BC52D3" w:rsidP="0091086D">
            <w:pPr>
              <w:spacing w:line="240" w:lineRule="auto"/>
              <w:jc w:val="center"/>
              <w:rPr>
                <w:szCs w:val="24"/>
              </w:rPr>
            </w:pPr>
            <w:r w:rsidRPr="00445821">
              <w:rPr>
                <w:szCs w:val="24"/>
              </w:rPr>
              <w:t>3 378</w:t>
            </w:r>
          </w:p>
        </w:tc>
      </w:tr>
    </w:tbl>
    <w:p w:rsidR="00BC52D3" w:rsidRPr="00445821" w:rsidRDefault="00BC52D3" w:rsidP="00BC52D3">
      <w:pPr>
        <w:tabs>
          <w:tab w:val="left" w:pos="284"/>
        </w:tabs>
        <w:ind w:left="284"/>
        <w:jc w:val="right"/>
        <w:rPr>
          <w:szCs w:val="24"/>
        </w:rPr>
      </w:pPr>
    </w:p>
    <w:p w:rsidR="00BC52D3" w:rsidRPr="00445821" w:rsidRDefault="00BC52D3" w:rsidP="00BC52D3">
      <w:pPr>
        <w:tabs>
          <w:tab w:val="left" w:pos="284"/>
        </w:tabs>
        <w:ind w:left="284"/>
        <w:jc w:val="right"/>
        <w:rPr>
          <w:szCs w:val="24"/>
        </w:rPr>
      </w:pPr>
    </w:p>
    <w:p w:rsidR="00BC52D3" w:rsidRPr="00445821" w:rsidRDefault="00BC52D3" w:rsidP="00BC52D3">
      <w:pPr>
        <w:tabs>
          <w:tab w:val="left" w:pos="284"/>
        </w:tabs>
        <w:ind w:left="284"/>
        <w:jc w:val="right"/>
        <w:rPr>
          <w:szCs w:val="24"/>
        </w:rPr>
      </w:pPr>
    </w:p>
    <w:p w:rsidR="00BC52D3" w:rsidRPr="00445821" w:rsidRDefault="00BC52D3" w:rsidP="00BC52D3">
      <w:pPr>
        <w:keepNext/>
        <w:rPr>
          <w:i/>
          <w:iCs/>
          <w:szCs w:val="24"/>
        </w:rPr>
      </w:pPr>
      <w:bookmarkStart w:id="270" w:name="_Ref466639965"/>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6</w:t>
      </w:r>
      <w:r w:rsidRPr="00445821">
        <w:rPr>
          <w:bCs/>
          <w:szCs w:val="24"/>
        </w:rPr>
        <w:fldChar w:fldCharType="end"/>
      </w:r>
      <w:bookmarkEnd w:id="270"/>
      <w:r w:rsidRPr="00445821">
        <w:rPr>
          <w:bCs/>
          <w:szCs w:val="24"/>
        </w:rPr>
        <w:t xml:space="preserve"> - Значения средних баллов и стандартных отклонений учащихся 8-х классов по математике (исследование TIMSS)</w:t>
      </w:r>
    </w:p>
    <w:tbl>
      <w:tblPr>
        <w:tblW w:w="9450" w:type="dxa"/>
        <w:jc w:val="center"/>
        <w:tblLook w:val="04A0" w:firstRow="1" w:lastRow="0" w:firstColumn="1" w:lastColumn="0" w:noHBand="0" w:noVBand="1"/>
      </w:tblPr>
      <w:tblGrid>
        <w:gridCol w:w="1380"/>
        <w:gridCol w:w="2736"/>
        <w:gridCol w:w="2651"/>
        <w:gridCol w:w="2780"/>
      </w:tblGrid>
      <w:tr w:rsidR="00BC52D3" w:rsidRPr="00445821" w:rsidTr="0091086D">
        <w:trPr>
          <w:trHeight w:val="436"/>
          <w:tblHeader/>
          <w:jc w:val="center"/>
        </w:trPr>
        <w:tc>
          <w:tcPr>
            <w:tcW w:w="1283" w:type="dxa"/>
            <w:vMerge w:val="restart"/>
            <w:tcBorders>
              <w:top w:val="single" w:sz="4" w:space="0" w:color="auto"/>
            </w:tcBorders>
            <w:shd w:val="clear" w:color="auto" w:fill="auto"/>
            <w:noWrap/>
            <w:vAlign w:val="center"/>
            <w:hideMark/>
          </w:tcPr>
          <w:p w:rsidR="00BC52D3" w:rsidRPr="00445821" w:rsidRDefault="00BC52D3" w:rsidP="0091086D">
            <w:pPr>
              <w:spacing w:line="240" w:lineRule="auto"/>
              <w:jc w:val="center"/>
              <w:rPr>
                <w:bCs/>
                <w:color w:val="000000"/>
                <w:szCs w:val="24"/>
              </w:rPr>
            </w:pPr>
            <w:r w:rsidRPr="00445821">
              <w:rPr>
                <w:bCs/>
                <w:color w:val="000000"/>
                <w:szCs w:val="24"/>
              </w:rPr>
              <w:t>Страна</w:t>
            </w:r>
          </w:p>
        </w:tc>
        <w:tc>
          <w:tcPr>
            <w:tcW w:w="2736" w:type="dxa"/>
            <w:vMerge w:val="restart"/>
            <w:tcBorders>
              <w:top w:val="single" w:sz="4" w:space="0" w:color="auto"/>
            </w:tcBorders>
            <w:shd w:val="clear" w:color="auto" w:fill="auto"/>
            <w:noWrap/>
            <w:vAlign w:val="center"/>
          </w:tcPr>
          <w:p w:rsidR="00BC52D3" w:rsidRPr="00445821" w:rsidRDefault="00BC52D3" w:rsidP="0091086D">
            <w:pPr>
              <w:spacing w:line="240" w:lineRule="auto"/>
              <w:jc w:val="center"/>
              <w:rPr>
                <w:bCs/>
                <w:szCs w:val="24"/>
              </w:rPr>
            </w:pPr>
            <w:r w:rsidRPr="00445821">
              <w:rPr>
                <w:bCs/>
                <w:szCs w:val="24"/>
              </w:rPr>
              <w:t>Средний балл (стандартное отклонение)</w:t>
            </w:r>
          </w:p>
          <w:p w:rsidR="00BC52D3" w:rsidRPr="00445821" w:rsidRDefault="00BC52D3" w:rsidP="0091086D">
            <w:pPr>
              <w:spacing w:line="240" w:lineRule="auto"/>
              <w:jc w:val="center"/>
              <w:rPr>
                <w:bCs/>
                <w:szCs w:val="24"/>
              </w:rPr>
            </w:pPr>
            <w:r w:rsidRPr="00445821">
              <w:rPr>
                <w:bCs/>
                <w:szCs w:val="24"/>
              </w:rPr>
              <w:t>2003</w:t>
            </w:r>
          </w:p>
        </w:tc>
        <w:tc>
          <w:tcPr>
            <w:tcW w:w="2651" w:type="dxa"/>
            <w:vMerge w:val="restart"/>
            <w:tcBorders>
              <w:top w:val="single" w:sz="4" w:space="0" w:color="auto"/>
            </w:tcBorders>
            <w:shd w:val="clear" w:color="auto" w:fill="auto"/>
            <w:noWrap/>
            <w:vAlign w:val="center"/>
          </w:tcPr>
          <w:p w:rsidR="00BC52D3" w:rsidRPr="00445821" w:rsidRDefault="00BC52D3" w:rsidP="0091086D">
            <w:pPr>
              <w:spacing w:line="240" w:lineRule="auto"/>
              <w:jc w:val="center"/>
              <w:rPr>
                <w:bCs/>
                <w:szCs w:val="24"/>
              </w:rPr>
            </w:pPr>
            <w:r w:rsidRPr="00445821">
              <w:rPr>
                <w:bCs/>
                <w:szCs w:val="24"/>
              </w:rPr>
              <w:t>Средний балл (стандартное отклонение)</w:t>
            </w:r>
          </w:p>
          <w:p w:rsidR="00BC52D3" w:rsidRPr="00445821" w:rsidRDefault="00BC52D3" w:rsidP="0091086D">
            <w:pPr>
              <w:spacing w:line="240" w:lineRule="auto"/>
              <w:jc w:val="center"/>
              <w:rPr>
                <w:bCs/>
                <w:szCs w:val="24"/>
              </w:rPr>
            </w:pPr>
            <w:r w:rsidRPr="00445821">
              <w:rPr>
                <w:bCs/>
                <w:szCs w:val="24"/>
              </w:rPr>
              <w:t>2007</w:t>
            </w:r>
          </w:p>
        </w:tc>
        <w:tc>
          <w:tcPr>
            <w:tcW w:w="2780" w:type="dxa"/>
            <w:vMerge w:val="restart"/>
            <w:tcBorders>
              <w:top w:val="single" w:sz="4" w:space="0" w:color="auto"/>
            </w:tcBorders>
            <w:shd w:val="clear" w:color="auto" w:fill="auto"/>
            <w:noWrap/>
            <w:vAlign w:val="center"/>
          </w:tcPr>
          <w:p w:rsidR="00BC52D3" w:rsidRPr="00445821" w:rsidRDefault="00BC52D3" w:rsidP="0091086D">
            <w:pPr>
              <w:spacing w:line="240" w:lineRule="auto"/>
              <w:jc w:val="center"/>
              <w:rPr>
                <w:bCs/>
                <w:szCs w:val="24"/>
              </w:rPr>
            </w:pPr>
            <w:r w:rsidRPr="00445821">
              <w:rPr>
                <w:bCs/>
                <w:szCs w:val="24"/>
              </w:rPr>
              <w:t>Средний балл (стандартное отклонение)</w:t>
            </w:r>
          </w:p>
          <w:p w:rsidR="00BC52D3" w:rsidRPr="00445821" w:rsidRDefault="00BC52D3" w:rsidP="0091086D">
            <w:pPr>
              <w:spacing w:line="240" w:lineRule="auto"/>
              <w:jc w:val="center"/>
              <w:rPr>
                <w:bCs/>
                <w:szCs w:val="24"/>
              </w:rPr>
            </w:pPr>
            <w:r w:rsidRPr="00445821">
              <w:rPr>
                <w:bCs/>
                <w:szCs w:val="24"/>
              </w:rPr>
              <w:t>2011</w:t>
            </w:r>
          </w:p>
        </w:tc>
      </w:tr>
      <w:tr w:rsidR="00BC52D3" w:rsidRPr="00445821" w:rsidTr="0091086D">
        <w:trPr>
          <w:trHeight w:val="516"/>
          <w:tblHeader/>
          <w:jc w:val="center"/>
        </w:trPr>
        <w:tc>
          <w:tcPr>
            <w:tcW w:w="1283" w:type="dxa"/>
            <w:vMerge/>
            <w:tcBorders>
              <w:bottom w:val="single" w:sz="4" w:space="0" w:color="auto"/>
            </w:tcBorders>
            <w:shd w:val="clear" w:color="auto" w:fill="auto"/>
            <w:noWrap/>
            <w:vAlign w:val="center"/>
          </w:tcPr>
          <w:p w:rsidR="00BC52D3" w:rsidRPr="00445821" w:rsidRDefault="00BC52D3" w:rsidP="0091086D">
            <w:pPr>
              <w:spacing w:line="240" w:lineRule="auto"/>
              <w:jc w:val="center"/>
              <w:rPr>
                <w:bCs/>
                <w:color w:val="000000"/>
                <w:szCs w:val="24"/>
              </w:rPr>
            </w:pPr>
          </w:p>
        </w:tc>
        <w:tc>
          <w:tcPr>
            <w:tcW w:w="2736" w:type="dxa"/>
            <w:vMerge/>
            <w:tcBorders>
              <w:bottom w:val="single" w:sz="4" w:space="0" w:color="auto"/>
            </w:tcBorders>
            <w:shd w:val="clear" w:color="auto" w:fill="auto"/>
            <w:noWrap/>
            <w:vAlign w:val="center"/>
          </w:tcPr>
          <w:p w:rsidR="00BC52D3" w:rsidRPr="00445821" w:rsidRDefault="00BC52D3" w:rsidP="0091086D">
            <w:pPr>
              <w:spacing w:line="240" w:lineRule="auto"/>
              <w:jc w:val="center"/>
              <w:rPr>
                <w:bCs/>
                <w:szCs w:val="24"/>
              </w:rPr>
            </w:pPr>
          </w:p>
        </w:tc>
        <w:tc>
          <w:tcPr>
            <w:tcW w:w="2651" w:type="dxa"/>
            <w:vMerge/>
            <w:tcBorders>
              <w:bottom w:val="single" w:sz="4" w:space="0" w:color="auto"/>
            </w:tcBorders>
            <w:shd w:val="clear" w:color="auto" w:fill="auto"/>
            <w:noWrap/>
            <w:vAlign w:val="center"/>
          </w:tcPr>
          <w:p w:rsidR="00BC52D3" w:rsidRPr="00445821" w:rsidRDefault="00BC52D3" w:rsidP="0091086D">
            <w:pPr>
              <w:spacing w:line="240" w:lineRule="auto"/>
              <w:jc w:val="center"/>
              <w:rPr>
                <w:bCs/>
                <w:szCs w:val="24"/>
              </w:rPr>
            </w:pPr>
          </w:p>
        </w:tc>
        <w:tc>
          <w:tcPr>
            <w:tcW w:w="2780" w:type="dxa"/>
            <w:vMerge/>
            <w:tcBorders>
              <w:bottom w:val="single" w:sz="4" w:space="0" w:color="auto"/>
            </w:tcBorders>
            <w:shd w:val="clear" w:color="auto" w:fill="auto"/>
            <w:noWrap/>
            <w:vAlign w:val="center"/>
          </w:tcPr>
          <w:p w:rsidR="00BC52D3" w:rsidRPr="00445821" w:rsidRDefault="00BC52D3" w:rsidP="0091086D">
            <w:pPr>
              <w:spacing w:line="240" w:lineRule="auto"/>
              <w:jc w:val="center"/>
              <w:rPr>
                <w:bCs/>
                <w:szCs w:val="24"/>
              </w:rPr>
            </w:pPr>
          </w:p>
        </w:tc>
      </w:tr>
      <w:tr w:rsidR="00BC52D3" w:rsidRPr="00445821" w:rsidTr="0091086D">
        <w:trPr>
          <w:trHeight w:val="288"/>
          <w:jc w:val="center"/>
        </w:trPr>
        <w:tc>
          <w:tcPr>
            <w:tcW w:w="1283" w:type="dxa"/>
            <w:vMerge w:val="restart"/>
            <w:tcBorders>
              <w:top w:val="single" w:sz="4" w:space="0" w:color="auto"/>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Армения</w:t>
            </w:r>
          </w:p>
        </w:tc>
        <w:tc>
          <w:tcPr>
            <w:tcW w:w="2736" w:type="dxa"/>
            <w:tcBorders>
              <w:top w:val="single" w:sz="4" w:space="0" w:color="auto"/>
            </w:tcBorders>
            <w:shd w:val="clear" w:color="auto" w:fill="auto"/>
            <w:noWrap/>
            <w:vAlign w:val="center"/>
            <w:hideMark/>
          </w:tcPr>
          <w:p w:rsidR="00BC52D3" w:rsidRPr="00445821" w:rsidRDefault="00BC52D3" w:rsidP="0091086D">
            <w:pPr>
              <w:spacing w:line="240" w:lineRule="auto"/>
              <w:jc w:val="center"/>
              <w:rPr>
                <w:bCs/>
              </w:rPr>
            </w:pPr>
            <w:r w:rsidRPr="00445821">
              <w:rPr>
                <w:bCs/>
              </w:rPr>
              <w:t>478,13</w:t>
            </w:r>
          </w:p>
        </w:tc>
        <w:tc>
          <w:tcPr>
            <w:tcW w:w="2651" w:type="dxa"/>
            <w:tcBorders>
              <w:top w:val="single" w:sz="4" w:space="0" w:color="auto"/>
            </w:tcBorders>
            <w:shd w:val="clear" w:color="auto" w:fill="auto"/>
            <w:noWrap/>
            <w:vAlign w:val="center"/>
            <w:hideMark/>
          </w:tcPr>
          <w:p w:rsidR="00BC52D3" w:rsidRPr="00445821" w:rsidRDefault="00BC52D3" w:rsidP="0091086D">
            <w:pPr>
              <w:spacing w:line="240" w:lineRule="auto"/>
              <w:jc w:val="center"/>
              <w:rPr>
                <w:bCs/>
              </w:rPr>
            </w:pPr>
            <w:r w:rsidRPr="00445821">
              <w:rPr>
                <w:bCs/>
              </w:rPr>
              <w:t>498,68</w:t>
            </w:r>
          </w:p>
        </w:tc>
        <w:tc>
          <w:tcPr>
            <w:tcW w:w="2780" w:type="dxa"/>
            <w:tcBorders>
              <w:top w:val="single" w:sz="4" w:space="0" w:color="auto"/>
            </w:tcBorders>
            <w:shd w:val="clear" w:color="auto" w:fill="auto"/>
            <w:noWrap/>
            <w:vAlign w:val="center"/>
            <w:hideMark/>
          </w:tcPr>
          <w:p w:rsidR="00BC52D3" w:rsidRPr="00445821" w:rsidRDefault="00BC52D3" w:rsidP="0091086D">
            <w:pPr>
              <w:spacing w:line="240" w:lineRule="auto"/>
              <w:jc w:val="center"/>
              <w:rPr>
                <w:bCs/>
              </w:rPr>
            </w:pPr>
            <w:r w:rsidRPr="00445821">
              <w:rPr>
                <w:bCs/>
              </w:rPr>
              <w:t>466,59</w:t>
            </w:r>
          </w:p>
        </w:tc>
      </w:tr>
      <w:tr w:rsidR="00BC52D3" w:rsidRPr="00445821" w:rsidTr="0091086D">
        <w:trPr>
          <w:trHeight w:val="288"/>
          <w:jc w:val="center"/>
        </w:trPr>
        <w:tc>
          <w:tcPr>
            <w:tcW w:w="1283" w:type="dxa"/>
            <w:vMerge/>
            <w:tcBorders>
              <w:top w:val="nil"/>
            </w:tcBorders>
            <w:vAlign w:val="center"/>
            <w:hideMark/>
          </w:tcPr>
          <w:p w:rsidR="00BC52D3" w:rsidRPr="00445821" w:rsidRDefault="00BC52D3" w:rsidP="0091086D">
            <w:pPr>
              <w:spacing w:line="240" w:lineRule="auto"/>
              <w:rPr>
                <w:color w:val="000000"/>
              </w:rPr>
            </w:pPr>
          </w:p>
        </w:tc>
        <w:tc>
          <w:tcPr>
            <w:tcW w:w="2736"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(83,52)</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(84,74)</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(90,68)</w:t>
            </w:r>
          </w:p>
        </w:tc>
      </w:tr>
      <w:tr w:rsidR="00BC52D3" w:rsidRPr="00445821" w:rsidTr="0091086D">
        <w:trPr>
          <w:trHeight w:val="288"/>
          <w:jc w:val="center"/>
        </w:trPr>
        <w:tc>
          <w:tcPr>
            <w:tcW w:w="1283" w:type="dxa"/>
            <w:vMerge w:val="restart"/>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Венгрия</w:t>
            </w:r>
          </w:p>
        </w:tc>
        <w:tc>
          <w:tcPr>
            <w:tcW w:w="2736"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529,27</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516,90</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504,81</w:t>
            </w:r>
          </w:p>
        </w:tc>
      </w:tr>
      <w:tr w:rsidR="00BC52D3" w:rsidRPr="00445821" w:rsidTr="0091086D">
        <w:trPr>
          <w:trHeight w:val="288"/>
          <w:jc w:val="center"/>
        </w:trPr>
        <w:tc>
          <w:tcPr>
            <w:tcW w:w="1283" w:type="dxa"/>
            <w:vMerge/>
            <w:tcBorders>
              <w:top w:val="nil"/>
            </w:tcBorders>
            <w:vAlign w:val="center"/>
            <w:hideMark/>
          </w:tcPr>
          <w:p w:rsidR="00BC52D3" w:rsidRPr="00445821" w:rsidRDefault="00BC52D3" w:rsidP="0091086D">
            <w:pPr>
              <w:spacing w:line="240" w:lineRule="auto"/>
              <w:rPr>
                <w:color w:val="000000"/>
              </w:rPr>
            </w:pPr>
          </w:p>
        </w:tc>
        <w:tc>
          <w:tcPr>
            <w:tcW w:w="2736" w:type="dxa"/>
            <w:tcBorders>
              <w:top w:val="nil"/>
            </w:tcBorders>
            <w:shd w:val="clear" w:color="auto" w:fill="auto"/>
            <w:noWrap/>
            <w:vAlign w:val="center"/>
            <w:hideMark/>
          </w:tcPr>
          <w:p w:rsidR="00BC52D3" w:rsidRPr="00445821" w:rsidRDefault="00BC52D3" w:rsidP="0091086D">
            <w:pPr>
              <w:spacing w:line="240" w:lineRule="auto"/>
              <w:jc w:val="center"/>
            </w:pPr>
            <w:r w:rsidRPr="00445821">
              <w:rPr>
                <w:color w:val="000000"/>
              </w:rPr>
              <w:t>(</w:t>
            </w:r>
            <w:r w:rsidRPr="00445821">
              <w:t>79,51</w:t>
            </w:r>
            <w:r w:rsidRPr="00445821">
              <w:rPr>
                <w:color w:val="000000"/>
              </w:rPr>
              <w:t>)</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pPr>
            <w:r w:rsidRPr="00445821">
              <w:rPr>
                <w:color w:val="000000"/>
              </w:rPr>
              <w:t>(</w:t>
            </w:r>
            <w:r w:rsidRPr="00445821">
              <w:t>84,68</w:t>
            </w:r>
            <w:r w:rsidRPr="00445821">
              <w:rPr>
                <w:color w:val="000000"/>
              </w:rPr>
              <w:t>)</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pPr>
            <w:r w:rsidRPr="00445821">
              <w:rPr>
                <w:color w:val="000000"/>
              </w:rPr>
              <w:t>(</w:t>
            </w:r>
            <w:r w:rsidRPr="00445821">
              <w:t>89,59</w:t>
            </w:r>
            <w:r w:rsidRPr="00445821">
              <w:rPr>
                <w:color w:val="000000"/>
              </w:rPr>
              <w:t>)</w:t>
            </w:r>
          </w:p>
        </w:tc>
      </w:tr>
      <w:tr w:rsidR="00BC52D3" w:rsidRPr="00445821" w:rsidTr="0091086D">
        <w:trPr>
          <w:trHeight w:val="288"/>
          <w:jc w:val="center"/>
        </w:trPr>
        <w:tc>
          <w:tcPr>
            <w:tcW w:w="1283" w:type="dxa"/>
            <w:vMerge w:val="restart"/>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Грузия</w:t>
            </w:r>
          </w:p>
        </w:tc>
        <w:tc>
          <w:tcPr>
            <w:tcW w:w="2736" w:type="dxa"/>
            <w:vMerge w:val="restart"/>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szCs w:val="24"/>
              </w:rPr>
              <w:t>не принимали участие</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409,62</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431,14</w:t>
            </w:r>
          </w:p>
        </w:tc>
      </w:tr>
      <w:tr w:rsidR="00BC52D3" w:rsidRPr="00445821" w:rsidTr="0091086D">
        <w:trPr>
          <w:trHeight w:val="288"/>
          <w:jc w:val="center"/>
        </w:trPr>
        <w:tc>
          <w:tcPr>
            <w:tcW w:w="1283" w:type="dxa"/>
            <w:vMerge/>
            <w:tcBorders>
              <w:top w:val="nil"/>
            </w:tcBorders>
            <w:vAlign w:val="center"/>
            <w:hideMark/>
          </w:tcPr>
          <w:p w:rsidR="00BC52D3" w:rsidRPr="00445821" w:rsidRDefault="00BC52D3" w:rsidP="0091086D">
            <w:pPr>
              <w:spacing w:line="240" w:lineRule="auto"/>
              <w:rPr>
                <w:color w:val="000000"/>
              </w:rPr>
            </w:pPr>
          </w:p>
        </w:tc>
        <w:tc>
          <w:tcPr>
            <w:tcW w:w="2736" w:type="dxa"/>
            <w:vMerge/>
            <w:tcBorders>
              <w:top w:val="nil"/>
            </w:tcBorders>
            <w:vAlign w:val="center"/>
            <w:hideMark/>
          </w:tcPr>
          <w:p w:rsidR="00BC52D3" w:rsidRPr="00445821" w:rsidRDefault="00BC52D3" w:rsidP="0091086D">
            <w:pPr>
              <w:spacing w:line="240" w:lineRule="auto"/>
              <w:rPr>
                <w:color w:val="000000"/>
              </w:rPr>
            </w:pP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(96,46)</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(105,91)</w:t>
            </w:r>
          </w:p>
        </w:tc>
      </w:tr>
      <w:tr w:rsidR="00BC52D3" w:rsidRPr="00445821" w:rsidTr="0091086D">
        <w:trPr>
          <w:trHeight w:val="288"/>
          <w:jc w:val="center"/>
        </w:trPr>
        <w:tc>
          <w:tcPr>
            <w:tcW w:w="1283" w:type="dxa"/>
            <w:vMerge w:val="restart"/>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Литва</w:t>
            </w:r>
          </w:p>
        </w:tc>
        <w:tc>
          <w:tcPr>
            <w:tcW w:w="2736"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501,62</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505,82</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502,37</w:t>
            </w:r>
          </w:p>
        </w:tc>
      </w:tr>
      <w:tr w:rsidR="00BC52D3" w:rsidRPr="00445821" w:rsidTr="0091086D">
        <w:trPr>
          <w:trHeight w:val="288"/>
          <w:jc w:val="center"/>
        </w:trPr>
        <w:tc>
          <w:tcPr>
            <w:tcW w:w="1283" w:type="dxa"/>
            <w:vMerge/>
            <w:tcBorders>
              <w:top w:val="nil"/>
            </w:tcBorders>
            <w:vAlign w:val="center"/>
            <w:hideMark/>
          </w:tcPr>
          <w:p w:rsidR="00BC52D3" w:rsidRPr="00445821" w:rsidRDefault="00BC52D3" w:rsidP="0091086D">
            <w:pPr>
              <w:spacing w:line="240" w:lineRule="auto"/>
              <w:rPr>
                <w:color w:val="000000"/>
              </w:rPr>
            </w:pPr>
          </w:p>
        </w:tc>
        <w:tc>
          <w:tcPr>
            <w:tcW w:w="2736"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(78,29)</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(79,74)</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(78,95)</w:t>
            </w:r>
          </w:p>
        </w:tc>
      </w:tr>
      <w:tr w:rsidR="00BC52D3" w:rsidRPr="00445821" w:rsidTr="0091086D">
        <w:trPr>
          <w:trHeight w:val="288"/>
          <w:jc w:val="center"/>
        </w:trPr>
        <w:tc>
          <w:tcPr>
            <w:tcW w:w="1283" w:type="dxa"/>
            <w:vMerge w:val="restart"/>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Российская Федерация</w:t>
            </w:r>
          </w:p>
        </w:tc>
        <w:tc>
          <w:tcPr>
            <w:tcW w:w="2736"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508,04</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511,73</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538,98</w:t>
            </w:r>
          </w:p>
        </w:tc>
      </w:tr>
      <w:tr w:rsidR="00BC52D3" w:rsidRPr="00445821" w:rsidTr="0091086D">
        <w:trPr>
          <w:trHeight w:val="288"/>
          <w:jc w:val="center"/>
        </w:trPr>
        <w:tc>
          <w:tcPr>
            <w:tcW w:w="1283" w:type="dxa"/>
            <w:vMerge/>
            <w:tcBorders>
              <w:top w:val="nil"/>
            </w:tcBorders>
            <w:vAlign w:val="center"/>
            <w:hideMark/>
          </w:tcPr>
          <w:p w:rsidR="00BC52D3" w:rsidRPr="00445821" w:rsidRDefault="00BC52D3" w:rsidP="0091086D">
            <w:pPr>
              <w:spacing w:line="240" w:lineRule="auto"/>
              <w:rPr>
                <w:color w:val="000000"/>
              </w:rPr>
            </w:pPr>
          </w:p>
        </w:tc>
        <w:tc>
          <w:tcPr>
            <w:tcW w:w="2736" w:type="dxa"/>
            <w:tcBorders>
              <w:top w:val="nil"/>
            </w:tcBorders>
            <w:shd w:val="clear" w:color="auto" w:fill="auto"/>
            <w:noWrap/>
            <w:vAlign w:val="center"/>
            <w:hideMark/>
          </w:tcPr>
          <w:p w:rsidR="00BC52D3" w:rsidRPr="00445821" w:rsidRDefault="00BC52D3" w:rsidP="0091086D">
            <w:pPr>
              <w:spacing w:line="240" w:lineRule="auto"/>
              <w:jc w:val="center"/>
            </w:pPr>
            <w:r w:rsidRPr="00445821">
              <w:rPr>
                <w:color w:val="000000"/>
              </w:rPr>
              <w:t>(</w:t>
            </w:r>
            <w:r w:rsidRPr="00445821">
              <w:t>76,62</w:t>
            </w:r>
            <w:r w:rsidRPr="00445821">
              <w:rPr>
                <w:color w:val="000000"/>
              </w:rPr>
              <w:t>)</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(83,08)</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pPr>
            <w:r w:rsidRPr="00445821">
              <w:rPr>
                <w:color w:val="000000"/>
              </w:rPr>
              <w:t>(</w:t>
            </w:r>
            <w:r w:rsidRPr="00445821">
              <w:t>81,13</w:t>
            </w:r>
            <w:r w:rsidRPr="00445821">
              <w:rPr>
                <w:color w:val="000000"/>
              </w:rPr>
              <w:t>)</w:t>
            </w:r>
          </w:p>
        </w:tc>
      </w:tr>
      <w:tr w:rsidR="00BC52D3" w:rsidRPr="00445821" w:rsidTr="0091086D">
        <w:trPr>
          <w:trHeight w:val="288"/>
          <w:jc w:val="center"/>
        </w:trPr>
        <w:tc>
          <w:tcPr>
            <w:tcW w:w="1283" w:type="dxa"/>
            <w:vMerge w:val="restart"/>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Румыния</w:t>
            </w:r>
          </w:p>
        </w:tc>
        <w:tc>
          <w:tcPr>
            <w:tcW w:w="2736"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475,28</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461,32</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457,95</w:t>
            </w:r>
          </w:p>
        </w:tc>
      </w:tr>
      <w:tr w:rsidR="00BC52D3" w:rsidRPr="00445821" w:rsidTr="0091086D">
        <w:trPr>
          <w:trHeight w:val="288"/>
          <w:jc w:val="center"/>
        </w:trPr>
        <w:tc>
          <w:tcPr>
            <w:tcW w:w="1283" w:type="dxa"/>
            <w:vMerge/>
            <w:tcBorders>
              <w:top w:val="nil"/>
            </w:tcBorders>
            <w:vAlign w:val="center"/>
            <w:hideMark/>
          </w:tcPr>
          <w:p w:rsidR="00BC52D3" w:rsidRPr="00445821" w:rsidRDefault="00BC52D3" w:rsidP="0091086D">
            <w:pPr>
              <w:spacing w:line="240" w:lineRule="auto"/>
              <w:rPr>
                <w:color w:val="000000"/>
              </w:rPr>
            </w:pPr>
          </w:p>
        </w:tc>
        <w:tc>
          <w:tcPr>
            <w:tcW w:w="2736"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(90,23)</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(99,75)</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(101,86)</w:t>
            </w:r>
          </w:p>
        </w:tc>
      </w:tr>
      <w:tr w:rsidR="00BC52D3" w:rsidRPr="00445821" w:rsidTr="0091086D">
        <w:trPr>
          <w:trHeight w:val="288"/>
          <w:jc w:val="center"/>
        </w:trPr>
        <w:tc>
          <w:tcPr>
            <w:tcW w:w="1283" w:type="dxa"/>
            <w:vMerge w:val="restart"/>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Словения</w:t>
            </w:r>
          </w:p>
        </w:tc>
        <w:tc>
          <w:tcPr>
            <w:tcW w:w="2736" w:type="dxa"/>
            <w:tcBorders>
              <w:top w:val="nil"/>
            </w:tcBorders>
            <w:shd w:val="clear" w:color="auto" w:fill="auto"/>
            <w:noWrap/>
            <w:vAlign w:val="center"/>
            <w:hideMark/>
          </w:tcPr>
          <w:p w:rsidR="00BC52D3" w:rsidRPr="00445821" w:rsidRDefault="00BC52D3" w:rsidP="0091086D">
            <w:pPr>
              <w:spacing w:line="240" w:lineRule="auto"/>
              <w:jc w:val="center"/>
              <w:rPr>
                <w:bCs/>
              </w:rPr>
            </w:pPr>
            <w:r w:rsidRPr="00445821">
              <w:rPr>
                <w:bCs/>
              </w:rPr>
              <w:t>492,96</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bCs/>
              </w:rPr>
            </w:pPr>
            <w:r w:rsidRPr="00445821">
              <w:rPr>
                <w:bCs/>
              </w:rPr>
              <w:t>501,48</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bCs/>
              </w:rPr>
            </w:pPr>
            <w:r w:rsidRPr="00445821">
              <w:rPr>
                <w:bCs/>
              </w:rPr>
              <w:t>504,78</w:t>
            </w:r>
          </w:p>
        </w:tc>
      </w:tr>
      <w:tr w:rsidR="00BC52D3" w:rsidRPr="00445821" w:rsidTr="0091086D">
        <w:trPr>
          <w:trHeight w:val="288"/>
          <w:jc w:val="center"/>
        </w:trPr>
        <w:tc>
          <w:tcPr>
            <w:tcW w:w="1283" w:type="dxa"/>
            <w:vMerge/>
            <w:tcBorders>
              <w:top w:val="nil"/>
            </w:tcBorders>
            <w:vAlign w:val="center"/>
            <w:hideMark/>
          </w:tcPr>
          <w:p w:rsidR="00BC52D3" w:rsidRPr="00445821" w:rsidRDefault="00BC52D3" w:rsidP="0091086D">
            <w:pPr>
              <w:spacing w:line="240" w:lineRule="auto"/>
              <w:rPr>
                <w:color w:val="000000"/>
              </w:rPr>
            </w:pPr>
          </w:p>
        </w:tc>
        <w:tc>
          <w:tcPr>
            <w:tcW w:w="2736"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(71,10)</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(71,62)</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(70,48)</w:t>
            </w:r>
          </w:p>
        </w:tc>
      </w:tr>
      <w:tr w:rsidR="00BC52D3" w:rsidRPr="00445821" w:rsidTr="0091086D">
        <w:trPr>
          <w:trHeight w:val="288"/>
          <w:jc w:val="center"/>
        </w:trPr>
        <w:tc>
          <w:tcPr>
            <w:tcW w:w="1283" w:type="dxa"/>
            <w:vMerge w:val="restart"/>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Украина</w:t>
            </w:r>
          </w:p>
        </w:tc>
        <w:tc>
          <w:tcPr>
            <w:tcW w:w="2736" w:type="dxa"/>
            <w:vMerge w:val="restart"/>
            <w:tcBorders>
              <w:top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szCs w:val="24"/>
              </w:rPr>
              <w:t>не принимали участие</w:t>
            </w:r>
          </w:p>
        </w:tc>
        <w:tc>
          <w:tcPr>
            <w:tcW w:w="2651"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462,16</w:t>
            </w:r>
          </w:p>
        </w:tc>
        <w:tc>
          <w:tcPr>
            <w:tcW w:w="2780" w:type="dxa"/>
            <w:tcBorders>
              <w:top w:val="nil"/>
            </w:tcBorders>
            <w:shd w:val="clear" w:color="auto" w:fill="auto"/>
            <w:noWrap/>
            <w:vAlign w:val="center"/>
            <w:hideMark/>
          </w:tcPr>
          <w:p w:rsidR="00BC52D3" w:rsidRPr="00445821" w:rsidRDefault="00BC52D3" w:rsidP="0091086D">
            <w:pPr>
              <w:spacing w:line="240" w:lineRule="auto"/>
              <w:jc w:val="center"/>
              <w:rPr>
                <w:bCs/>
                <w:color w:val="000000"/>
              </w:rPr>
            </w:pPr>
            <w:r w:rsidRPr="00445821">
              <w:rPr>
                <w:bCs/>
                <w:color w:val="000000"/>
              </w:rPr>
              <w:t>479,19</w:t>
            </w:r>
          </w:p>
        </w:tc>
      </w:tr>
      <w:tr w:rsidR="00BC52D3" w:rsidRPr="00445821" w:rsidTr="0091086D">
        <w:trPr>
          <w:trHeight w:val="288"/>
          <w:jc w:val="center"/>
        </w:trPr>
        <w:tc>
          <w:tcPr>
            <w:tcW w:w="1283" w:type="dxa"/>
            <w:vMerge/>
            <w:tcBorders>
              <w:top w:val="nil"/>
              <w:bottom w:val="single" w:sz="4" w:space="0" w:color="auto"/>
            </w:tcBorders>
            <w:vAlign w:val="center"/>
            <w:hideMark/>
          </w:tcPr>
          <w:p w:rsidR="00BC52D3" w:rsidRPr="00445821" w:rsidRDefault="00BC52D3" w:rsidP="0091086D">
            <w:pPr>
              <w:spacing w:line="240" w:lineRule="auto"/>
              <w:rPr>
                <w:color w:val="000000"/>
              </w:rPr>
            </w:pPr>
          </w:p>
        </w:tc>
        <w:tc>
          <w:tcPr>
            <w:tcW w:w="2736" w:type="dxa"/>
            <w:vMerge/>
            <w:tcBorders>
              <w:top w:val="nil"/>
              <w:bottom w:val="single" w:sz="4" w:space="0" w:color="auto"/>
            </w:tcBorders>
            <w:vAlign w:val="center"/>
            <w:hideMark/>
          </w:tcPr>
          <w:p w:rsidR="00BC52D3" w:rsidRPr="00445821" w:rsidRDefault="00BC52D3" w:rsidP="0091086D">
            <w:pPr>
              <w:spacing w:line="240" w:lineRule="auto"/>
              <w:rPr>
                <w:color w:val="000000"/>
              </w:rPr>
            </w:pPr>
          </w:p>
        </w:tc>
        <w:tc>
          <w:tcPr>
            <w:tcW w:w="2651" w:type="dxa"/>
            <w:tcBorders>
              <w:top w:val="nil"/>
              <w:bottom w:val="single" w:sz="4" w:space="0" w:color="auto"/>
            </w:tcBorders>
            <w:shd w:val="clear" w:color="auto" w:fill="auto"/>
            <w:noWrap/>
            <w:vAlign w:val="center"/>
            <w:hideMark/>
          </w:tcPr>
          <w:p w:rsidR="00BC52D3" w:rsidRPr="00445821" w:rsidRDefault="00BC52D3" w:rsidP="0091086D">
            <w:pPr>
              <w:spacing w:line="240" w:lineRule="auto"/>
              <w:jc w:val="center"/>
            </w:pPr>
            <w:r w:rsidRPr="00445821">
              <w:rPr>
                <w:color w:val="000000"/>
              </w:rPr>
              <w:t>(</w:t>
            </w:r>
            <w:r w:rsidRPr="00445821">
              <w:t>89,23</w:t>
            </w:r>
            <w:r w:rsidRPr="00445821">
              <w:rPr>
                <w:color w:val="000000"/>
              </w:rPr>
              <w:t>)</w:t>
            </w:r>
          </w:p>
        </w:tc>
        <w:tc>
          <w:tcPr>
            <w:tcW w:w="2780" w:type="dxa"/>
            <w:tcBorders>
              <w:top w:val="nil"/>
              <w:bottom w:val="single" w:sz="4" w:space="0" w:color="auto"/>
            </w:tcBorders>
            <w:shd w:val="clear" w:color="auto" w:fill="auto"/>
            <w:noWrap/>
            <w:vAlign w:val="center"/>
            <w:hideMark/>
          </w:tcPr>
          <w:p w:rsidR="00BC52D3" w:rsidRPr="00445821" w:rsidRDefault="00BC52D3" w:rsidP="0091086D">
            <w:pPr>
              <w:spacing w:line="240" w:lineRule="auto"/>
              <w:jc w:val="center"/>
            </w:pPr>
            <w:r w:rsidRPr="00445821">
              <w:rPr>
                <w:color w:val="000000"/>
              </w:rPr>
              <w:t>(</w:t>
            </w:r>
            <w:r w:rsidRPr="00445821">
              <w:t>89,84</w:t>
            </w:r>
            <w:r w:rsidRPr="00445821">
              <w:rPr>
                <w:color w:val="000000"/>
              </w:rPr>
              <w:t>)</w:t>
            </w:r>
          </w:p>
        </w:tc>
      </w:tr>
    </w:tbl>
    <w:p w:rsidR="00BC52D3" w:rsidRPr="00445821" w:rsidRDefault="00BC52D3" w:rsidP="00BC52D3">
      <w:pPr>
        <w:tabs>
          <w:tab w:val="left" w:pos="284"/>
        </w:tabs>
        <w:ind w:left="284"/>
        <w:jc w:val="right"/>
        <w:rPr>
          <w:szCs w:val="24"/>
        </w:rPr>
      </w:pPr>
    </w:p>
    <w:p w:rsidR="00BC52D3" w:rsidRPr="00445821" w:rsidRDefault="00BC52D3" w:rsidP="00BC52D3">
      <w:pPr>
        <w:rPr>
          <w:szCs w:val="24"/>
        </w:rPr>
      </w:pPr>
      <w:r w:rsidRPr="00445821">
        <w:rPr>
          <w:szCs w:val="24"/>
        </w:rPr>
        <w:t xml:space="preserve">Обращаясь к </w:t>
      </w:r>
      <w:r w:rsidRPr="00445821">
        <w:rPr>
          <w:szCs w:val="24"/>
        </w:rPr>
        <w:fldChar w:fldCharType="begin"/>
      </w:r>
      <w:r w:rsidRPr="00445821">
        <w:rPr>
          <w:szCs w:val="24"/>
        </w:rPr>
        <w:instrText xml:space="preserve"> REF _Ref466134119 \h  \* MERGEFORMAT </w:instrText>
      </w:r>
      <w:r w:rsidRPr="00445821">
        <w:rPr>
          <w:szCs w:val="24"/>
        </w:rPr>
      </w:r>
      <w:r w:rsidRPr="00445821">
        <w:rPr>
          <w:szCs w:val="24"/>
        </w:rPr>
        <w:fldChar w:fldCharType="separate"/>
      </w:r>
      <w:r w:rsidRPr="00445821">
        <w:rPr>
          <w:szCs w:val="24"/>
        </w:rPr>
        <w:t>Рисунку 2.</w:t>
      </w:r>
      <w:r w:rsidRPr="00445821">
        <w:rPr>
          <w:noProof/>
          <w:szCs w:val="24"/>
        </w:rPr>
        <w:t>4</w:t>
      </w:r>
      <w:r w:rsidRPr="00445821">
        <w:rPr>
          <w:szCs w:val="24"/>
        </w:rPr>
        <w:fldChar w:fldCharType="end"/>
      </w:r>
      <w:r w:rsidRPr="00445821">
        <w:rPr>
          <w:szCs w:val="24"/>
        </w:rPr>
        <w:t xml:space="preserve">, следует отметить, что в 2011 году наивысшие баллы за исследование </w:t>
      </w:r>
      <w:r w:rsidRPr="00445821">
        <w:rPr>
          <w:szCs w:val="24"/>
          <w:lang w:val="en-US"/>
        </w:rPr>
        <w:t>TIMSS</w:t>
      </w:r>
      <w:r w:rsidRPr="00445821">
        <w:rPr>
          <w:szCs w:val="24"/>
        </w:rPr>
        <w:t xml:space="preserve"> по математике получили учащиеся Российской Федерации. Тогда как в 2003 году учащиеся Венгрии получили более высокие баллы. Самые низкие результаты продемонстрировали грузинские школьники и в 2007, и в 2011 годах. В целом можно отметить положительную динамику результатов во всех странах в 2011 году по сравнению с 2003 годом. Исключением является Венгрия. В этой стране баллы участников снизились в 2011 году по сравнению с 2003 на 24 балла.</w:t>
      </w:r>
    </w:p>
    <w:p w:rsidR="00BC52D3" w:rsidRPr="00445821" w:rsidRDefault="00BC52D3" w:rsidP="00BC52D3">
      <w:pPr>
        <w:keepNext/>
        <w:tabs>
          <w:tab w:val="left" w:pos="284"/>
        </w:tabs>
        <w:ind w:left="284"/>
      </w:pPr>
      <w:r>
        <w:rPr>
          <w:noProof/>
          <w:szCs w:val="24"/>
        </w:rPr>
        <w:lastRenderedPageBreak/>
        <w:drawing>
          <wp:inline distT="0" distB="0" distL="0" distR="0">
            <wp:extent cx="5939790" cy="2337435"/>
            <wp:effectExtent l="0" t="0" r="381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9790" cy="2337435"/>
                    </a:xfrm>
                    <a:prstGeom prst="rect">
                      <a:avLst/>
                    </a:prstGeom>
                    <a:noFill/>
                    <a:ln>
                      <a:noFill/>
                    </a:ln>
                  </pic:spPr>
                </pic:pic>
              </a:graphicData>
            </a:graphic>
          </wp:inline>
        </w:drawing>
      </w:r>
    </w:p>
    <w:p w:rsidR="00BC52D3" w:rsidRPr="00445821" w:rsidRDefault="00BC52D3" w:rsidP="00BC52D3">
      <w:pPr>
        <w:jc w:val="center"/>
        <w:rPr>
          <w:bCs/>
          <w:i/>
          <w:iCs/>
          <w:szCs w:val="24"/>
        </w:rPr>
      </w:pPr>
      <w:bookmarkStart w:id="271" w:name="_Ref466134119"/>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4</w:t>
      </w:r>
      <w:r w:rsidRPr="00445821">
        <w:rPr>
          <w:bCs/>
          <w:szCs w:val="24"/>
        </w:rPr>
        <w:fldChar w:fldCharType="end"/>
      </w:r>
      <w:bookmarkEnd w:id="271"/>
      <w:r w:rsidRPr="00445821">
        <w:rPr>
          <w:bCs/>
          <w:szCs w:val="24"/>
        </w:rPr>
        <w:t xml:space="preserve">- Распределение средних баллов учащихся 8 класса исследование TIMSS по </w:t>
      </w:r>
      <w:proofErr w:type="spellStart"/>
      <w:r w:rsidRPr="00445821">
        <w:rPr>
          <w:bCs/>
          <w:szCs w:val="24"/>
        </w:rPr>
        <w:t>референтным</w:t>
      </w:r>
      <w:proofErr w:type="spellEnd"/>
      <w:r w:rsidRPr="00445821">
        <w:rPr>
          <w:bCs/>
          <w:szCs w:val="24"/>
        </w:rPr>
        <w:t xml:space="preserve"> странам 2003, 2007, 2011 годы</w:t>
      </w:r>
    </w:p>
    <w:p w:rsidR="00BC52D3" w:rsidRPr="00445821" w:rsidRDefault="00BC52D3" w:rsidP="00BC52D3">
      <w:pPr>
        <w:tabs>
          <w:tab w:val="left" w:pos="284"/>
        </w:tabs>
        <w:ind w:left="284"/>
        <w:rPr>
          <w:szCs w:val="24"/>
        </w:rPr>
      </w:pPr>
    </w:p>
    <w:p w:rsidR="00BC52D3" w:rsidRDefault="00BC52D3" w:rsidP="00BC52D3">
      <w:pPr>
        <w:rPr>
          <w:szCs w:val="24"/>
        </w:rPr>
      </w:pPr>
      <w:r w:rsidRPr="00445821">
        <w:rPr>
          <w:szCs w:val="24"/>
        </w:rPr>
        <w:tab/>
        <w:t xml:space="preserve">Результаты оценки направления и силы связи между результатами исследования </w:t>
      </w:r>
      <w:r w:rsidRPr="00445821">
        <w:rPr>
          <w:szCs w:val="24"/>
          <w:lang w:val="en-US"/>
        </w:rPr>
        <w:t>TIMSS</w:t>
      </w:r>
      <w:r w:rsidRPr="00445821">
        <w:rPr>
          <w:szCs w:val="24"/>
        </w:rPr>
        <w:t xml:space="preserve"> и страной, в которой обучаются участники исследования, полученные с помощью регрессионного анализа, показывают, что за все годы участия учащиеся России получали баллы статистически значимо выше, чем учащиеся из других стран (</w:t>
      </w:r>
      <w:r w:rsidRPr="00445821">
        <w:rPr>
          <w:szCs w:val="24"/>
        </w:rPr>
        <w:fldChar w:fldCharType="begin"/>
      </w:r>
      <w:r w:rsidRPr="00445821">
        <w:rPr>
          <w:szCs w:val="24"/>
        </w:rPr>
        <w:instrText xml:space="preserve"> REF _Ref466134234 \h  \* MERGEFORMAT </w:instrText>
      </w:r>
      <w:r w:rsidRPr="00445821">
        <w:rPr>
          <w:szCs w:val="24"/>
        </w:rPr>
      </w:r>
      <w:r w:rsidRPr="00445821">
        <w:rPr>
          <w:szCs w:val="24"/>
        </w:rPr>
        <w:fldChar w:fldCharType="separate"/>
      </w:r>
      <w:r w:rsidRPr="00445821">
        <w:rPr>
          <w:szCs w:val="24"/>
        </w:rPr>
        <w:t>Таблица 2.</w:t>
      </w:r>
      <w:r w:rsidRPr="00445821">
        <w:rPr>
          <w:noProof/>
          <w:szCs w:val="24"/>
        </w:rPr>
        <w:t>7</w:t>
      </w:r>
      <w:r w:rsidRPr="00445821">
        <w:rPr>
          <w:szCs w:val="24"/>
        </w:rPr>
        <w:fldChar w:fldCharType="end"/>
      </w:r>
      <w:r w:rsidRPr="00445821">
        <w:rPr>
          <w:szCs w:val="24"/>
        </w:rPr>
        <w:t>). Исключением являются учащиеся Венгрии и Латвии в 2003 и 2007 годах. Результаты учащихся Венгрии превысили результаты российских учащихся на 21 балл в 2003 году, это различие было статистически значимым. Результаты учащихся литовских школ в 2003 и 2007 годах, а также венгерских в 2007 году статистически не значимо отличаются от результатов российских школьников.</w:t>
      </w:r>
    </w:p>
    <w:p w:rsidR="00BC52D3" w:rsidRPr="00445821" w:rsidRDefault="00BC52D3" w:rsidP="00BC52D3">
      <w:pPr>
        <w:rPr>
          <w:szCs w:val="24"/>
        </w:rPr>
      </w:pPr>
    </w:p>
    <w:p w:rsidR="00BC52D3" w:rsidRPr="00445821" w:rsidRDefault="00BC52D3" w:rsidP="00BC52D3">
      <w:pPr>
        <w:keepNext/>
        <w:rPr>
          <w:bCs/>
          <w:i/>
          <w:iCs/>
          <w:szCs w:val="24"/>
        </w:rPr>
      </w:pPr>
      <w:bookmarkStart w:id="272" w:name="_Ref466134234"/>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7</w:t>
      </w:r>
      <w:r w:rsidRPr="00445821">
        <w:rPr>
          <w:bCs/>
          <w:szCs w:val="24"/>
        </w:rPr>
        <w:fldChar w:fldCharType="end"/>
      </w:r>
      <w:bookmarkEnd w:id="272"/>
      <w:r w:rsidRPr="00445821">
        <w:rPr>
          <w:bCs/>
          <w:szCs w:val="24"/>
        </w:rPr>
        <w:t xml:space="preserve"> - Результаты регрессионного анализа (</w:t>
      </w:r>
      <w:proofErr w:type="spellStart"/>
      <w:r w:rsidRPr="00445821">
        <w:rPr>
          <w:bCs/>
          <w:szCs w:val="24"/>
        </w:rPr>
        <w:t>референтная</w:t>
      </w:r>
      <w:proofErr w:type="spellEnd"/>
      <w:r w:rsidRPr="00445821">
        <w:rPr>
          <w:bCs/>
          <w:szCs w:val="24"/>
        </w:rPr>
        <w:t xml:space="preserve"> группа РФ)</w:t>
      </w:r>
    </w:p>
    <w:tbl>
      <w:tblPr>
        <w:tblW w:w="7777" w:type="dxa"/>
        <w:jc w:val="center"/>
        <w:tblLook w:val="04A0" w:firstRow="1" w:lastRow="0" w:firstColumn="1" w:lastColumn="0" w:noHBand="0" w:noVBand="1"/>
      </w:tblPr>
      <w:tblGrid>
        <w:gridCol w:w="3134"/>
        <w:gridCol w:w="1701"/>
        <w:gridCol w:w="1471"/>
        <w:gridCol w:w="1471"/>
      </w:tblGrid>
      <w:tr w:rsidR="00BC52D3" w:rsidRPr="00445821" w:rsidTr="0091086D">
        <w:trPr>
          <w:trHeight w:val="276"/>
          <w:jc w:val="center"/>
        </w:trPr>
        <w:tc>
          <w:tcPr>
            <w:tcW w:w="3134" w:type="dxa"/>
            <w:tcBorders>
              <w:top w:val="single" w:sz="4" w:space="0" w:color="auto"/>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Страна</w:t>
            </w:r>
          </w:p>
        </w:tc>
        <w:tc>
          <w:tcPr>
            <w:tcW w:w="1701" w:type="dxa"/>
            <w:tcBorders>
              <w:top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Различие в баллах по тесту</w:t>
            </w:r>
          </w:p>
        </w:tc>
        <w:tc>
          <w:tcPr>
            <w:tcW w:w="1471" w:type="dxa"/>
            <w:tcBorders>
              <w:top w:val="single" w:sz="4" w:space="0" w:color="auto"/>
            </w:tcBorders>
            <w:vAlign w:val="bottom"/>
          </w:tcPr>
          <w:p w:rsidR="00BC52D3" w:rsidRPr="00445821" w:rsidRDefault="00BC52D3" w:rsidP="0091086D">
            <w:pPr>
              <w:spacing w:line="240" w:lineRule="auto"/>
              <w:jc w:val="center"/>
              <w:rPr>
                <w:szCs w:val="24"/>
              </w:rPr>
            </w:pPr>
            <w:r w:rsidRPr="00445821">
              <w:rPr>
                <w:szCs w:val="24"/>
              </w:rPr>
              <w:t>Различие в баллах по тесту</w:t>
            </w:r>
          </w:p>
        </w:tc>
        <w:tc>
          <w:tcPr>
            <w:tcW w:w="1471" w:type="dxa"/>
            <w:tcBorders>
              <w:top w:val="single" w:sz="4" w:space="0" w:color="auto"/>
            </w:tcBorders>
            <w:vAlign w:val="bottom"/>
          </w:tcPr>
          <w:p w:rsidR="00BC52D3" w:rsidRPr="00445821" w:rsidRDefault="00BC52D3" w:rsidP="0091086D">
            <w:pPr>
              <w:spacing w:line="240" w:lineRule="auto"/>
              <w:jc w:val="center"/>
              <w:rPr>
                <w:szCs w:val="24"/>
              </w:rPr>
            </w:pPr>
            <w:r w:rsidRPr="00445821">
              <w:rPr>
                <w:szCs w:val="24"/>
              </w:rPr>
              <w:t>Различие в баллах по тесту</w:t>
            </w:r>
          </w:p>
        </w:tc>
      </w:tr>
      <w:tr w:rsidR="00BC52D3" w:rsidRPr="00445821" w:rsidTr="0091086D">
        <w:trPr>
          <w:trHeight w:val="276"/>
          <w:jc w:val="center"/>
        </w:trPr>
        <w:tc>
          <w:tcPr>
            <w:tcW w:w="3134" w:type="dxa"/>
            <w:tcBorders>
              <w:bottom w:val="single" w:sz="4" w:space="0" w:color="auto"/>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1701" w:type="dxa"/>
            <w:tcBorders>
              <w:bottom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2003 </w:t>
            </w:r>
          </w:p>
        </w:tc>
        <w:tc>
          <w:tcPr>
            <w:tcW w:w="1471" w:type="dxa"/>
            <w:tcBorders>
              <w:bottom w:val="single" w:sz="4" w:space="0" w:color="auto"/>
            </w:tcBorders>
            <w:vAlign w:val="bottom"/>
          </w:tcPr>
          <w:p w:rsidR="00BC52D3" w:rsidRPr="00445821" w:rsidRDefault="00BC52D3" w:rsidP="0091086D">
            <w:pPr>
              <w:spacing w:line="240" w:lineRule="auto"/>
              <w:jc w:val="center"/>
              <w:rPr>
                <w:szCs w:val="24"/>
              </w:rPr>
            </w:pPr>
            <w:r w:rsidRPr="00445821">
              <w:rPr>
                <w:szCs w:val="24"/>
              </w:rPr>
              <w:t>2007 </w:t>
            </w:r>
          </w:p>
        </w:tc>
        <w:tc>
          <w:tcPr>
            <w:tcW w:w="1471" w:type="dxa"/>
            <w:tcBorders>
              <w:bottom w:val="single" w:sz="4" w:space="0" w:color="auto"/>
            </w:tcBorders>
            <w:vAlign w:val="bottom"/>
          </w:tcPr>
          <w:p w:rsidR="00BC52D3" w:rsidRPr="00445821" w:rsidRDefault="00BC52D3" w:rsidP="0091086D">
            <w:pPr>
              <w:spacing w:line="240" w:lineRule="auto"/>
              <w:jc w:val="center"/>
              <w:rPr>
                <w:szCs w:val="24"/>
              </w:rPr>
            </w:pPr>
            <w:r w:rsidRPr="00445821">
              <w:rPr>
                <w:szCs w:val="24"/>
                <w:lang w:val="en-US"/>
              </w:rPr>
              <w:t>2011</w:t>
            </w:r>
            <w:r w:rsidRPr="00445821">
              <w:rPr>
                <w:szCs w:val="24"/>
              </w:rPr>
              <w:t> </w:t>
            </w:r>
          </w:p>
        </w:tc>
      </w:tr>
      <w:tr w:rsidR="00BC52D3" w:rsidRPr="00445821" w:rsidTr="0091086D">
        <w:trPr>
          <w:trHeight w:val="276"/>
          <w:jc w:val="center"/>
        </w:trPr>
        <w:tc>
          <w:tcPr>
            <w:tcW w:w="3134" w:type="dxa"/>
            <w:tcBorders>
              <w:top w:val="single" w:sz="4" w:space="0" w:color="auto"/>
            </w:tcBorders>
            <w:shd w:val="clear" w:color="auto" w:fill="auto"/>
            <w:noWrap/>
            <w:vAlign w:val="bottom"/>
            <w:hideMark/>
          </w:tcPr>
          <w:p w:rsidR="00BC52D3" w:rsidRPr="00445821" w:rsidRDefault="00BC52D3" w:rsidP="0091086D">
            <w:pPr>
              <w:spacing w:line="240" w:lineRule="auto"/>
              <w:rPr>
                <w:szCs w:val="24"/>
              </w:rPr>
            </w:pPr>
            <w:r w:rsidRPr="00445821">
              <w:rPr>
                <w:szCs w:val="24"/>
              </w:rPr>
              <w:t>Армения</w:t>
            </w:r>
          </w:p>
        </w:tc>
        <w:tc>
          <w:tcPr>
            <w:tcW w:w="1701" w:type="dxa"/>
            <w:tcBorders>
              <w:top w:val="single" w:sz="4" w:space="0" w:color="auto"/>
            </w:tcBorders>
            <w:shd w:val="clear" w:color="auto" w:fill="auto"/>
            <w:noWrap/>
            <w:vAlign w:val="bottom"/>
          </w:tcPr>
          <w:p w:rsidR="00BC52D3" w:rsidRPr="00445821" w:rsidRDefault="00BC52D3" w:rsidP="0091086D">
            <w:pPr>
              <w:spacing w:line="259" w:lineRule="auto"/>
              <w:jc w:val="center"/>
              <w:rPr>
                <w:szCs w:val="24"/>
              </w:rPr>
            </w:pPr>
            <w:r w:rsidRPr="00445821">
              <w:rPr>
                <w:szCs w:val="24"/>
              </w:rPr>
              <w:t>-29.91***</w:t>
            </w:r>
          </w:p>
        </w:tc>
        <w:tc>
          <w:tcPr>
            <w:tcW w:w="1471" w:type="dxa"/>
            <w:tcBorders>
              <w:top w:val="single" w:sz="4" w:space="0" w:color="auto"/>
            </w:tcBorders>
            <w:vAlign w:val="bottom"/>
          </w:tcPr>
          <w:p w:rsidR="00BC52D3" w:rsidRPr="00445821" w:rsidRDefault="00BC52D3" w:rsidP="0091086D">
            <w:pPr>
              <w:spacing w:line="259" w:lineRule="auto"/>
              <w:jc w:val="center"/>
              <w:rPr>
                <w:szCs w:val="24"/>
              </w:rPr>
            </w:pPr>
            <w:r w:rsidRPr="00445821">
              <w:rPr>
                <w:szCs w:val="24"/>
              </w:rPr>
              <w:t>-13.05**</w:t>
            </w:r>
          </w:p>
        </w:tc>
        <w:tc>
          <w:tcPr>
            <w:tcW w:w="1471" w:type="dxa"/>
            <w:tcBorders>
              <w:top w:val="single" w:sz="4" w:space="0" w:color="auto"/>
            </w:tcBorders>
            <w:vAlign w:val="bottom"/>
          </w:tcPr>
          <w:p w:rsidR="00BC52D3" w:rsidRPr="00445821" w:rsidRDefault="00BC52D3" w:rsidP="0091086D">
            <w:pPr>
              <w:spacing w:line="259" w:lineRule="auto"/>
              <w:jc w:val="center"/>
              <w:rPr>
                <w:szCs w:val="24"/>
              </w:rPr>
            </w:pPr>
            <w:r w:rsidRPr="00445821">
              <w:rPr>
                <w:szCs w:val="24"/>
              </w:rPr>
              <w:t>-75.39***</w:t>
            </w:r>
          </w:p>
        </w:tc>
      </w:tr>
      <w:tr w:rsidR="00BC52D3" w:rsidRPr="00445821" w:rsidTr="0091086D">
        <w:trPr>
          <w:trHeight w:val="276"/>
          <w:jc w:val="center"/>
        </w:trPr>
        <w:tc>
          <w:tcPr>
            <w:tcW w:w="3134" w:type="dxa"/>
            <w:shd w:val="clear" w:color="auto" w:fill="auto"/>
            <w:noWrap/>
            <w:vAlign w:val="bottom"/>
            <w:hideMark/>
          </w:tcPr>
          <w:p w:rsidR="00BC52D3" w:rsidRPr="00445821" w:rsidRDefault="00BC52D3" w:rsidP="0091086D">
            <w:pPr>
              <w:spacing w:line="240" w:lineRule="auto"/>
              <w:rPr>
                <w:szCs w:val="24"/>
              </w:rPr>
            </w:pPr>
          </w:p>
        </w:tc>
        <w:tc>
          <w:tcPr>
            <w:tcW w:w="1701" w:type="dxa"/>
            <w:shd w:val="clear" w:color="auto" w:fill="auto"/>
            <w:noWrap/>
            <w:vAlign w:val="bottom"/>
          </w:tcPr>
          <w:p w:rsidR="00BC52D3" w:rsidRPr="00445821" w:rsidRDefault="00BC52D3" w:rsidP="0091086D">
            <w:pPr>
              <w:spacing w:line="259" w:lineRule="auto"/>
              <w:jc w:val="center"/>
              <w:rPr>
                <w:szCs w:val="24"/>
              </w:rPr>
            </w:pPr>
            <w:r w:rsidRPr="00445821">
              <w:rPr>
                <w:szCs w:val="24"/>
              </w:rPr>
              <w:t>(4.24)</w:t>
            </w:r>
          </w:p>
        </w:tc>
        <w:tc>
          <w:tcPr>
            <w:tcW w:w="1471" w:type="dxa"/>
            <w:vAlign w:val="bottom"/>
          </w:tcPr>
          <w:p w:rsidR="00BC52D3" w:rsidRPr="00445821" w:rsidRDefault="00BC52D3" w:rsidP="0091086D">
            <w:pPr>
              <w:spacing w:line="259" w:lineRule="auto"/>
              <w:jc w:val="center"/>
              <w:rPr>
                <w:szCs w:val="24"/>
              </w:rPr>
            </w:pPr>
            <w:r w:rsidRPr="00445821">
              <w:rPr>
                <w:szCs w:val="24"/>
              </w:rPr>
              <w:t>(5.53)</w:t>
            </w:r>
          </w:p>
        </w:tc>
        <w:tc>
          <w:tcPr>
            <w:tcW w:w="1471" w:type="dxa"/>
            <w:vAlign w:val="bottom"/>
          </w:tcPr>
          <w:p w:rsidR="00BC52D3" w:rsidRPr="00445821" w:rsidRDefault="00BC52D3" w:rsidP="0091086D">
            <w:pPr>
              <w:spacing w:line="259" w:lineRule="auto"/>
              <w:jc w:val="center"/>
              <w:rPr>
                <w:szCs w:val="24"/>
              </w:rPr>
            </w:pPr>
            <w:r w:rsidRPr="00445821">
              <w:rPr>
                <w:szCs w:val="24"/>
              </w:rPr>
              <w:t>(3.98)</w:t>
            </w:r>
          </w:p>
        </w:tc>
      </w:tr>
      <w:tr w:rsidR="00BC52D3" w:rsidRPr="00445821" w:rsidTr="0091086D">
        <w:trPr>
          <w:trHeight w:val="276"/>
          <w:jc w:val="center"/>
        </w:trPr>
        <w:tc>
          <w:tcPr>
            <w:tcW w:w="3134" w:type="dxa"/>
            <w:shd w:val="clear" w:color="auto" w:fill="auto"/>
            <w:noWrap/>
            <w:vAlign w:val="bottom"/>
            <w:hideMark/>
          </w:tcPr>
          <w:p w:rsidR="00BC52D3" w:rsidRPr="00445821" w:rsidRDefault="00BC52D3" w:rsidP="0091086D">
            <w:pPr>
              <w:spacing w:line="240" w:lineRule="auto"/>
              <w:rPr>
                <w:szCs w:val="24"/>
              </w:rPr>
            </w:pPr>
            <w:r w:rsidRPr="00445821">
              <w:rPr>
                <w:szCs w:val="24"/>
              </w:rPr>
              <w:t>Грузия</w:t>
            </w:r>
          </w:p>
        </w:tc>
        <w:tc>
          <w:tcPr>
            <w:tcW w:w="1701" w:type="dxa"/>
            <w:shd w:val="clear" w:color="auto" w:fill="auto"/>
            <w:noWrap/>
            <w:vAlign w:val="bottom"/>
          </w:tcPr>
          <w:p w:rsidR="00BC52D3" w:rsidRPr="00445821" w:rsidRDefault="00BC52D3" w:rsidP="0091086D">
            <w:pPr>
              <w:spacing w:line="240" w:lineRule="auto"/>
              <w:jc w:val="center"/>
              <w:rPr>
                <w:szCs w:val="24"/>
              </w:rPr>
            </w:pPr>
            <w:r w:rsidRPr="00445821">
              <w:rPr>
                <w:szCs w:val="24"/>
              </w:rPr>
              <w:t>-</w:t>
            </w:r>
          </w:p>
        </w:tc>
        <w:tc>
          <w:tcPr>
            <w:tcW w:w="1471" w:type="dxa"/>
            <w:vAlign w:val="bottom"/>
          </w:tcPr>
          <w:p w:rsidR="00BC52D3" w:rsidRPr="00445821" w:rsidRDefault="00BC52D3" w:rsidP="0091086D">
            <w:pPr>
              <w:spacing w:line="259" w:lineRule="auto"/>
              <w:jc w:val="center"/>
              <w:rPr>
                <w:szCs w:val="24"/>
              </w:rPr>
            </w:pPr>
            <w:r w:rsidRPr="00445821">
              <w:rPr>
                <w:szCs w:val="24"/>
              </w:rPr>
              <w:t>-102.12***</w:t>
            </w:r>
          </w:p>
        </w:tc>
        <w:tc>
          <w:tcPr>
            <w:tcW w:w="1471" w:type="dxa"/>
            <w:vAlign w:val="bottom"/>
          </w:tcPr>
          <w:p w:rsidR="00BC52D3" w:rsidRPr="00445821" w:rsidRDefault="00BC52D3" w:rsidP="0091086D">
            <w:pPr>
              <w:spacing w:line="259" w:lineRule="auto"/>
              <w:jc w:val="center"/>
              <w:rPr>
                <w:szCs w:val="24"/>
              </w:rPr>
            </w:pPr>
            <w:r w:rsidRPr="00445821">
              <w:rPr>
                <w:szCs w:val="24"/>
              </w:rPr>
              <w:t>-110.84***</w:t>
            </w:r>
          </w:p>
        </w:tc>
      </w:tr>
      <w:tr w:rsidR="00BC52D3" w:rsidRPr="00445821" w:rsidTr="0091086D">
        <w:trPr>
          <w:trHeight w:val="276"/>
          <w:jc w:val="center"/>
        </w:trPr>
        <w:tc>
          <w:tcPr>
            <w:tcW w:w="3134" w:type="dxa"/>
            <w:shd w:val="clear" w:color="auto" w:fill="auto"/>
            <w:noWrap/>
            <w:vAlign w:val="bottom"/>
            <w:hideMark/>
          </w:tcPr>
          <w:p w:rsidR="00BC52D3" w:rsidRPr="00445821" w:rsidRDefault="00BC52D3" w:rsidP="0091086D">
            <w:pPr>
              <w:spacing w:line="240" w:lineRule="auto"/>
              <w:rPr>
                <w:szCs w:val="24"/>
              </w:rPr>
            </w:pPr>
          </w:p>
        </w:tc>
        <w:tc>
          <w:tcPr>
            <w:tcW w:w="1701" w:type="dxa"/>
            <w:shd w:val="clear" w:color="auto" w:fill="auto"/>
            <w:noWrap/>
            <w:vAlign w:val="bottom"/>
          </w:tcPr>
          <w:p w:rsidR="00BC52D3" w:rsidRPr="00445821" w:rsidRDefault="00BC52D3" w:rsidP="0091086D">
            <w:pPr>
              <w:spacing w:line="240" w:lineRule="auto"/>
              <w:jc w:val="center"/>
              <w:rPr>
                <w:szCs w:val="24"/>
              </w:rPr>
            </w:pPr>
          </w:p>
        </w:tc>
        <w:tc>
          <w:tcPr>
            <w:tcW w:w="1471" w:type="dxa"/>
            <w:vAlign w:val="bottom"/>
          </w:tcPr>
          <w:p w:rsidR="00BC52D3" w:rsidRPr="00445821" w:rsidRDefault="00BC52D3" w:rsidP="0091086D">
            <w:pPr>
              <w:spacing w:line="259" w:lineRule="auto"/>
              <w:jc w:val="center"/>
              <w:rPr>
                <w:szCs w:val="24"/>
              </w:rPr>
            </w:pPr>
            <w:r w:rsidRPr="00445821">
              <w:rPr>
                <w:szCs w:val="24"/>
              </w:rPr>
              <w:t>(7.24)</w:t>
            </w:r>
          </w:p>
        </w:tc>
        <w:tc>
          <w:tcPr>
            <w:tcW w:w="1471" w:type="dxa"/>
            <w:vAlign w:val="bottom"/>
          </w:tcPr>
          <w:p w:rsidR="00BC52D3" w:rsidRPr="00445821" w:rsidRDefault="00BC52D3" w:rsidP="0091086D">
            <w:pPr>
              <w:spacing w:line="259" w:lineRule="auto"/>
              <w:jc w:val="center"/>
              <w:rPr>
                <w:szCs w:val="24"/>
              </w:rPr>
            </w:pPr>
            <w:r w:rsidRPr="00445821">
              <w:rPr>
                <w:szCs w:val="24"/>
              </w:rPr>
              <w:t>(5.36)</w:t>
            </w:r>
          </w:p>
        </w:tc>
      </w:tr>
      <w:tr w:rsidR="00BC52D3" w:rsidRPr="00445821" w:rsidTr="0091086D">
        <w:trPr>
          <w:trHeight w:val="276"/>
          <w:jc w:val="center"/>
        </w:trPr>
        <w:tc>
          <w:tcPr>
            <w:tcW w:w="3134" w:type="dxa"/>
            <w:shd w:val="clear" w:color="auto" w:fill="D9D9D9"/>
            <w:noWrap/>
            <w:vAlign w:val="bottom"/>
            <w:hideMark/>
          </w:tcPr>
          <w:p w:rsidR="00BC52D3" w:rsidRPr="00445821" w:rsidRDefault="00BC52D3" w:rsidP="0091086D">
            <w:pPr>
              <w:spacing w:line="240" w:lineRule="auto"/>
              <w:rPr>
                <w:szCs w:val="24"/>
              </w:rPr>
            </w:pPr>
            <w:r w:rsidRPr="00445821">
              <w:rPr>
                <w:szCs w:val="24"/>
              </w:rPr>
              <w:t>Венгрия</w:t>
            </w:r>
          </w:p>
        </w:tc>
        <w:tc>
          <w:tcPr>
            <w:tcW w:w="1701" w:type="dxa"/>
            <w:shd w:val="clear" w:color="auto" w:fill="D9D9D9"/>
            <w:noWrap/>
            <w:vAlign w:val="bottom"/>
          </w:tcPr>
          <w:p w:rsidR="00BC52D3" w:rsidRPr="00445821" w:rsidRDefault="00BC52D3" w:rsidP="0091086D">
            <w:pPr>
              <w:spacing w:line="259" w:lineRule="auto"/>
              <w:jc w:val="center"/>
              <w:rPr>
                <w:szCs w:val="24"/>
              </w:rPr>
            </w:pPr>
            <w:r w:rsidRPr="00445821">
              <w:rPr>
                <w:szCs w:val="24"/>
              </w:rPr>
              <w:t>21.23***</w:t>
            </w:r>
          </w:p>
        </w:tc>
        <w:tc>
          <w:tcPr>
            <w:tcW w:w="1471" w:type="dxa"/>
            <w:shd w:val="clear" w:color="auto" w:fill="D9D9D9"/>
            <w:vAlign w:val="bottom"/>
          </w:tcPr>
          <w:p w:rsidR="00BC52D3" w:rsidRPr="00445821" w:rsidRDefault="00BC52D3" w:rsidP="0091086D">
            <w:pPr>
              <w:spacing w:line="259" w:lineRule="auto"/>
              <w:jc w:val="center"/>
              <w:rPr>
                <w:szCs w:val="24"/>
              </w:rPr>
            </w:pPr>
            <w:r w:rsidRPr="00445821">
              <w:rPr>
                <w:szCs w:val="24"/>
              </w:rPr>
              <w:t>5.16</w:t>
            </w:r>
          </w:p>
        </w:tc>
        <w:tc>
          <w:tcPr>
            <w:tcW w:w="1471" w:type="dxa"/>
            <w:vAlign w:val="bottom"/>
          </w:tcPr>
          <w:p w:rsidR="00BC52D3" w:rsidRPr="00445821" w:rsidRDefault="00BC52D3" w:rsidP="0091086D">
            <w:pPr>
              <w:spacing w:line="259" w:lineRule="auto"/>
              <w:jc w:val="center"/>
              <w:rPr>
                <w:szCs w:val="24"/>
              </w:rPr>
            </w:pPr>
            <w:r w:rsidRPr="00445821">
              <w:rPr>
                <w:szCs w:val="24"/>
              </w:rPr>
              <w:t>-37.17***</w:t>
            </w:r>
          </w:p>
        </w:tc>
      </w:tr>
      <w:tr w:rsidR="00BC52D3" w:rsidRPr="00445821" w:rsidTr="0091086D">
        <w:trPr>
          <w:trHeight w:val="276"/>
          <w:jc w:val="center"/>
        </w:trPr>
        <w:tc>
          <w:tcPr>
            <w:tcW w:w="3134" w:type="dxa"/>
            <w:shd w:val="clear" w:color="auto" w:fill="D9D9D9"/>
            <w:noWrap/>
            <w:vAlign w:val="bottom"/>
            <w:hideMark/>
          </w:tcPr>
          <w:p w:rsidR="00BC52D3" w:rsidRPr="00445821" w:rsidRDefault="00BC52D3" w:rsidP="0091086D">
            <w:pPr>
              <w:spacing w:line="240" w:lineRule="auto"/>
              <w:rPr>
                <w:szCs w:val="24"/>
              </w:rPr>
            </w:pPr>
          </w:p>
        </w:tc>
        <w:tc>
          <w:tcPr>
            <w:tcW w:w="1701" w:type="dxa"/>
            <w:shd w:val="clear" w:color="auto" w:fill="D9D9D9"/>
            <w:noWrap/>
            <w:vAlign w:val="bottom"/>
          </w:tcPr>
          <w:p w:rsidR="00BC52D3" w:rsidRPr="00445821" w:rsidRDefault="00BC52D3" w:rsidP="0091086D">
            <w:pPr>
              <w:spacing w:line="259" w:lineRule="auto"/>
              <w:jc w:val="center"/>
              <w:rPr>
                <w:szCs w:val="24"/>
              </w:rPr>
            </w:pPr>
            <w:r w:rsidRPr="00445821">
              <w:rPr>
                <w:szCs w:val="24"/>
              </w:rPr>
              <w:t>(4.70)</w:t>
            </w:r>
          </w:p>
        </w:tc>
        <w:tc>
          <w:tcPr>
            <w:tcW w:w="1471" w:type="dxa"/>
            <w:shd w:val="clear" w:color="auto" w:fill="D9D9D9"/>
            <w:vAlign w:val="bottom"/>
          </w:tcPr>
          <w:p w:rsidR="00BC52D3" w:rsidRPr="00445821" w:rsidRDefault="00BC52D3" w:rsidP="0091086D">
            <w:pPr>
              <w:spacing w:line="259" w:lineRule="auto"/>
              <w:jc w:val="center"/>
              <w:rPr>
                <w:szCs w:val="24"/>
              </w:rPr>
            </w:pPr>
            <w:r w:rsidRPr="00445821">
              <w:rPr>
                <w:szCs w:val="24"/>
              </w:rPr>
              <w:t>(5.41</w:t>
            </w:r>
            <w:r w:rsidRPr="00445821">
              <w:rPr>
                <w:szCs w:val="24"/>
              </w:rPr>
              <w:lastRenderedPageBreak/>
              <w:t>)</w:t>
            </w:r>
          </w:p>
        </w:tc>
        <w:tc>
          <w:tcPr>
            <w:tcW w:w="1471" w:type="dxa"/>
            <w:vAlign w:val="bottom"/>
          </w:tcPr>
          <w:p w:rsidR="00BC52D3" w:rsidRPr="00445821" w:rsidRDefault="00BC52D3" w:rsidP="0091086D">
            <w:pPr>
              <w:spacing w:line="259" w:lineRule="auto"/>
              <w:jc w:val="center"/>
              <w:rPr>
                <w:szCs w:val="24"/>
              </w:rPr>
            </w:pPr>
            <w:r w:rsidRPr="00445821">
              <w:rPr>
                <w:szCs w:val="24"/>
              </w:rPr>
              <w:lastRenderedPageBreak/>
              <w:t>(5.18</w:t>
            </w:r>
            <w:r w:rsidRPr="00445821">
              <w:rPr>
                <w:szCs w:val="24"/>
              </w:rPr>
              <w:lastRenderedPageBreak/>
              <w:t>)</w:t>
            </w:r>
          </w:p>
        </w:tc>
      </w:tr>
      <w:tr w:rsidR="00BC52D3" w:rsidRPr="00445821" w:rsidTr="0091086D">
        <w:trPr>
          <w:trHeight w:val="276"/>
          <w:jc w:val="center"/>
        </w:trPr>
        <w:tc>
          <w:tcPr>
            <w:tcW w:w="3134" w:type="dxa"/>
            <w:shd w:val="clear" w:color="auto" w:fill="D9D9D9"/>
            <w:noWrap/>
            <w:vAlign w:val="bottom"/>
            <w:hideMark/>
          </w:tcPr>
          <w:p w:rsidR="00BC52D3" w:rsidRPr="00445821" w:rsidRDefault="00BC52D3" w:rsidP="0091086D">
            <w:pPr>
              <w:spacing w:line="240" w:lineRule="auto"/>
              <w:rPr>
                <w:szCs w:val="24"/>
              </w:rPr>
            </w:pPr>
            <w:r w:rsidRPr="00445821">
              <w:rPr>
                <w:szCs w:val="24"/>
              </w:rPr>
              <w:lastRenderedPageBreak/>
              <w:t>Литва</w:t>
            </w:r>
          </w:p>
        </w:tc>
        <w:tc>
          <w:tcPr>
            <w:tcW w:w="1701" w:type="dxa"/>
            <w:shd w:val="clear" w:color="auto" w:fill="D9D9D9"/>
            <w:noWrap/>
            <w:vAlign w:val="bottom"/>
          </w:tcPr>
          <w:p w:rsidR="00BC52D3" w:rsidRPr="00445821" w:rsidRDefault="00BC52D3" w:rsidP="0091086D">
            <w:pPr>
              <w:spacing w:line="259" w:lineRule="auto"/>
              <w:jc w:val="center"/>
              <w:rPr>
                <w:szCs w:val="24"/>
              </w:rPr>
            </w:pPr>
            <w:r w:rsidRPr="00445821">
              <w:rPr>
                <w:szCs w:val="24"/>
              </w:rPr>
              <w:t>-6.43</w:t>
            </w:r>
          </w:p>
        </w:tc>
        <w:tc>
          <w:tcPr>
            <w:tcW w:w="1471" w:type="dxa"/>
            <w:shd w:val="clear" w:color="auto" w:fill="D9D9D9"/>
            <w:vAlign w:val="bottom"/>
          </w:tcPr>
          <w:p w:rsidR="00BC52D3" w:rsidRPr="00445821" w:rsidRDefault="00BC52D3" w:rsidP="0091086D">
            <w:pPr>
              <w:spacing w:line="259" w:lineRule="auto"/>
              <w:jc w:val="center"/>
              <w:rPr>
                <w:szCs w:val="24"/>
              </w:rPr>
            </w:pPr>
            <w:r w:rsidRPr="00445821">
              <w:rPr>
                <w:szCs w:val="24"/>
              </w:rPr>
              <w:t>-5.92</w:t>
            </w:r>
          </w:p>
        </w:tc>
        <w:tc>
          <w:tcPr>
            <w:tcW w:w="1471" w:type="dxa"/>
            <w:vAlign w:val="bottom"/>
          </w:tcPr>
          <w:p w:rsidR="00BC52D3" w:rsidRPr="00445821" w:rsidRDefault="00BC52D3" w:rsidP="0091086D">
            <w:pPr>
              <w:spacing w:line="259" w:lineRule="auto"/>
              <w:jc w:val="center"/>
              <w:rPr>
                <w:szCs w:val="24"/>
              </w:rPr>
            </w:pPr>
            <w:r w:rsidRPr="00445821">
              <w:rPr>
                <w:szCs w:val="24"/>
              </w:rPr>
              <w:t>-40.00***</w:t>
            </w:r>
          </w:p>
        </w:tc>
      </w:tr>
      <w:tr w:rsidR="00BC52D3" w:rsidRPr="00445821" w:rsidTr="0091086D">
        <w:trPr>
          <w:trHeight w:val="276"/>
          <w:jc w:val="center"/>
        </w:trPr>
        <w:tc>
          <w:tcPr>
            <w:tcW w:w="3134" w:type="dxa"/>
            <w:shd w:val="clear" w:color="auto" w:fill="D9D9D9"/>
            <w:noWrap/>
            <w:vAlign w:val="bottom"/>
            <w:hideMark/>
          </w:tcPr>
          <w:p w:rsidR="00BC52D3" w:rsidRPr="00445821" w:rsidRDefault="00BC52D3" w:rsidP="0091086D">
            <w:pPr>
              <w:spacing w:line="240" w:lineRule="auto"/>
              <w:rPr>
                <w:szCs w:val="24"/>
              </w:rPr>
            </w:pPr>
          </w:p>
        </w:tc>
        <w:tc>
          <w:tcPr>
            <w:tcW w:w="1701" w:type="dxa"/>
            <w:shd w:val="clear" w:color="auto" w:fill="D9D9D9"/>
            <w:noWrap/>
            <w:vAlign w:val="bottom"/>
          </w:tcPr>
          <w:p w:rsidR="00BC52D3" w:rsidRPr="00445821" w:rsidRDefault="00BC52D3" w:rsidP="0091086D">
            <w:pPr>
              <w:spacing w:line="259" w:lineRule="auto"/>
              <w:jc w:val="center"/>
              <w:rPr>
                <w:szCs w:val="24"/>
              </w:rPr>
            </w:pPr>
            <w:r w:rsidRPr="00445821">
              <w:rPr>
                <w:szCs w:val="24"/>
              </w:rPr>
              <w:t>(4.02)</w:t>
            </w:r>
          </w:p>
        </w:tc>
        <w:tc>
          <w:tcPr>
            <w:tcW w:w="1471" w:type="dxa"/>
            <w:shd w:val="clear" w:color="auto" w:fill="D9D9D9"/>
            <w:vAlign w:val="bottom"/>
          </w:tcPr>
          <w:p w:rsidR="00BC52D3" w:rsidRPr="00445821" w:rsidRDefault="00BC52D3" w:rsidP="0091086D">
            <w:pPr>
              <w:spacing w:line="259" w:lineRule="auto"/>
              <w:jc w:val="center"/>
              <w:rPr>
                <w:szCs w:val="24"/>
              </w:rPr>
            </w:pPr>
            <w:r w:rsidRPr="00445821">
              <w:rPr>
                <w:szCs w:val="24"/>
              </w:rPr>
              <w:t>(4.33)</w:t>
            </w:r>
          </w:p>
        </w:tc>
        <w:tc>
          <w:tcPr>
            <w:tcW w:w="1471" w:type="dxa"/>
            <w:vAlign w:val="bottom"/>
          </w:tcPr>
          <w:p w:rsidR="00BC52D3" w:rsidRPr="00445821" w:rsidRDefault="00BC52D3" w:rsidP="0091086D">
            <w:pPr>
              <w:spacing w:line="259" w:lineRule="auto"/>
              <w:jc w:val="center"/>
              <w:rPr>
                <w:szCs w:val="24"/>
              </w:rPr>
            </w:pPr>
            <w:r w:rsidRPr="00445821">
              <w:rPr>
                <w:szCs w:val="24"/>
              </w:rPr>
              <w:t>(4.38)</w:t>
            </w:r>
          </w:p>
        </w:tc>
      </w:tr>
      <w:tr w:rsidR="00BC52D3" w:rsidRPr="00445821" w:rsidTr="0091086D">
        <w:trPr>
          <w:trHeight w:val="276"/>
          <w:jc w:val="center"/>
        </w:trPr>
        <w:tc>
          <w:tcPr>
            <w:tcW w:w="3134" w:type="dxa"/>
            <w:shd w:val="clear" w:color="auto" w:fill="auto"/>
            <w:noWrap/>
            <w:vAlign w:val="bottom"/>
            <w:hideMark/>
          </w:tcPr>
          <w:p w:rsidR="00BC52D3" w:rsidRPr="00445821" w:rsidRDefault="00BC52D3" w:rsidP="0091086D">
            <w:pPr>
              <w:spacing w:line="240" w:lineRule="auto"/>
              <w:rPr>
                <w:szCs w:val="24"/>
              </w:rPr>
            </w:pPr>
            <w:r w:rsidRPr="00445821">
              <w:rPr>
                <w:szCs w:val="24"/>
              </w:rPr>
              <w:t>Румыния</w:t>
            </w:r>
          </w:p>
        </w:tc>
        <w:tc>
          <w:tcPr>
            <w:tcW w:w="1701" w:type="dxa"/>
            <w:shd w:val="clear" w:color="auto" w:fill="auto"/>
            <w:noWrap/>
            <w:vAlign w:val="bottom"/>
          </w:tcPr>
          <w:p w:rsidR="00BC52D3" w:rsidRPr="00445821" w:rsidRDefault="00BC52D3" w:rsidP="0091086D">
            <w:pPr>
              <w:spacing w:line="259" w:lineRule="auto"/>
              <w:jc w:val="center"/>
              <w:rPr>
                <w:szCs w:val="24"/>
              </w:rPr>
            </w:pPr>
            <w:r w:rsidRPr="00445821">
              <w:rPr>
                <w:szCs w:val="24"/>
              </w:rPr>
              <w:t>-32.76***</w:t>
            </w:r>
          </w:p>
        </w:tc>
        <w:tc>
          <w:tcPr>
            <w:tcW w:w="1471" w:type="dxa"/>
            <w:vAlign w:val="bottom"/>
          </w:tcPr>
          <w:p w:rsidR="00BC52D3" w:rsidRPr="00445821" w:rsidRDefault="00BC52D3" w:rsidP="0091086D">
            <w:pPr>
              <w:spacing w:line="259" w:lineRule="auto"/>
              <w:jc w:val="center"/>
              <w:rPr>
                <w:szCs w:val="24"/>
              </w:rPr>
            </w:pPr>
            <w:r w:rsidRPr="00445821">
              <w:rPr>
                <w:szCs w:val="24"/>
              </w:rPr>
              <w:t>-50.42***</w:t>
            </w:r>
          </w:p>
        </w:tc>
        <w:tc>
          <w:tcPr>
            <w:tcW w:w="1471" w:type="dxa"/>
            <w:vAlign w:val="bottom"/>
          </w:tcPr>
          <w:p w:rsidR="00BC52D3" w:rsidRPr="00445821" w:rsidRDefault="00BC52D3" w:rsidP="0091086D">
            <w:pPr>
              <w:spacing w:line="259" w:lineRule="auto"/>
              <w:jc w:val="center"/>
              <w:rPr>
                <w:szCs w:val="24"/>
              </w:rPr>
            </w:pPr>
            <w:r w:rsidRPr="00445821">
              <w:rPr>
                <w:szCs w:val="24"/>
              </w:rPr>
              <w:t>-84.03***</w:t>
            </w:r>
          </w:p>
        </w:tc>
      </w:tr>
      <w:tr w:rsidR="00BC52D3" w:rsidRPr="00445821" w:rsidTr="0091086D">
        <w:trPr>
          <w:trHeight w:val="276"/>
          <w:jc w:val="center"/>
        </w:trPr>
        <w:tc>
          <w:tcPr>
            <w:tcW w:w="3134" w:type="dxa"/>
            <w:shd w:val="clear" w:color="auto" w:fill="auto"/>
            <w:noWrap/>
            <w:vAlign w:val="bottom"/>
            <w:hideMark/>
          </w:tcPr>
          <w:p w:rsidR="00BC52D3" w:rsidRPr="00445821" w:rsidRDefault="00BC52D3" w:rsidP="0091086D">
            <w:pPr>
              <w:spacing w:line="240" w:lineRule="auto"/>
              <w:rPr>
                <w:szCs w:val="24"/>
              </w:rPr>
            </w:pPr>
          </w:p>
        </w:tc>
        <w:tc>
          <w:tcPr>
            <w:tcW w:w="1701" w:type="dxa"/>
            <w:shd w:val="clear" w:color="auto" w:fill="auto"/>
            <w:noWrap/>
            <w:vAlign w:val="bottom"/>
          </w:tcPr>
          <w:p w:rsidR="00BC52D3" w:rsidRPr="00445821" w:rsidRDefault="00BC52D3" w:rsidP="0091086D">
            <w:pPr>
              <w:spacing w:line="259" w:lineRule="auto"/>
              <w:jc w:val="center"/>
              <w:rPr>
                <w:szCs w:val="24"/>
              </w:rPr>
            </w:pPr>
            <w:r w:rsidRPr="00445821">
              <w:rPr>
                <w:szCs w:val="24"/>
              </w:rPr>
              <w:t>(5.87)</w:t>
            </w:r>
          </w:p>
        </w:tc>
        <w:tc>
          <w:tcPr>
            <w:tcW w:w="1471" w:type="dxa"/>
            <w:vAlign w:val="bottom"/>
          </w:tcPr>
          <w:p w:rsidR="00BC52D3" w:rsidRPr="00445821" w:rsidRDefault="00BC52D3" w:rsidP="0091086D">
            <w:pPr>
              <w:spacing w:line="259" w:lineRule="auto"/>
              <w:jc w:val="center"/>
              <w:rPr>
                <w:szCs w:val="24"/>
              </w:rPr>
            </w:pPr>
            <w:r w:rsidRPr="00445821">
              <w:rPr>
                <w:szCs w:val="24"/>
              </w:rPr>
              <w:t>(6.00)</w:t>
            </w:r>
          </w:p>
        </w:tc>
        <w:tc>
          <w:tcPr>
            <w:tcW w:w="1471" w:type="dxa"/>
            <w:vAlign w:val="bottom"/>
          </w:tcPr>
          <w:p w:rsidR="00BC52D3" w:rsidRPr="00445821" w:rsidRDefault="00BC52D3" w:rsidP="0091086D">
            <w:pPr>
              <w:spacing w:line="259" w:lineRule="auto"/>
              <w:jc w:val="center"/>
              <w:rPr>
                <w:szCs w:val="24"/>
              </w:rPr>
            </w:pPr>
            <w:r w:rsidRPr="00445821">
              <w:rPr>
                <w:szCs w:val="24"/>
              </w:rPr>
              <w:t>(5.49)</w:t>
            </w:r>
          </w:p>
        </w:tc>
      </w:tr>
      <w:tr w:rsidR="00BC52D3" w:rsidRPr="00445821" w:rsidTr="0091086D">
        <w:trPr>
          <w:trHeight w:val="276"/>
          <w:jc w:val="center"/>
        </w:trPr>
        <w:tc>
          <w:tcPr>
            <w:tcW w:w="3134" w:type="dxa"/>
            <w:shd w:val="clear" w:color="auto" w:fill="auto"/>
            <w:noWrap/>
            <w:vAlign w:val="bottom"/>
            <w:hideMark/>
          </w:tcPr>
          <w:p w:rsidR="00BC52D3" w:rsidRPr="00445821" w:rsidRDefault="00BC52D3" w:rsidP="0091086D">
            <w:pPr>
              <w:spacing w:line="240" w:lineRule="auto"/>
              <w:rPr>
                <w:szCs w:val="24"/>
              </w:rPr>
            </w:pPr>
            <w:r w:rsidRPr="00445821">
              <w:rPr>
                <w:szCs w:val="24"/>
              </w:rPr>
              <w:t>Словения</w:t>
            </w:r>
          </w:p>
        </w:tc>
        <w:tc>
          <w:tcPr>
            <w:tcW w:w="1701" w:type="dxa"/>
            <w:shd w:val="clear" w:color="auto" w:fill="auto"/>
            <w:noWrap/>
            <w:vAlign w:val="bottom"/>
          </w:tcPr>
          <w:p w:rsidR="00BC52D3" w:rsidRPr="00445821" w:rsidRDefault="00BC52D3" w:rsidP="0091086D">
            <w:pPr>
              <w:spacing w:line="259" w:lineRule="auto"/>
              <w:jc w:val="center"/>
              <w:rPr>
                <w:szCs w:val="24"/>
              </w:rPr>
            </w:pPr>
            <w:r w:rsidRPr="00445821">
              <w:rPr>
                <w:szCs w:val="24"/>
              </w:rPr>
              <w:t>-15.09***</w:t>
            </w:r>
          </w:p>
        </w:tc>
        <w:tc>
          <w:tcPr>
            <w:tcW w:w="1471" w:type="dxa"/>
            <w:vAlign w:val="bottom"/>
          </w:tcPr>
          <w:p w:rsidR="00BC52D3" w:rsidRPr="00445821" w:rsidRDefault="00BC52D3" w:rsidP="0091086D">
            <w:pPr>
              <w:spacing w:line="259" w:lineRule="auto"/>
              <w:jc w:val="center"/>
              <w:rPr>
                <w:szCs w:val="24"/>
              </w:rPr>
            </w:pPr>
            <w:r w:rsidRPr="00445821">
              <w:rPr>
                <w:szCs w:val="24"/>
              </w:rPr>
              <w:t>-10.26**</w:t>
            </w:r>
          </w:p>
        </w:tc>
        <w:tc>
          <w:tcPr>
            <w:tcW w:w="1471" w:type="dxa"/>
            <w:vAlign w:val="bottom"/>
          </w:tcPr>
          <w:p w:rsidR="00BC52D3" w:rsidRPr="00445821" w:rsidRDefault="00BC52D3" w:rsidP="0091086D">
            <w:pPr>
              <w:spacing w:line="259" w:lineRule="auto"/>
              <w:jc w:val="center"/>
              <w:rPr>
                <w:szCs w:val="24"/>
              </w:rPr>
            </w:pPr>
            <w:r w:rsidRPr="00445821">
              <w:rPr>
                <w:szCs w:val="24"/>
              </w:rPr>
              <w:t>-37.20***</w:t>
            </w:r>
          </w:p>
        </w:tc>
      </w:tr>
      <w:tr w:rsidR="00BC52D3" w:rsidRPr="00445821" w:rsidTr="0091086D">
        <w:trPr>
          <w:trHeight w:val="276"/>
          <w:jc w:val="center"/>
        </w:trPr>
        <w:tc>
          <w:tcPr>
            <w:tcW w:w="3134" w:type="dxa"/>
            <w:shd w:val="clear" w:color="auto" w:fill="auto"/>
            <w:noWrap/>
            <w:vAlign w:val="bottom"/>
            <w:hideMark/>
          </w:tcPr>
          <w:p w:rsidR="00BC52D3" w:rsidRPr="00445821" w:rsidRDefault="00BC52D3" w:rsidP="0091086D">
            <w:pPr>
              <w:spacing w:line="240" w:lineRule="auto"/>
              <w:rPr>
                <w:szCs w:val="24"/>
              </w:rPr>
            </w:pPr>
          </w:p>
        </w:tc>
        <w:tc>
          <w:tcPr>
            <w:tcW w:w="1701" w:type="dxa"/>
            <w:shd w:val="clear" w:color="auto" w:fill="auto"/>
            <w:noWrap/>
            <w:vAlign w:val="bottom"/>
          </w:tcPr>
          <w:p w:rsidR="00BC52D3" w:rsidRPr="00445821" w:rsidRDefault="00BC52D3" w:rsidP="0091086D">
            <w:pPr>
              <w:spacing w:line="259" w:lineRule="auto"/>
              <w:jc w:val="center"/>
              <w:rPr>
                <w:szCs w:val="24"/>
              </w:rPr>
            </w:pPr>
            <w:r w:rsidRPr="00445821">
              <w:rPr>
                <w:szCs w:val="24"/>
              </w:rPr>
              <w:t>(4.31)</w:t>
            </w:r>
          </w:p>
        </w:tc>
        <w:tc>
          <w:tcPr>
            <w:tcW w:w="1471" w:type="dxa"/>
            <w:vAlign w:val="bottom"/>
          </w:tcPr>
          <w:p w:rsidR="00BC52D3" w:rsidRPr="00445821" w:rsidRDefault="00BC52D3" w:rsidP="0091086D">
            <w:pPr>
              <w:spacing w:line="259" w:lineRule="auto"/>
              <w:jc w:val="center"/>
              <w:rPr>
                <w:szCs w:val="24"/>
              </w:rPr>
            </w:pPr>
            <w:r w:rsidRPr="00445821">
              <w:rPr>
                <w:szCs w:val="24"/>
              </w:rPr>
              <w:t>(4.64)</w:t>
            </w:r>
          </w:p>
        </w:tc>
        <w:tc>
          <w:tcPr>
            <w:tcW w:w="1471" w:type="dxa"/>
            <w:vAlign w:val="bottom"/>
          </w:tcPr>
          <w:p w:rsidR="00BC52D3" w:rsidRPr="00445821" w:rsidRDefault="00BC52D3" w:rsidP="0091086D">
            <w:pPr>
              <w:spacing w:line="259" w:lineRule="auto"/>
              <w:jc w:val="center"/>
              <w:rPr>
                <w:szCs w:val="24"/>
              </w:rPr>
            </w:pPr>
            <w:r w:rsidRPr="00445821">
              <w:rPr>
                <w:szCs w:val="24"/>
              </w:rPr>
              <w:t>(4.09)</w:t>
            </w:r>
          </w:p>
        </w:tc>
      </w:tr>
      <w:tr w:rsidR="00BC52D3" w:rsidRPr="00445821" w:rsidTr="0091086D">
        <w:trPr>
          <w:trHeight w:val="276"/>
          <w:jc w:val="center"/>
        </w:trPr>
        <w:tc>
          <w:tcPr>
            <w:tcW w:w="3134" w:type="dxa"/>
            <w:shd w:val="clear" w:color="auto" w:fill="auto"/>
            <w:noWrap/>
            <w:vAlign w:val="bottom"/>
            <w:hideMark/>
          </w:tcPr>
          <w:p w:rsidR="00BC52D3" w:rsidRPr="00445821" w:rsidRDefault="00BC52D3" w:rsidP="0091086D">
            <w:pPr>
              <w:spacing w:line="240" w:lineRule="auto"/>
              <w:rPr>
                <w:szCs w:val="24"/>
              </w:rPr>
            </w:pPr>
            <w:r w:rsidRPr="00445821">
              <w:rPr>
                <w:szCs w:val="24"/>
              </w:rPr>
              <w:t>Украина</w:t>
            </w:r>
          </w:p>
        </w:tc>
        <w:tc>
          <w:tcPr>
            <w:tcW w:w="1701" w:type="dxa"/>
            <w:shd w:val="clear" w:color="auto" w:fill="auto"/>
            <w:noWrap/>
            <w:vAlign w:val="bottom"/>
          </w:tcPr>
          <w:p w:rsidR="00BC52D3" w:rsidRPr="00445821" w:rsidRDefault="00BC52D3" w:rsidP="0091086D">
            <w:pPr>
              <w:spacing w:line="240" w:lineRule="auto"/>
              <w:jc w:val="center"/>
              <w:rPr>
                <w:szCs w:val="24"/>
              </w:rPr>
            </w:pPr>
            <w:r w:rsidRPr="00445821">
              <w:rPr>
                <w:szCs w:val="24"/>
              </w:rPr>
              <w:t>-</w:t>
            </w:r>
          </w:p>
        </w:tc>
        <w:tc>
          <w:tcPr>
            <w:tcW w:w="1471" w:type="dxa"/>
            <w:vAlign w:val="bottom"/>
          </w:tcPr>
          <w:p w:rsidR="00BC52D3" w:rsidRPr="00445821" w:rsidRDefault="00BC52D3" w:rsidP="0091086D">
            <w:pPr>
              <w:spacing w:line="259" w:lineRule="auto"/>
              <w:jc w:val="center"/>
              <w:rPr>
                <w:szCs w:val="24"/>
              </w:rPr>
            </w:pPr>
            <w:r w:rsidRPr="00445821">
              <w:rPr>
                <w:szCs w:val="24"/>
              </w:rPr>
              <w:t>-49.57***</w:t>
            </w:r>
          </w:p>
        </w:tc>
        <w:tc>
          <w:tcPr>
            <w:tcW w:w="1471" w:type="dxa"/>
            <w:vAlign w:val="bottom"/>
          </w:tcPr>
          <w:p w:rsidR="00BC52D3" w:rsidRPr="00445821" w:rsidRDefault="00BC52D3" w:rsidP="0091086D">
            <w:pPr>
              <w:spacing w:line="259" w:lineRule="auto"/>
              <w:jc w:val="center"/>
              <w:rPr>
                <w:szCs w:val="24"/>
              </w:rPr>
            </w:pPr>
            <w:r w:rsidRPr="00445821">
              <w:rPr>
                <w:szCs w:val="24"/>
              </w:rPr>
              <w:t>-62.79***</w:t>
            </w:r>
          </w:p>
        </w:tc>
      </w:tr>
      <w:tr w:rsidR="00BC52D3" w:rsidRPr="00445821" w:rsidTr="0091086D">
        <w:trPr>
          <w:trHeight w:val="276"/>
          <w:jc w:val="center"/>
        </w:trPr>
        <w:tc>
          <w:tcPr>
            <w:tcW w:w="3134" w:type="dxa"/>
            <w:shd w:val="clear" w:color="auto" w:fill="auto"/>
            <w:noWrap/>
            <w:vAlign w:val="bottom"/>
            <w:hideMark/>
          </w:tcPr>
          <w:p w:rsidR="00BC52D3" w:rsidRPr="00445821" w:rsidRDefault="00BC52D3" w:rsidP="0091086D">
            <w:pPr>
              <w:spacing w:line="240" w:lineRule="auto"/>
              <w:rPr>
                <w:szCs w:val="24"/>
              </w:rPr>
            </w:pPr>
          </w:p>
        </w:tc>
        <w:tc>
          <w:tcPr>
            <w:tcW w:w="1701" w:type="dxa"/>
            <w:shd w:val="clear" w:color="auto" w:fill="auto"/>
            <w:noWrap/>
            <w:vAlign w:val="bottom"/>
          </w:tcPr>
          <w:p w:rsidR="00BC52D3" w:rsidRPr="00445821" w:rsidRDefault="00BC52D3" w:rsidP="0091086D">
            <w:pPr>
              <w:spacing w:line="240" w:lineRule="auto"/>
              <w:jc w:val="center"/>
              <w:rPr>
                <w:szCs w:val="24"/>
              </w:rPr>
            </w:pPr>
          </w:p>
        </w:tc>
        <w:tc>
          <w:tcPr>
            <w:tcW w:w="1471" w:type="dxa"/>
            <w:vAlign w:val="bottom"/>
          </w:tcPr>
          <w:p w:rsidR="00BC52D3" w:rsidRPr="00445821" w:rsidRDefault="00BC52D3" w:rsidP="0091086D">
            <w:pPr>
              <w:spacing w:line="259" w:lineRule="auto"/>
              <w:jc w:val="center"/>
              <w:rPr>
                <w:szCs w:val="24"/>
              </w:rPr>
            </w:pPr>
            <w:r w:rsidRPr="00445821">
              <w:rPr>
                <w:szCs w:val="24"/>
              </w:rPr>
              <w:t>(5.00)</w:t>
            </w:r>
          </w:p>
        </w:tc>
        <w:tc>
          <w:tcPr>
            <w:tcW w:w="1471" w:type="dxa"/>
            <w:vAlign w:val="bottom"/>
          </w:tcPr>
          <w:p w:rsidR="00BC52D3" w:rsidRPr="00445821" w:rsidRDefault="00BC52D3" w:rsidP="0091086D">
            <w:pPr>
              <w:spacing w:line="259" w:lineRule="auto"/>
              <w:jc w:val="center"/>
              <w:rPr>
                <w:szCs w:val="24"/>
              </w:rPr>
            </w:pPr>
            <w:r w:rsidRPr="00445821">
              <w:rPr>
                <w:szCs w:val="24"/>
              </w:rPr>
              <w:t>(5.37)</w:t>
            </w:r>
          </w:p>
        </w:tc>
      </w:tr>
      <w:tr w:rsidR="00BC52D3" w:rsidRPr="00445821" w:rsidTr="0091086D">
        <w:trPr>
          <w:trHeight w:val="276"/>
          <w:jc w:val="center"/>
        </w:trPr>
        <w:tc>
          <w:tcPr>
            <w:tcW w:w="3134" w:type="dxa"/>
            <w:tcBorders>
              <w:bottom w:val="single" w:sz="4" w:space="0" w:color="auto"/>
            </w:tcBorders>
            <w:shd w:val="clear" w:color="auto" w:fill="auto"/>
            <w:noWrap/>
            <w:vAlign w:val="bottom"/>
            <w:hideMark/>
          </w:tcPr>
          <w:p w:rsidR="00BC52D3" w:rsidRPr="00445821" w:rsidRDefault="00BC52D3" w:rsidP="0091086D">
            <w:pPr>
              <w:spacing w:line="240" w:lineRule="auto"/>
              <w:rPr>
                <w:szCs w:val="24"/>
              </w:rPr>
            </w:pPr>
            <w:r w:rsidRPr="00445821">
              <w:rPr>
                <w:szCs w:val="24"/>
              </w:rPr>
              <w:t>R-</w:t>
            </w:r>
            <w:proofErr w:type="spellStart"/>
            <w:r w:rsidRPr="00445821">
              <w:rPr>
                <w:szCs w:val="24"/>
              </w:rPr>
              <w:t>squared</w:t>
            </w:r>
            <w:proofErr w:type="spellEnd"/>
          </w:p>
        </w:tc>
        <w:tc>
          <w:tcPr>
            <w:tcW w:w="1701" w:type="dxa"/>
            <w:tcBorders>
              <w:bottom w:val="single" w:sz="4" w:space="0" w:color="auto"/>
            </w:tcBorders>
            <w:shd w:val="clear" w:color="auto" w:fill="auto"/>
            <w:noWrap/>
            <w:vAlign w:val="bottom"/>
          </w:tcPr>
          <w:p w:rsidR="00BC52D3" w:rsidRPr="00445821" w:rsidRDefault="00BC52D3" w:rsidP="0091086D">
            <w:pPr>
              <w:spacing w:line="240" w:lineRule="auto"/>
              <w:jc w:val="center"/>
              <w:rPr>
                <w:szCs w:val="24"/>
              </w:rPr>
            </w:pPr>
            <w:r w:rsidRPr="00445821">
              <w:rPr>
                <w:szCs w:val="24"/>
              </w:rPr>
              <w:t>0,02</w:t>
            </w:r>
          </w:p>
        </w:tc>
        <w:tc>
          <w:tcPr>
            <w:tcW w:w="1471" w:type="dxa"/>
            <w:tcBorders>
              <w:bottom w:val="single" w:sz="4" w:space="0" w:color="auto"/>
            </w:tcBorders>
          </w:tcPr>
          <w:p w:rsidR="00BC52D3" w:rsidRPr="00445821" w:rsidRDefault="00BC52D3" w:rsidP="0091086D">
            <w:pPr>
              <w:spacing w:line="240" w:lineRule="auto"/>
              <w:jc w:val="center"/>
              <w:rPr>
                <w:szCs w:val="24"/>
              </w:rPr>
            </w:pPr>
            <w:r w:rsidRPr="00445821">
              <w:rPr>
                <w:szCs w:val="24"/>
              </w:rPr>
              <w:t>0,08</w:t>
            </w:r>
          </w:p>
        </w:tc>
        <w:tc>
          <w:tcPr>
            <w:tcW w:w="1471" w:type="dxa"/>
            <w:tcBorders>
              <w:bottom w:val="single" w:sz="4" w:space="0" w:color="auto"/>
            </w:tcBorders>
          </w:tcPr>
          <w:p w:rsidR="00BC52D3" w:rsidRPr="00445821" w:rsidRDefault="00BC52D3" w:rsidP="0091086D">
            <w:pPr>
              <w:spacing w:line="240" w:lineRule="auto"/>
              <w:jc w:val="center"/>
              <w:rPr>
                <w:szCs w:val="24"/>
              </w:rPr>
            </w:pPr>
            <w:r w:rsidRPr="00445821">
              <w:rPr>
                <w:szCs w:val="24"/>
              </w:rPr>
              <w:t>0,13</w:t>
            </w:r>
          </w:p>
        </w:tc>
      </w:tr>
      <w:tr w:rsidR="00BC52D3" w:rsidRPr="00445821" w:rsidTr="0091086D">
        <w:trPr>
          <w:trHeight w:val="276"/>
          <w:jc w:val="center"/>
        </w:trPr>
        <w:tc>
          <w:tcPr>
            <w:tcW w:w="4835" w:type="dxa"/>
            <w:gridSpan w:val="2"/>
            <w:tcBorders>
              <w:top w:val="single" w:sz="4" w:space="0" w:color="auto"/>
            </w:tcBorders>
          </w:tcPr>
          <w:p w:rsidR="00BC52D3" w:rsidRPr="00445821" w:rsidRDefault="00BC52D3" w:rsidP="0091086D">
            <w:pPr>
              <w:spacing w:line="240" w:lineRule="auto"/>
              <w:rPr>
                <w:szCs w:val="24"/>
              </w:rPr>
            </w:pPr>
            <w:r w:rsidRPr="00445821">
              <w:rPr>
                <w:szCs w:val="24"/>
              </w:rPr>
              <w:t>*** p&lt;0.01, ** p&lt;0.05, * p&lt;0.1</w:t>
            </w:r>
          </w:p>
        </w:tc>
        <w:tc>
          <w:tcPr>
            <w:tcW w:w="1471" w:type="dxa"/>
            <w:tcBorders>
              <w:top w:val="single" w:sz="4" w:space="0" w:color="auto"/>
            </w:tcBorders>
          </w:tcPr>
          <w:p w:rsidR="00BC52D3" w:rsidRPr="00445821" w:rsidRDefault="00BC52D3" w:rsidP="0091086D">
            <w:pPr>
              <w:spacing w:line="240" w:lineRule="auto"/>
              <w:rPr>
                <w:szCs w:val="24"/>
              </w:rPr>
            </w:pPr>
          </w:p>
        </w:tc>
        <w:tc>
          <w:tcPr>
            <w:tcW w:w="1471" w:type="dxa"/>
            <w:tcBorders>
              <w:top w:val="single" w:sz="4" w:space="0" w:color="auto"/>
            </w:tcBorders>
          </w:tcPr>
          <w:p w:rsidR="00BC52D3" w:rsidRPr="00445821" w:rsidRDefault="00BC52D3" w:rsidP="0091086D">
            <w:pPr>
              <w:spacing w:line="240" w:lineRule="auto"/>
              <w:rPr>
                <w:szCs w:val="24"/>
              </w:rPr>
            </w:pPr>
          </w:p>
        </w:tc>
      </w:tr>
    </w:tbl>
    <w:p w:rsidR="00BC52D3" w:rsidRPr="00445821" w:rsidRDefault="00BC52D3" w:rsidP="00BC52D3">
      <w:pPr>
        <w:tabs>
          <w:tab w:val="left" w:pos="284"/>
        </w:tabs>
        <w:rPr>
          <w:szCs w:val="24"/>
        </w:rPr>
      </w:pPr>
      <w:r w:rsidRPr="00445821">
        <w:rPr>
          <w:szCs w:val="24"/>
        </w:rPr>
        <w:tab/>
      </w:r>
      <w:r w:rsidRPr="00445821">
        <w:rPr>
          <w:szCs w:val="24"/>
        </w:rPr>
        <w:tab/>
        <w:t xml:space="preserve">В </w:t>
      </w:r>
      <w:r w:rsidRPr="00445821">
        <w:rPr>
          <w:sz w:val="28"/>
          <w:szCs w:val="24"/>
        </w:rPr>
        <w:fldChar w:fldCharType="begin"/>
      </w:r>
      <w:r w:rsidRPr="00445821">
        <w:rPr>
          <w:sz w:val="28"/>
          <w:szCs w:val="24"/>
        </w:rPr>
        <w:instrText xml:space="preserve"> REF _Ref466134294 \h  \* MERGEFORMAT </w:instrText>
      </w:r>
      <w:r w:rsidRPr="00445821">
        <w:rPr>
          <w:sz w:val="28"/>
          <w:szCs w:val="24"/>
        </w:rPr>
      </w:r>
      <w:r w:rsidRPr="00445821">
        <w:rPr>
          <w:sz w:val="28"/>
          <w:szCs w:val="24"/>
        </w:rPr>
        <w:fldChar w:fldCharType="separate"/>
      </w:r>
      <w:r w:rsidRPr="00445821">
        <w:rPr>
          <w:szCs w:val="24"/>
        </w:rPr>
        <w:t xml:space="preserve">Таблице </w:t>
      </w:r>
      <w:r w:rsidRPr="00445821">
        <w:rPr>
          <w:noProof/>
          <w:szCs w:val="24"/>
        </w:rPr>
        <w:t>2</w:t>
      </w:r>
      <w:r w:rsidRPr="00445821">
        <w:rPr>
          <w:szCs w:val="24"/>
        </w:rPr>
        <w:t>.</w:t>
      </w:r>
      <w:r w:rsidRPr="00445821">
        <w:rPr>
          <w:noProof/>
          <w:szCs w:val="24"/>
        </w:rPr>
        <w:t>8</w:t>
      </w:r>
      <w:r w:rsidRPr="00445821">
        <w:rPr>
          <w:sz w:val="28"/>
          <w:szCs w:val="24"/>
        </w:rPr>
        <w:fldChar w:fldCharType="end"/>
      </w:r>
      <w:r w:rsidRPr="00445821">
        <w:rPr>
          <w:sz w:val="28"/>
          <w:szCs w:val="24"/>
        </w:rPr>
        <w:t xml:space="preserve"> </w:t>
      </w:r>
      <w:r w:rsidRPr="00445821">
        <w:rPr>
          <w:szCs w:val="24"/>
        </w:rPr>
        <w:t>приводится объем государственных и частных расходов на образование, выраженный в процентах от валового внутреннего продукта (</w:t>
      </w:r>
      <w:hyperlink r:id="rId100" w:history="1">
        <w:r w:rsidRPr="00445821">
          <w:rPr>
            <w:szCs w:val="24"/>
          </w:rPr>
          <w:t>ВВП</w:t>
        </w:r>
      </w:hyperlink>
      <w:r w:rsidRPr="00445821">
        <w:rPr>
          <w:szCs w:val="24"/>
        </w:rPr>
        <w:t>)</w:t>
      </w:r>
      <w:r w:rsidRPr="00445821">
        <w:rPr>
          <w:szCs w:val="24"/>
          <w:vertAlign w:val="superscript"/>
        </w:rPr>
        <w:footnoteReference w:id="7"/>
      </w:r>
      <w:r w:rsidRPr="00445821">
        <w:rPr>
          <w:szCs w:val="24"/>
        </w:rPr>
        <w:t xml:space="preserve">. Ограничением этих данных является то, что они от 2014 года. Тем не менее, если пренебречь этим ограничением и сравнить результаты по математике в исследовании </w:t>
      </w:r>
      <w:r w:rsidRPr="00445821">
        <w:rPr>
          <w:szCs w:val="24"/>
          <w:lang w:val="en-US"/>
        </w:rPr>
        <w:t>TIMSS</w:t>
      </w:r>
      <w:r w:rsidRPr="00445821">
        <w:rPr>
          <w:szCs w:val="24"/>
        </w:rPr>
        <w:t xml:space="preserve"> 8 класс, </w:t>
      </w:r>
      <w:proofErr w:type="gramStart"/>
      <w:r w:rsidRPr="00445821">
        <w:rPr>
          <w:szCs w:val="24"/>
        </w:rPr>
        <w:t>то</w:t>
      </w:r>
      <w:proofErr w:type="gramEnd"/>
      <w:r w:rsidRPr="00445821">
        <w:rPr>
          <w:szCs w:val="24"/>
        </w:rPr>
        <w:t xml:space="preserve"> не смотря на то, что в таких </w:t>
      </w:r>
      <w:proofErr w:type="spellStart"/>
      <w:r w:rsidRPr="00445821">
        <w:rPr>
          <w:szCs w:val="24"/>
        </w:rPr>
        <w:t>референтных</w:t>
      </w:r>
      <w:proofErr w:type="spellEnd"/>
      <w:r w:rsidRPr="00445821">
        <w:rPr>
          <w:szCs w:val="24"/>
        </w:rPr>
        <w:t xml:space="preserve"> странах как Венгрия, Латвия и Словения на образование тратится больше средств, чем в Российской Федерации, результаты в этих странах в 2011 году ниже чем в России.</w:t>
      </w:r>
    </w:p>
    <w:p w:rsidR="00BC52D3" w:rsidRPr="00445821" w:rsidRDefault="00BC52D3" w:rsidP="00BC52D3">
      <w:pPr>
        <w:keepNext/>
        <w:rPr>
          <w:bCs/>
          <w:i/>
          <w:iCs/>
          <w:szCs w:val="24"/>
        </w:rPr>
      </w:pPr>
      <w:bookmarkStart w:id="273" w:name="_Ref466134294"/>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8</w:t>
      </w:r>
      <w:r w:rsidRPr="00445821">
        <w:rPr>
          <w:bCs/>
          <w:szCs w:val="24"/>
        </w:rPr>
        <w:fldChar w:fldCharType="end"/>
      </w:r>
      <w:bookmarkEnd w:id="273"/>
      <w:r w:rsidRPr="00445821">
        <w:rPr>
          <w:bCs/>
          <w:szCs w:val="24"/>
        </w:rPr>
        <w:t xml:space="preserve"> - Объем государственных и частных расходов на образование, выраженный в процентах от валового внутреннего продукта (ВВП)</w:t>
      </w:r>
    </w:p>
    <w:tbl>
      <w:tblPr>
        <w:tblW w:w="7837" w:type="dxa"/>
        <w:jc w:val="center"/>
        <w:tblLook w:val="04A0" w:firstRow="1" w:lastRow="0" w:firstColumn="1" w:lastColumn="0" w:noHBand="0" w:noVBand="1"/>
      </w:tblPr>
      <w:tblGrid>
        <w:gridCol w:w="5080"/>
        <w:gridCol w:w="2757"/>
      </w:tblGrid>
      <w:tr w:rsidR="00BC52D3" w:rsidRPr="00445821" w:rsidTr="0091086D">
        <w:trPr>
          <w:trHeight w:val="276"/>
          <w:jc w:val="center"/>
        </w:trPr>
        <w:tc>
          <w:tcPr>
            <w:tcW w:w="5080" w:type="dxa"/>
            <w:tcBorders>
              <w:top w:val="single" w:sz="4" w:space="0" w:color="auto"/>
            </w:tcBorders>
            <w:shd w:val="clear" w:color="auto" w:fill="auto"/>
            <w:noWrap/>
            <w:vAlign w:val="bottom"/>
            <w:hideMark/>
          </w:tcPr>
          <w:p w:rsidR="00BC52D3" w:rsidRPr="00445821" w:rsidRDefault="00BC52D3" w:rsidP="0091086D">
            <w:pPr>
              <w:spacing w:line="240" w:lineRule="auto"/>
              <w:rPr>
                <w:szCs w:val="24"/>
              </w:rPr>
            </w:pPr>
            <w:r w:rsidRPr="00445821">
              <w:rPr>
                <w:szCs w:val="24"/>
              </w:rPr>
              <w:t>Страна</w:t>
            </w:r>
          </w:p>
        </w:tc>
        <w:tc>
          <w:tcPr>
            <w:tcW w:w="2757" w:type="dxa"/>
            <w:tcBorders>
              <w:top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ВВП на образование</w:t>
            </w:r>
          </w:p>
        </w:tc>
      </w:tr>
      <w:tr w:rsidR="00BC52D3" w:rsidRPr="00445821" w:rsidTr="0091086D">
        <w:trPr>
          <w:trHeight w:val="276"/>
          <w:jc w:val="center"/>
        </w:trPr>
        <w:tc>
          <w:tcPr>
            <w:tcW w:w="5080" w:type="dxa"/>
            <w:tcBorders>
              <w:bottom w:val="single" w:sz="4" w:space="0" w:color="auto"/>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2757" w:type="dxa"/>
            <w:tcBorders>
              <w:bottom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2014</w:t>
            </w:r>
          </w:p>
        </w:tc>
      </w:tr>
      <w:tr w:rsidR="00BC52D3" w:rsidRPr="00445821" w:rsidTr="0091086D">
        <w:trPr>
          <w:trHeight w:val="276"/>
          <w:jc w:val="center"/>
        </w:trPr>
        <w:tc>
          <w:tcPr>
            <w:tcW w:w="5080" w:type="dxa"/>
            <w:tcBorders>
              <w:top w:val="single" w:sz="4" w:space="0" w:color="auto"/>
            </w:tcBorders>
            <w:shd w:val="clear" w:color="auto" w:fill="auto"/>
            <w:noWrap/>
            <w:vAlign w:val="bottom"/>
            <w:hideMark/>
          </w:tcPr>
          <w:p w:rsidR="00BC52D3" w:rsidRPr="00445821" w:rsidRDefault="00BC52D3" w:rsidP="0091086D">
            <w:pPr>
              <w:spacing w:line="240" w:lineRule="auto"/>
              <w:rPr>
                <w:szCs w:val="24"/>
              </w:rPr>
            </w:pPr>
            <w:r w:rsidRPr="00445821">
              <w:rPr>
                <w:szCs w:val="24"/>
              </w:rPr>
              <w:t>Армения</w:t>
            </w:r>
          </w:p>
        </w:tc>
        <w:tc>
          <w:tcPr>
            <w:tcW w:w="2757" w:type="dxa"/>
            <w:tcBorders>
              <w:top w:val="single" w:sz="4" w:space="0" w:color="auto"/>
            </w:tcBorders>
            <w:shd w:val="clear" w:color="auto" w:fill="auto"/>
            <w:noWrap/>
            <w:vAlign w:val="bottom"/>
          </w:tcPr>
          <w:p w:rsidR="00BC52D3" w:rsidRPr="00445821" w:rsidRDefault="00BC52D3" w:rsidP="0091086D">
            <w:pPr>
              <w:spacing w:line="259" w:lineRule="auto"/>
              <w:jc w:val="center"/>
              <w:rPr>
                <w:szCs w:val="24"/>
              </w:rPr>
            </w:pPr>
            <w:r w:rsidRPr="00445821">
              <w:rPr>
                <w:szCs w:val="24"/>
              </w:rPr>
              <w:t>3,2</w:t>
            </w:r>
          </w:p>
        </w:tc>
      </w:tr>
      <w:tr w:rsidR="00BC52D3" w:rsidRPr="00445821" w:rsidTr="0091086D">
        <w:trPr>
          <w:trHeight w:val="276"/>
          <w:jc w:val="center"/>
        </w:trPr>
        <w:tc>
          <w:tcPr>
            <w:tcW w:w="5080" w:type="dxa"/>
            <w:shd w:val="clear" w:color="auto" w:fill="auto"/>
            <w:noWrap/>
            <w:vAlign w:val="bottom"/>
            <w:hideMark/>
          </w:tcPr>
          <w:p w:rsidR="00BC52D3" w:rsidRPr="00445821" w:rsidRDefault="00BC52D3" w:rsidP="0091086D">
            <w:pPr>
              <w:spacing w:line="240" w:lineRule="auto"/>
              <w:rPr>
                <w:szCs w:val="24"/>
              </w:rPr>
            </w:pPr>
            <w:r w:rsidRPr="00445821">
              <w:rPr>
                <w:szCs w:val="24"/>
              </w:rPr>
              <w:t>Грузия</w:t>
            </w:r>
          </w:p>
        </w:tc>
        <w:tc>
          <w:tcPr>
            <w:tcW w:w="2757" w:type="dxa"/>
            <w:shd w:val="clear" w:color="auto" w:fill="auto"/>
            <w:noWrap/>
            <w:vAlign w:val="bottom"/>
          </w:tcPr>
          <w:p w:rsidR="00BC52D3" w:rsidRPr="00445821" w:rsidRDefault="00BC52D3" w:rsidP="0091086D">
            <w:pPr>
              <w:spacing w:line="240" w:lineRule="auto"/>
              <w:jc w:val="center"/>
              <w:rPr>
                <w:szCs w:val="24"/>
              </w:rPr>
            </w:pPr>
            <w:r w:rsidRPr="00445821">
              <w:rPr>
                <w:szCs w:val="24"/>
              </w:rPr>
              <w:t>3,2</w:t>
            </w:r>
          </w:p>
        </w:tc>
      </w:tr>
      <w:tr w:rsidR="00BC52D3" w:rsidRPr="00445821" w:rsidTr="0091086D">
        <w:trPr>
          <w:trHeight w:val="276"/>
          <w:jc w:val="center"/>
        </w:trPr>
        <w:tc>
          <w:tcPr>
            <w:tcW w:w="5080" w:type="dxa"/>
            <w:shd w:val="clear" w:color="auto" w:fill="auto"/>
            <w:noWrap/>
            <w:vAlign w:val="bottom"/>
            <w:hideMark/>
          </w:tcPr>
          <w:p w:rsidR="00BC52D3" w:rsidRPr="00445821" w:rsidRDefault="00BC52D3" w:rsidP="0091086D">
            <w:pPr>
              <w:spacing w:line="240" w:lineRule="auto"/>
              <w:rPr>
                <w:szCs w:val="24"/>
              </w:rPr>
            </w:pPr>
            <w:r w:rsidRPr="00445821">
              <w:rPr>
                <w:szCs w:val="24"/>
              </w:rPr>
              <w:t>Венгрия</w:t>
            </w:r>
          </w:p>
        </w:tc>
        <w:tc>
          <w:tcPr>
            <w:tcW w:w="2757" w:type="dxa"/>
            <w:shd w:val="clear" w:color="auto" w:fill="auto"/>
            <w:noWrap/>
            <w:vAlign w:val="bottom"/>
          </w:tcPr>
          <w:p w:rsidR="00BC52D3" w:rsidRPr="00445821" w:rsidRDefault="00BC52D3" w:rsidP="0091086D">
            <w:pPr>
              <w:spacing w:line="259" w:lineRule="auto"/>
              <w:jc w:val="center"/>
              <w:rPr>
                <w:szCs w:val="24"/>
              </w:rPr>
            </w:pPr>
            <w:r w:rsidRPr="00445821">
              <w:rPr>
                <w:szCs w:val="24"/>
              </w:rPr>
              <w:t>5,1</w:t>
            </w:r>
          </w:p>
        </w:tc>
      </w:tr>
      <w:tr w:rsidR="00BC52D3" w:rsidRPr="00445821" w:rsidTr="0091086D">
        <w:trPr>
          <w:trHeight w:val="276"/>
          <w:jc w:val="center"/>
        </w:trPr>
        <w:tc>
          <w:tcPr>
            <w:tcW w:w="5080" w:type="dxa"/>
            <w:shd w:val="clear" w:color="auto" w:fill="auto"/>
            <w:noWrap/>
            <w:vAlign w:val="bottom"/>
            <w:hideMark/>
          </w:tcPr>
          <w:p w:rsidR="00BC52D3" w:rsidRPr="00445821" w:rsidRDefault="00BC52D3" w:rsidP="0091086D">
            <w:pPr>
              <w:spacing w:line="240" w:lineRule="auto"/>
              <w:rPr>
                <w:szCs w:val="24"/>
              </w:rPr>
            </w:pPr>
            <w:r w:rsidRPr="00445821">
              <w:rPr>
                <w:szCs w:val="24"/>
              </w:rPr>
              <w:t>Литва</w:t>
            </w:r>
          </w:p>
        </w:tc>
        <w:tc>
          <w:tcPr>
            <w:tcW w:w="2757" w:type="dxa"/>
            <w:shd w:val="clear" w:color="auto" w:fill="auto"/>
            <w:noWrap/>
            <w:vAlign w:val="bottom"/>
          </w:tcPr>
          <w:p w:rsidR="00BC52D3" w:rsidRPr="00445821" w:rsidRDefault="00BC52D3" w:rsidP="0091086D">
            <w:pPr>
              <w:spacing w:line="259" w:lineRule="auto"/>
              <w:jc w:val="center"/>
              <w:rPr>
                <w:szCs w:val="24"/>
              </w:rPr>
            </w:pPr>
            <w:r w:rsidRPr="00445821">
              <w:rPr>
                <w:szCs w:val="24"/>
              </w:rPr>
              <w:t>5,7</w:t>
            </w:r>
          </w:p>
        </w:tc>
      </w:tr>
      <w:tr w:rsidR="00BC52D3" w:rsidRPr="00445821" w:rsidTr="0091086D">
        <w:trPr>
          <w:trHeight w:val="276"/>
          <w:jc w:val="center"/>
        </w:trPr>
        <w:tc>
          <w:tcPr>
            <w:tcW w:w="5080" w:type="dxa"/>
            <w:shd w:val="clear" w:color="auto" w:fill="auto"/>
            <w:noWrap/>
            <w:vAlign w:val="bottom"/>
            <w:hideMark/>
          </w:tcPr>
          <w:p w:rsidR="00BC52D3" w:rsidRPr="00445821" w:rsidRDefault="00BC52D3" w:rsidP="0091086D">
            <w:pPr>
              <w:spacing w:line="240" w:lineRule="auto"/>
              <w:rPr>
                <w:szCs w:val="24"/>
              </w:rPr>
            </w:pPr>
            <w:r w:rsidRPr="00445821">
              <w:rPr>
                <w:szCs w:val="24"/>
              </w:rPr>
              <w:t>Румыния</w:t>
            </w:r>
          </w:p>
        </w:tc>
        <w:tc>
          <w:tcPr>
            <w:tcW w:w="2757" w:type="dxa"/>
            <w:shd w:val="clear" w:color="auto" w:fill="auto"/>
            <w:noWrap/>
            <w:vAlign w:val="bottom"/>
          </w:tcPr>
          <w:p w:rsidR="00BC52D3" w:rsidRPr="00445821" w:rsidRDefault="00BC52D3" w:rsidP="0091086D">
            <w:pPr>
              <w:spacing w:line="259" w:lineRule="auto"/>
              <w:jc w:val="center"/>
              <w:rPr>
                <w:szCs w:val="24"/>
              </w:rPr>
            </w:pPr>
            <w:r w:rsidRPr="00445821">
              <w:rPr>
                <w:szCs w:val="24"/>
              </w:rPr>
              <w:t>4,3</w:t>
            </w:r>
          </w:p>
        </w:tc>
      </w:tr>
      <w:tr w:rsidR="00BC52D3" w:rsidRPr="00445821" w:rsidTr="0091086D">
        <w:trPr>
          <w:trHeight w:val="276"/>
          <w:jc w:val="center"/>
        </w:trPr>
        <w:tc>
          <w:tcPr>
            <w:tcW w:w="5080" w:type="dxa"/>
            <w:shd w:val="clear" w:color="auto" w:fill="auto"/>
            <w:noWrap/>
            <w:vAlign w:val="bottom"/>
            <w:hideMark/>
          </w:tcPr>
          <w:p w:rsidR="00BC52D3" w:rsidRPr="00445821" w:rsidRDefault="00BC52D3" w:rsidP="0091086D">
            <w:pPr>
              <w:spacing w:line="240" w:lineRule="auto"/>
              <w:rPr>
                <w:szCs w:val="24"/>
              </w:rPr>
            </w:pPr>
            <w:r w:rsidRPr="00445821">
              <w:rPr>
                <w:szCs w:val="24"/>
              </w:rPr>
              <w:t>Словения</w:t>
            </w:r>
          </w:p>
        </w:tc>
        <w:tc>
          <w:tcPr>
            <w:tcW w:w="2757" w:type="dxa"/>
            <w:shd w:val="clear" w:color="auto" w:fill="auto"/>
            <w:noWrap/>
            <w:vAlign w:val="bottom"/>
          </w:tcPr>
          <w:p w:rsidR="00BC52D3" w:rsidRPr="00445821" w:rsidRDefault="00BC52D3" w:rsidP="0091086D">
            <w:pPr>
              <w:spacing w:line="259" w:lineRule="auto"/>
              <w:jc w:val="center"/>
              <w:rPr>
                <w:szCs w:val="24"/>
              </w:rPr>
            </w:pPr>
            <w:r w:rsidRPr="00445821">
              <w:rPr>
                <w:szCs w:val="24"/>
              </w:rPr>
              <w:t>5,7</w:t>
            </w:r>
          </w:p>
        </w:tc>
      </w:tr>
      <w:tr w:rsidR="00BC52D3" w:rsidRPr="00445821" w:rsidTr="0091086D">
        <w:trPr>
          <w:trHeight w:val="276"/>
          <w:jc w:val="center"/>
        </w:trPr>
        <w:tc>
          <w:tcPr>
            <w:tcW w:w="5080" w:type="dxa"/>
            <w:shd w:val="clear" w:color="auto" w:fill="auto"/>
            <w:noWrap/>
            <w:vAlign w:val="bottom"/>
            <w:hideMark/>
          </w:tcPr>
          <w:p w:rsidR="00BC52D3" w:rsidRPr="00445821" w:rsidRDefault="00BC52D3" w:rsidP="0091086D">
            <w:pPr>
              <w:spacing w:line="240" w:lineRule="auto"/>
              <w:rPr>
                <w:szCs w:val="24"/>
              </w:rPr>
            </w:pPr>
            <w:r w:rsidRPr="00445821">
              <w:rPr>
                <w:szCs w:val="24"/>
              </w:rPr>
              <w:t>Украина</w:t>
            </w:r>
          </w:p>
        </w:tc>
        <w:tc>
          <w:tcPr>
            <w:tcW w:w="2757" w:type="dxa"/>
            <w:shd w:val="clear" w:color="auto" w:fill="auto"/>
            <w:noWrap/>
            <w:vAlign w:val="bottom"/>
          </w:tcPr>
          <w:p w:rsidR="00BC52D3" w:rsidRPr="00445821" w:rsidRDefault="00BC52D3" w:rsidP="0091086D">
            <w:pPr>
              <w:spacing w:line="240" w:lineRule="auto"/>
              <w:jc w:val="center"/>
              <w:rPr>
                <w:szCs w:val="24"/>
              </w:rPr>
            </w:pPr>
            <w:r w:rsidRPr="00445821">
              <w:rPr>
                <w:szCs w:val="24"/>
              </w:rPr>
              <w:t>5,3</w:t>
            </w:r>
          </w:p>
        </w:tc>
      </w:tr>
      <w:tr w:rsidR="00BC52D3" w:rsidRPr="00445821" w:rsidTr="0091086D">
        <w:trPr>
          <w:trHeight w:val="276"/>
          <w:jc w:val="center"/>
        </w:trPr>
        <w:tc>
          <w:tcPr>
            <w:tcW w:w="5080" w:type="dxa"/>
            <w:tcBorders>
              <w:bottom w:val="single" w:sz="4" w:space="0" w:color="auto"/>
            </w:tcBorders>
            <w:shd w:val="clear" w:color="auto" w:fill="auto"/>
            <w:noWrap/>
            <w:vAlign w:val="bottom"/>
          </w:tcPr>
          <w:p w:rsidR="00BC52D3" w:rsidRPr="00445821" w:rsidRDefault="00BC52D3" w:rsidP="0091086D">
            <w:pPr>
              <w:spacing w:line="240" w:lineRule="auto"/>
              <w:rPr>
                <w:szCs w:val="24"/>
              </w:rPr>
            </w:pPr>
            <w:r w:rsidRPr="00445821">
              <w:rPr>
                <w:szCs w:val="24"/>
              </w:rPr>
              <w:t>Российская Федерация</w:t>
            </w:r>
          </w:p>
        </w:tc>
        <w:tc>
          <w:tcPr>
            <w:tcW w:w="2757" w:type="dxa"/>
            <w:tcBorders>
              <w:bottom w:val="single" w:sz="4" w:space="0" w:color="auto"/>
            </w:tcBorders>
            <w:shd w:val="clear" w:color="auto" w:fill="auto"/>
            <w:noWrap/>
            <w:vAlign w:val="bottom"/>
          </w:tcPr>
          <w:p w:rsidR="00BC52D3" w:rsidRPr="00445821" w:rsidRDefault="00BC52D3" w:rsidP="0091086D">
            <w:pPr>
              <w:spacing w:line="240" w:lineRule="auto"/>
              <w:jc w:val="center"/>
              <w:rPr>
                <w:szCs w:val="24"/>
              </w:rPr>
            </w:pPr>
            <w:r w:rsidRPr="00445821">
              <w:rPr>
                <w:szCs w:val="24"/>
              </w:rPr>
              <w:t>4,1</w:t>
            </w:r>
          </w:p>
        </w:tc>
      </w:tr>
    </w:tbl>
    <w:p w:rsidR="00BC52D3" w:rsidRPr="00445821" w:rsidRDefault="00BC52D3" w:rsidP="00BC52D3">
      <w:pPr>
        <w:tabs>
          <w:tab w:val="left" w:pos="284"/>
          <w:tab w:val="left" w:pos="426"/>
        </w:tabs>
        <w:ind w:left="1068"/>
        <w:contextualSpacing/>
        <w:rPr>
          <w:szCs w:val="24"/>
        </w:rPr>
      </w:pPr>
    </w:p>
    <w:p w:rsidR="00BC52D3" w:rsidRPr="00445821" w:rsidRDefault="00BC52D3" w:rsidP="00BC52D3">
      <w:pPr>
        <w:numPr>
          <w:ilvl w:val="2"/>
          <w:numId w:val="7"/>
        </w:numPr>
        <w:tabs>
          <w:tab w:val="left" w:pos="284"/>
          <w:tab w:val="left" w:pos="426"/>
        </w:tabs>
        <w:adjustRightInd/>
        <w:ind w:left="0" w:firstLine="708"/>
        <w:contextualSpacing/>
        <w:outlineLvl w:val="2"/>
        <w:rPr>
          <w:szCs w:val="24"/>
        </w:rPr>
      </w:pPr>
      <w:bookmarkStart w:id="274" w:name="_Toc466632693"/>
      <w:bookmarkStart w:id="275" w:name="_Toc466641526"/>
      <w:bookmarkStart w:id="276" w:name="_Toc467160975"/>
      <w:r w:rsidRPr="00445821">
        <w:rPr>
          <w:szCs w:val="24"/>
        </w:rPr>
        <w:t xml:space="preserve">Сопоставление учебных достижений по математике учащихся России с учебными достижениями по математике учащихся в </w:t>
      </w:r>
      <w:proofErr w:type="spellStart"/>
      <w:r w:rsidRPr="00445821">
        <w:rPr>
          <w:szCs w:val="24"/>
        </w:rPr>
        <w:t>референтных</w:t>
      </w:r>
      <w:proofErr w:type="spellEnd"/>
      <w:r w:rsidRPr="00445821">
        <w:rPr>
          <w:szCs w:val="24"/>
        </w:rPr>
        <w:t xml:space="preserve"> зарубежных странах – </w:t>
      </w:r>
      <w:r w:rsidRPr="00445821">
        <w:rPr>
          <w:szCs w:val="24"/>
        </w:rPr>
        <w:lastRenderedPageBreak/>
        <w:t xml:space="preserve">на основании данных исследований </w:t>
      </w:r>
      <w:r w:rsidRPr="00445821">
        <w:rPr>
          <w:szCs w:val="24"/>
          <w:lang w:val="en-US"/>
        </w:rPr>
        <w:t>TIMSS</w:t>
      </w:r>
      <w:r w:rsidRPr="00445821">
        <w:rPr>
          <w:szCs w:val="24"/>
        </w:rPr>
        <w:t xml:space="preserve"> 8 класс в 2003, 2007, 2011 годах, отдельно для групп учащихся из семей с разным социально-экономическим положением и по типу населенного пункта</w:t>
      </w:r>
      <w:bookmarkEnd w:id="274"/>
      <w:bookmarkEnd w:id="275"/>
      <w:bookmarkEnd w:id="276"/>
    </w:p>
    <w:p w:rsidR="00BC52D3" w:rsidRPr="00445821" w:rsidRDefault="00BC52D3" w:rsidP="00BC52D3">
      <w:pPr>
        <w:tabs>
          <w:tab w:val="left" w:pos="284"/>
          <w:tab w:val="left" w:pos="426"/>
        </w:tabs>
        <w:outlineLvl w:val="2"/>
        <w:rPr>
          <w:szCs w:val="24"/>
        </w:rPr>
      </w:pPr>
    </w:p>
    <w:p w:rsidR="00BC52D3" w:rsidRPr="00445821" w:rsidRDefault="00BC52D3" w:rsidP="00BC52D3">
      <w:pPr>
        <w:tabs>
          <w:tab w:val="left" w:pos="284"/>
          <w:tab w:val="left" w:pos="709"/>
        </w:tabs>
        <w:rPr>
          <w:szCs w:val="24"/>
        </w:rPr>
      </w:pPr>
      <w:r w:rsidRPr="00445821">
        <w:rPr>
          <w:szCs w:val="24"/>
        </w:rPr>
        <w:t xml:space="preserve">Теперь остановимся более подробно на сравнении результатов Российских школьников с результатами школьников </w:t>
      </w:r>
      <w:proofErr w:type="spellStart"/>
      <w:r w:rsidRPr="00445821">
        <w:rPr>
          <w:szCs w:val="24"/>
        </w:rPr>
        <w:t>референтных</w:t>
      </w:r>
      <w:proofErr w:type="spellEnd"/>
      <w:r w:rsidRPr="00445821">
        <w:rPr>
          <w:szCs w:val="24"/>
        </w:rPr>
        <w:t xml:space="preserve"> стран в динамике 2003-2011 годы. Сравнение будет производиться по группам учащихся, задаваемым типом населенного пункта, уровнем образования и материального благополучия родителей. </w:t>
      </w:r>
    </w:p>
    <w:p w:rsidR="00BC52D3" w:rsidRPr="00445821" w:rsidRDefault="00BC52D3" w:rsidP="00BC52D3">
      <w:pPr>
        <w:tabs>
          <w:tab w:val="left" w:pos="284"/>
          <w:tab w:val="left" w:pos="709"/>
        </w:tabs>
        <w:rPr>
          <w:szCs w:val="24"/>
        </w:rPr>
      </w:pPr>
      <w:r w:rsidRPr="00445821">
        <w:rPr>
          <w:szCs w:val="24"/>
        </w:rPr>
        <w:t xml:space="preserve">Анализируя данные, представленные на </w:t>
      </w:r>
      <w:r w:rsidRPr="00445821">
        <w:rPr>
          <w:szCs w:val="24"/>
        </w:rPr>
        <w:fldChar w:fldCharType="begin"/>
      </w:r>
      <w:r w:rsidRPr="00445821">
        <w:rPr>
          <w:szCs w:val="24"/>
        </w:rPr>
        <w:instrText xml:space="preserve"> REF _Ref466134437 \h  \* MERGEFORMAT </w:instrText>
      </w:r>
      <w:r w:rsidRPr="00445821">
        <w:rPr>
          <w:szCs w:val="24"/>
        </w:rPr>
      </w:r>
      <w:r w:rsidRPr="00445821">
        <w:rPr>
          <w:szCs w:val="24"/>
        </w:rPr>
        <w:fldChar w:fldCharType="separate"/>
      </w:r>
      <w:r w:rsidRPr="00445821">
        <w:rPr>
          <w:szCs w:val="24"/>
        </w:rPr>
        <w:t>Рисунок 2.</w:t>
      </w:r>
      <w:r w:rsidRPr="00445821">
        <w:rPr>
          <w:noProof/>
          <w:szCs w:val="24"/>
        </w:rPr>
        <w:t>5</w:t>
      </w:r>
      <w:r w:rsidRPr="00445821">
        <w:rPr>
          <w:szCs w:val="24"/>
        </w:rPr>
        <w:fldChar w:fldCharType="end"/>
      </w:r>
      <w:r w:rsidRPr="00445821">
        <w:rPr>
          <w:szCs w:val="24"/>
        </w:rPr>
        <w:t xml:space="preserve"> можно заключить, что в 2003 году лидировали венгерские школьники, </w:t>
      </w:r>
      <w:proofErr w:type="gramStart"/>
      <w:r w:rsidRPr="00445821">
        <w:rPr>
          <w:szCs w:val="24"/>
        </w:rPr>
        <w:t>при чем</w:t>
      </w:r>
      <w:proofErr w:type="gramEnd"/>
      <w:r w:rsidRPr="00445821">
        <w:rPr>
          <w:szCs w:val="24"/>
        </w:rPr>
        <w:t xml:space="preserve"> они занимали лидирующие позиции на всех уровнях материального благополучия. Учащиеся Российской Федерации занимают второе место  после </w:t>
      </w:r>
      <w:proofErr w:type="spellStart"/>
      <w:r w:rsidRPr="00445821">
        <w:rPr>
          <w:szCs w:val="24"/>
        </w:rPr>
        <w:t>венгреских</w:t>
      </w:r>
      <w:proofErr w:type="spellEnd"/>
      <w:r w:rsidRPr="00445821">
        <w:rPr>
          <w:szCs w:val="24"/>
        </w:rPr>
        <w:t xml:space="preserve"> школьников, также во всех группах материального благополучия. Самые низкие результаты у румынских восьмиклассников во всех группах материального благополучия. Стоит отметить, различие в результатах между группами с высоким уровнем материального благополучия и низким минимально в Словении  (5 баллов) и максимально в Венгрии (52 балла).</w:t>
      </w:r>
    </w:p>
    <w:p w:rsidR="00BC52D3" w:rsidRPr="00445821" w:rsidRDefault="00BC52D3" w:rsidP="00BC52D3">
      <w:pPr>
        <w:tabs>
          <w:tab w:val="left" w:pos="0"/>
        </w:tabs>
        <w:rPr>
          <w:szCs w:val="24"/>
        </w:rPr>
      </w:pPr>
      <w:r w:rsidRPr="00445821">
        <w:rPr>
          <w:szCs w:val="24"/>
        </w:rPr>
        <w:t>В 2007 году учащиеся венгерских школ все еще занимают лидирующие позиции в группах со средним и высоким уровнем материального благополучия. Тогда как в группе с низким уровнем материального благополучия российские школьники набрали большее количество баллов. Аутсайдерами являются учащиеся школ Украины, Румынии и Грузии по всем группам материального благополучия. Россия по-прежнему занимает вторую позицию. В Словении увеличился разрыв в баллах между группами школьников с высоким и низким уровнем материального благополучия до 27 баллов, при этом он остается минимальным. В Венгрии этот разрыв увеличился до 68 баллов.</w:t>
      </w:r>
    </w:p>
    <w:p w:rsidR="00BC52D3" w:rsidRPr="00445821" w:rsidRDefault="00BC52D3" w:rsidP="00BC52D3">
      <w:pPr>
        <w:tabs>
          <w:tab w:val="left" w:pos="709"/>
        </w:tabs>
        <w:rPr>
          <w:szCs w:val="24"/>
        </w:rPr>
      </w:pPr>
      <w:r w:rsidRPr="00445821">
        <w:rPr>
          <w:szCs w:val="24"/>
        </w:rPr>
        <w:tab/>
        <w:t xml:space="preserve">Различие между результатами венгерских и российских учащихся сократилось уже в 2007 году, в 2011 российские школьники набрали наибольшее количество баллов во всех группах, определяемых уровнем материального благополучия. Наименьшее количество баллов во всех группах набрали учащиеся из Украины, Грузии и Румынии. На графике также видно, что в большинстве стран сократился разрыв между баллами школьников из семей с высоким и низким уровнями материального благополучия. Наиболее эта тенденция заметна на Венгерских школьниках, разрыв сократился на 50 баллов (в 2007 разрыв был 58 баллов, в 2011 стал 18 баллов). Тогда как в Словении эта разница минимальна (1 балл – 2011 год). Говоря об уровне материального благополучия как о факторе, тесно связанном с достижениями школьников, нельзя не заметить, что во всех странах, принимавших участие в исследовании </w:t>
      </w:r>
      <w:r w:rsidRPr="00445821">
        <w:rPr>
          <w:szCs w:val="24"/>
          <w:lang w:val="en-US"/>
        </w:rPr>
        <w:t>TIMSS</w:t>
      </w:r>
      <w:r w:rsidRPr="00445821">
        <w:rPr>
          <w:szCs w:val="24"/>
        </w:rPr>
        <w:t xml:space="preserve"> за все годы, </w:t>
      </w:r>
      <w:r w:rsidRPr="00445821">
        <w:rPr>
          <w:szCs w:val="24"/>
        </w:rPr>
        <w:lastRenderedPageBreak/>
        <w:t xml:space="preserve">наивысшие баллы </w:t>
      </w:r>
      <w:proofErr w:type="gramStart"/>
      <w:r w:rsidRPr="00445821">
        <w:rPr>
          <w:szCs w:val="24"/>
        </w:rPr>
        <w:t>по</w:t>
      </w:r>
      <w:proofErr w:type="gramEnd"/>
      <w:r w:rsidRPr="00445821">
        <w:rPr>
          <w:szCs w:val="24"/>
        </w:rPr>
        <w:t xml:space="preserve"> </w:t>
      </w:r>
      <w:proofErr w:type="gramStart"/>
      <w:r w:rsidRPr="00445821">
        <w:rPr>
          <w:szCs w:val="24"/>
        </w:rPr>
        <w:t>странах</w:t>
      </w:r>
      <w:proofErr w:type="gramEnd"/>
      <w:r w:rsidRPr="00445821">
        <w:rPr>
          <w:szCs w:val="24"/>
        </w:rPr>
        <w:t xml:space="preserve"> получали ученики с высоким уровнем материального благополучия, за исключением Армении и Венгрии в 2011 году.</w:t>
      </w:r>
    </w:p>
    <w:p w:rsidR="00BC52D3" w:rsidRPr="00445821" w:rsidRDefault="00BC52D3" w:rsidP="00BC52D3">
      <w:pPr>
        <w:tabs>
          <w:tab w:val="left" w:pos="284"/>
          <w:tab w:val="left" w:pos="426"/>
        </w:tabs>
        <w:ind w:left="709"/>
        <w:contextualSpacing/>
        <w:jc w:val="center"/>
        <w:rPr>
          <w:szCs w:val="24"/>
        </w:rPr>
      </w:pPr>
      <w:r>
        <w:rPr>
          <w:noProof/>
        </w:rPr>
        <w:drawing>
          <wp:inline distT="0" distB="0" distL="0" distR="0">
            <wp:extent cx="4572000" cy="236918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72000" cy="2369185"/>
                    </a:xfrm>
                    <a:prstGeom prst="rect">
                      <a:avLst/>
                    </a:prstGeom>
                    <a:noFill/>
                    <a:ln>
                      <a:noFill/>
                    </a:ln>
                  </pic:spPr>
                </pic:pic>
              </a:graphicData>
            </a:graphic>
          </wp:inline>
        </w:drawing>
      </w:r>
    </w:p>
    <w:p w:rsidR="00BC52D3" w:rsidRPr="00445821" w:rsidRDefault="00BC52D3" w:rsidP="00BC52D3">
      <w:pPr>
        <w:tabs>
          <w:tab w:val="left" w:pos="284"/>
          <w:tab w:val="left" w:pos="426"/>
        </w:tabs>
        <w:ind w:left="709"/>
        <w:contextualSpacing/>
        <w:jc w:val="center"/>
        <w:rPr>
          <w:szCs w:val="24"/>
        </w:rPr>
      </w:pPr>
      <w:r>
        <w:rPr>
          <w:noProof/>
        </w:rPr>
        <w:drawing>
          <wp:inline distT="0" distB="0" distL="0" distR="0">
            <wp:extent cx="4572000" cy="2449195"/>
            <wp:effectExtent l="0" t="0" r="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72000" cy="2449195"/>
                    </a:xfrm>
                    <a:prstGeom prst="rect">
                      <a:avLst/>
                    </a:prstGeom>
                    <a:noFill/>
                    <a:ln>
                      <a:noFill/>
                    </a:ln>
                  </pic:spPr>
                </pic:pic>
              </a:graphicData>
            </a:graphic>
          </wp:inline>
        </w:drawing>
      </w:r>
    </w:p>
    <w:p w:rsidR="00BC52D3" w:rsidRPr="00445821" w:rsidRDefault="00BC52D3" w:rsidP="00BC52D3">
      <w:pPr>
        <w:keepNext/>
        <w:tabs>
          <w:tab w:val="left" w:pos="284"/>
          <w:tab w:val="left" w:pos="426"/>
        </w:tabs>
        <w:ind w:left="709"/>
        <w:contextualSpacing/>
        <w:jc w:val="center"/>
      </w:pPr>
      <w:r>
        <w:rPr>
          <w:noProof/>
        </w:rPr>
        <w:drawing>
          <wp:inline distT="0" distB="0" distL="0" distR="0">
            <wp:extent cx="4572000" cy="246507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72000" cy="2465070"/>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277" w:name="_Ref466134437"/>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5</w:t>
      </w:r>
      <w:r w:rsidRPr="00445821">
        <w:rPr>
          <w:bCs/>
          <w:szCs w:val="24"/>
        </w:rPr>
        <w:fldChar w:fldCharType="end"/>
      </w:r>
      <w:bookmarkEnd w:id="277"/>
      <w:r w:rsidRPr="00445821">
        <w:rPr>
          <w:bCs/>
          <w:szCs w:val="24"/>
        </w:rPr>
        <w:t xml:space="preserve"> - Распределение средних баллов теста TIMSS по математике по странам и по группам учащихся из семей с разным уровнем материального благополучия  2003-2011  годы</w:t>
      </w:r>
    </w:p>
    <w:p w:rsidR="00BC52D3" w:rsidRPr="00445821" w:rsidRDefault="00BC52D3" w:rsidP="00BC52D3">
      <w:pPr>
        <w:rPr>
          <w:szCs w:val="24"/>
        </w:rPr>
      </w:pPr>
      <w:r w:rsidRPr="00445821">
        <w:rPr>
          <w:szCs w:val="24"/>
        </w:rPr>
        <w:lastRenderedPageBreak/>
        <w:t>Если оценивать статистическую значимость различий в баллах набранных российскими учащимися всех уровней материального благополучия (</w:t>
      </w:r>
      <w:r w:rsidRPr="00445821">
        <w:rPr>
          <w:szCs w:val="24"/>
        </w:rPr>
        <w:fldChar w:fldCharType="begin"/>
      </w:r>
      <w:r w:rsidRPr="00445821">
        <w:rPr>
          <w:szCs w:val="24"/>
        </w:rPr>
        <w:instrText xml:space="preserve"> REF _Ref466134679 \h  \* MERGEFORMAT </w:instrText>
      </w:r>
      <w:r w:rsidRPr="00445821">
        <w:rPr>
          <w:szCs w:val="24"/>
        </w:rPr>
      </w:r>
      <w:r w:rsidRPr="00445821">
        <w:rPr>
          <w:szCs w:val="24"/>
        </w:rPr>
        <w:fldChar w:fldCharType="separate"/>
      </w:r>
      <w:r w:rsidRPr="00445821">
        <w:rPr>
          <w:szCs w:val="24"/>
        </w:rPr>
        <w:t>Таблица 2.</w:t>
      </w:r>
      <w:r w:rsidRPr="00445821">
        <w:rPr>
          <w:noProof/>
          <w:szCs w:val="24"/>
        </w:rPr>
        <w:t>9</w:t>
      </w:r>
      <w:r w:rsidRPr="00445821">
        <w:rPr>
          <w:szCs w:val="24"/>
        </w:rPr>
        <w:fldChar w:fldCharType="end"/>
      </w:r>
      <w:r w:rsidRPr="00445821">
        <w:rPr>
          <w:szCs w:val="24"/>
        </w:rPr>
        <w:t xml:space="preserve">, </w:t>
      </w:r>
      <w:r w:rsidRPr="00445821">
        <w:rPr>
          <w:szCs w:val="24"/>
        </w:rPr>
        <w:fldChar w:fldCharType="begin"/>
      </w:r>
      <w:r w:rsidRPr="00445821">
        <w:rPr>
          <w:szCs w:val="24"/>
        </w:rPr>
        <w:instrText xml:space="preserve"> REF _Ref466134681 \h  \* MERGEFORMAT </w:instrText>
      </w:r>
      <w:r w:rsidRPr="00445821">
        <w:rPr>
          <w:szCs w:val="24"/>
        </w:rPr>
      </w:r>
      <w:r w:rsidRPr="00445821">
        <w:rPr>
          <w:szCs w:val="24"/>
        </w:rPr>
        <w:fldChar w:fldCharType="separate"/>
      </w:r>
      <w:r w:rsidRPr="00445821">
        <w:rPr>
          <w:szCs w:val="24"/>
        </w:rPr>
        <w:t>Таблица 2.</w:t>
      </w:r>
      <w:r w:rsidRPr="00445821">
        <w:rPr>
          <w:noProof/>
          <w:szCs w:val="24"/>
        </w:rPr>
        <w:t>10</w:t>
      </w:r>
      <w:r w:rsidRPr="00445821">
        <w:rPr>
          <w:szCs w:val="24"/>
        </w:rPr>
        <w:fldChar w:fldCharType="end"/>
      </w:r>
      <w:r w:rsidRPr="00445821">
        <w:rPr>
          <w:szCs w:val="24"/>
        </w:rPr>
        <w:t xml:space="preserve">), то значимо ниже оказываются результаты учащихся из Армении, Грузии, Румынии и Украины за все анализируемые годы. Результаты венгерских школьников в 2003 году значимо выше результатов российских школьников в группах со средним (на 30,80 балла) и высоким (на 27,52 балла) уровнем материального благополучия, тогда как в группе с низким уровнем материального благополучия результаты российских и венгерских школьников отличаются статистически не значимо (4,59 балла). Такая же ситуация только в сторону российских школьников наблюдается между группами учащихся в России и Словении в 2003 году. В Литве </w:t>
      </w:r>
      <w:proofErr w:type="gramStart"/>
      <w:r w:rsidRPr="00445821">
        <w:rPr>
          <w:szCs w:val="24"/>
        </w:rPr>
        <w:t>же</w:t>
      </w:r>
      <w:proofErr w:type="gramEnd"/>
      <w:r w:rsidRPr="00445821">
        <w:rPr>
          <w:szCs w:val="24"/>
        </w:rPr>
        <w:t xml:space="preserve"> наоборот в 2003 году не значимо отличаются результаты учащихся из группы с высоким уровнем материального благополучия (-7,87 балла). В 2007 году в Венгрии, Литве и Словении результаты школьников из группы со средним уровнем материального благополучия статистически не значимо отличаются от результатов российских восьмиклассников. Результаты латвийских учащихся в 2007 году и с высоким уровнем материального благополучия близки к результатам российских учащихся (различие статистически не значимо). В 2011 же году результаты российских школьников статистически значимо выше результатов учащихся из всех групп, задаваемых уровнем материального благополучия, во всех </w:t>
      </w:r>
      <w:proofErr w:type="spellStart"/>
      <w:r w:rsidRPr="00445821">
        <w:rPr>
          <w:szCs w:val="24"/>
        </w:rPr>
        <w:t>референтных</w:t>
      </w:r>
      <w:proofErr w:type="spellEnd"/>
      <w:r w:rsidRPr="00445821">
        <w:rPr>
          <w:szCs w:val="24"/>
        </w:rPr>
        <w:t xml:space="preserve"> странах.</w:t>
      </w:r>
    </w:p>
    <w:p w:rsidR="00BC52D3" w:rsidRPr="00445821" w:rsidRDefault="00BC52D3" w:rsidP="00BC52D3">
      <w:pPr>
        <w:keepNext/>
        <w:spacing w:after="240"/>
        <w:rPr>
          <w:bCs/>
          <w:i/>
          <w:iCs/>
          <w:szCs w:val="24"/>
        </w:rPr>
      </w:pPr>
      <w:bookmarkStart w:id="278" w:name="_Ref466134679"/>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9</w:t>
      </w:r>
      <w:r w:rsidRPr="00445821">
        <w:rPr>
          <w:bCs/>
          <w:szCs w:val="24"/>
        </w:rPr>
        <w:fldChar w:fldCharType="end"/>
      </w:r>
      <w:bookmarkEnd w:id="278"/>
      <w:r w:rsidRPr="00445821">
        <w:rPr>
          <w:bCs/>
          <w:szCs w:val="24"/>
        </w:rPr>
        <w:t xml:space="preserve"> - Результаты регрессионного анализа различие результатов учащихся из семей с разным уровнем материального благополучия 2003 год. Зависимая переменная балл за тест по математике. Контрольная/</w:t>
      </w:r>
      <w:proofErr w:type="spellStart"/>
      <w:r w:rsidRPr="00445821">
        <w:rPr>
          <w:bCs/>
          <w:szCs w:val="24"/>
        </w:rPr>
        <w:t>референтная</w:t>
      </w:r>
      <w:proofErr w:type="spellEnd"/>
      <w:r w:rsidRPr="00445821">
        <w:rPr>
          <w:bCs/>
          <w:szCs w:val="24"/>
        </w:rPr>
        <w:t xml:space="preserve"> группа Российская Федерация</w:t>
      </w:r>
    </w:p>
    <w:tbl>
      <w:tblPr>
        <w:tblW w:w="7259" w:type="dxa"/>
        <w:jc w:val="center"/>
        <w:tblLook w:val="04A0" w:firstRow="1" w:lastRow="0" w:firstColumn="1" w:lastColumn="0" w:noHBand="0" w:noVBand="1"/>
      </w:tblPr>
      <w:tblGrid>
        <w:gridCol w:w="1999"/>
        <w:gridCol w:w="1786"/>
        <w:gridCol w:w="1737"/>
        <w:gridCol w:w="1737"/>
      </w:tblGrid>
      <w:tr w:rsidR="00BC52D3" w:rsidRPr="00445821" w:rsidTr="0091086D">
        <w:trPr>
          <w:trHeight w:val="255"/>
          <w:jc w:val="center"/>
        </w:trPr>
        <w:tc>
          <w:tcPr>
            <w:tcW w:w="1999" w:type="dxa"/>
            <w:tcBorders>
              <w:top w:val="single" w:sz="4" w:space="0" w:color="auto"/>
              <w:bottom w:val="single" w:sz="4" w:space="0" w:color="auto"/>
            </w:tcBorders>
            <w:shd w:val="clear" w:color="auto" w:fill="auto"/>
            <w:noWrap/>
            <w:vAlign w:val="bottom"/>
            <w:hideMark/>
          </w:tcPr>
          <w:p w:rsidR="00BC52D3" w:rsidRPr="00445821" w:rsidRDefault="00BC52D3" w:rsidP="0091086D">
            <w:pPr>
              <w:spacing w:line="240" w:lineRule="auto"/>
              <w:ind w:left="85"/>
              <w:rPr>
                <w:szCs w:val="24"/>
              </w:rPr>
            </w:pPr>
            <w:r w:rsidRPr="00445821">
              <w:rPr>
                <w:szCs w:val="24"/>
              </w:rPr>
              <w:t>Страны</w:t>
            </w:r>
          </w:p>
        </w:tc>
        <w:tc>
          <w:tcPr>
            <w:tcW w:w="1786" w:type="dxa"/>
            <w:tcBorders>
              <w:top w:val="single" w:sz="4" w:space="0" w:color="auto"/>
              <w:bottom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Низкий уровень материального благополучия</w:t>
            </w:r>
          </w:p>
        </w:tc>
        <w:tc>
          <w:tcPr>
            <w:tcW w:w="1737" w:type="dxa"/>
            <w:tcBorders>
              <w:top w:val="single" w:sz="4" w:space="0" w:color="auto"/>
              <w:bottom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Средний уровень материального благополучия</w:t>
            </w:r>
          </w:p>
        </w:tc>
        <w:tc>
          <w:tcPr>
            <w:tcW w:w="1737" w:type="dxa"/>
            <w:tcBorders>
              <w:top w:val="single" w:sz="4" w:space="0" w:color="auto"/>
              <w:bottom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Высокий уровень материального благополучия</w:t>
            </w:r>
          </w:p>
        </w:tc>
      </w:tr>
      <w:tr w:rsidR="00BC52D3" w:rsidRPr="00445821" w:rsidTr="0091086D">
        <w:trPr>
          <w:trHeight w:val="255"/>
          <w:jc w:val="center"/>
        </w:trPr>
        <w:tc>
          <w:tcPr>
            <w:tcW w:w="1999" w:type="dxa"/>
            <w:tcBorders>
              <w:top w:val="single" w:sz="4" w:space="0" w:color="auto"/>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1786" w:type="dxa"/>
            <w:tcBorders>
              <w:top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737" w:type="dxa"/>
            <w:tcBorders>
              <w:top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737" w:type="dxa"/>
            <w:tcBorders>
              <w:top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r>
      <w:tr w:rsidR="00BC52D3" w:rsidRPr="00445821" w:rsidTr="0091086D">
        <w:trPr>
          <w:trHeight w:val="255"/>
          <w:jc w:val="center"/>
        </w:trPr>
        <w:tc>
          <w:tcPr>
            <w:tcW w:w="1999" w:type="dxa"/>
            <w:shd w:val="clear" w:color="auto" w:fill="auto"/>
            <w:noWrap/>
            <w:vAlign w:val="bottom"/>
            <w:hideMark/>
          </w:tcPr>
          <w:p w:rsidR="00BC52D3" w:rsidRPr="00445821" w:rsidRDefault="00BC52D3" w:rsidP="0091086D">
            <w:pPr>
              <w:spacing w:line="240" w:lineRule="auto"/>
              <w:rPr>
                <w:szCs w:val="24"/>
              </w:rPr>
            </w:pPr>
            <w:r w:rsidRPr="00445821">
              <w:rPr>
                <w:szCs w:val="24"/>
              </w:rPr>
              <w:t>Армения</w:t>
            </w:r>
          </w:p>
        </w:tc>
        <w:tc>
          <w:tcPr>
            <w:tcW w:w="1786"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-37.00***</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-30.17***</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-27.30***</w:t>
            </w:r>
          </w:p>
        </w:tc>
      </w:tr>
      <w:tr w:rsidR="00BC52D3" w:rsidRPr="00445821" w:rsidTr="0091086D">
        <w:trPr>
          <w:trHeight w:val="255"/>
          <w:jc w:val="center"/>
        </w:trPr>
        <w:tc>
          <w:tcPr>
            <w:tcW w:w="1999" w:type="dxa"/>
            <w:shd w:val="clear" w:color="auto" w:fill="auto"/>
            <w:noWrap/>
            <w:vAlign w:val="bottom"/>
            <w:hideMark/>
          </w:tcPr>
          <w:p w:rsidR="00BC52D3" w:rsidRPr="00445821" w:rsidRDefault="00BC52D3" w:rsidP="0091086D">
            <w:pPr>
              <w:spacing w:line="240" w:lineRule="auto"/>
              <w:jc w:val="center"/>
              <w:rPr>
                <w:szCs w:val="24"/>
              </w:rPr>
            </w:pPr>
          </w:p>
        </w:tc>
        <w:tc>
          <w:tcPr>
            <w:tcW w:w="1786"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(5.90)</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(4.18)</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(5.58)</w:t>
            </w:r>
          </w:p>
        </w:tc>
      </w:tr>
      <w:tr w:rsidR="00BC52D3" w:rsidRPr="00445821" w:rsidTr="0091086D">
        <w:trPr>
          <w:trHeight w:val="255"/>
          <w:jc w:val="center"/>
        </w:trPr>
        <w:tc>
          <w:tcPr>
            <w:tcW w:w="1999" w:type="dxa"/>
            <w:shd w:val="clear" w:color="auto" w:fill="auto"/>
            <w:noWrap/>
            <w:vAlign w:val="bottom"/>
            <w:hideMark/>
          </w:tcPr>
          <w:p w:rsidR="00BC52D3" w:rsidRPr="00445821" w:rsidRDefault="00BC52D3" w:rsidP="0091086D">
            <w:pPr>
              <w:spacing w:line="240" w:lineRule="auto"/>
              <w:rPr>
                <w:szCs w:val="24"/>
              </w:rPr>
            </w:pPr>
            <w:r w:rsidRPr="00445821">
              <w:rPr>
                <w:szCs w:val="24"/>
              </w:rPr>
              <w:t>Венгрия</w:t>
            </w:r>
          </w:p>
        </w:tc>
        <w:tc>
          <w:tcPr>
            <w:tcW w:w="1786"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4.89</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30.80***</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27.52***</w:t>
            </w:r>
          </w:p>
        </w:tc>
      </w:tr>
      <w:tr w:rsidR="00BC52D3" w:rsidRPr="00445821" w:rsidTr="0091086D">
        <w:trPr>
          <w:trHeight w:val="255"/>
          <w:jc w:val="center"/>
        </w:trPr>
        <w:tc>
          <w:tcPr>
            <w:tcW w:w="1999" w:type="dxa"/>
            <w:shd w:val="clear" w:color="auto" w:fill="auto"/>
            <w:noWrap/>
            <w:vAlign w:val="bottom"/>
            <w:hideMark/>
          </w:tcPr>
          <w:p w:rsidR="00BC52D3" w:rsidRPr="00445821" w:rsidRDefault="00BC52D3" w:rsidP="0091086D">
            <w:pPr>
              <w:spacing w:line="240" w:lineRule="auto"/>
              <w:jc w:val="center"/>
              <w:rPr>
                <w:szCs w:val="24"/>
              </w:rPr>
            </w:pPr>
          </w:p>
        </w:tc>
        <w:tc>
          <w:tcPr>
            <w:tcW w:w="1786"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(5.83)</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(4.64)</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(6.23)</w:t>
            </w:r>
          </w:p>
        </w:tc>
      </w:tr>
      <w:tr w:rsidR="00BC52D3" w:rsidRPr="00445821" w:rsidTr="0091086D">
        <w:trPr>
          <w:trHeight w:val="255"/>
          <w:jc w:val="center"/>
        </w:trPr>
        <w:tc>
          <w:tcPr>
            <w:tcW w:w="1999" w:type="dxa"/>
            <w:shd w:val="clear" w:color="auto" w:fill="auto"/>
            <w:noWrap/>
            <w:vAlign w:val="bottom"/>
            <w:hideMark/>
          </w:tcPr>
          <w:p w:rsidR="00BC52D3" w:rsidRPr="00445821" w:rsidRDefault="00BC52D3" w:rsidP="0091086D">
            <w:pPr>
              <w:spacing w:line="240" w:lineRule="auto"/>
              <w:rPr>
                <w:szCs w:val="24"/>
              </w:rPr>
            </w:pPr>
            <w:r w:rsidRPr="00445821">
              <w:rPr>
                <w:szCs w:val="24"/>
              </w:rPr>
              <w:t>Литва</w:t>
            </w:r>
          </w:p>
        </w:tc>
        <w:tc>
          <w:tcPr>
            <w:tcW w:w="1786"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-9.90**</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-9.42*</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-7.87</w:t>
            </w:r>
          </w:p>
        </w:tc>
      </w:tr>
      <w:tr w:rsidR="00BC52D3" w:rsidRPr="00445821" w:rsidTr="0091086D">
        <w:trPr>
          <w:trHeight w:val="255"/>
          <w:jc w:val="center"/>
        </w:trPr>
        <w:tc>
          <w:tcPr>
            <w:tcW w:w="1999" w:type="dxa"/>
            <w:shd w:val="clear" w:color="auto" w:fill="auto"/>
            <w:noWrap/>
            <w:vAlign w:val="bottom"/>
            <w:hideMark/>
          </w:tcPr>
          <w:p w:rsidR="00BC52D3" w:rsidRPr="00445821" w:rsidRDefault="00BC52D3" w:rsidP="0091086D">
            <w:pPr>
              <w:spacing w:line="240" w:lineRule="auto"/>
              <w:jc w:val="center"/>
              <w:rPr>
                <w:szCs w:val="24"/>
              </w:rPr>
            </w:pPr>
          </w:p>
        </w:tc>
        <w:tc>
          <w:tcPr>
            <w:tcW w:w="1786"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(4.86)</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(5.23)</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(6.14)</w:t>
            </w:r>
          </w:p>
        </w:tc>
      </w:tr>
      <w:tr w:rsidR="00BC52D3" w:rsidRPr="00445821" w:rsidTr="0091086D">
        <w:trPr>
          <w:trHeight w:val="255"/>
          <w:jc w:val="center"/>
        </w:trPr>
        <w:tc>
          <w:tcPr>
            <w:tcW w:w="1999" w:type="dxa"/>
            <w:shd w:val="clear" w:color="auto" w:fill="auto"/>
            <w:noWrap/>
            <w:vAlign w:val="bottom"/>
            <w:hideMark/>
          </w:tcPr>
          <w:p w:rsidR="00BC52D3" w:rsidRPr="00445821" w:rsidRDefault="00BC52D3" w:rsidP="0091086D">
            <w:pPr>
              <w:spacing w:line="240" w:lineRule="auto"/>
              <w:rPr>
                <w:szCs w:val="24"/>
              </w:rPr>
            </w:pPr>
            <w:r w:rsidRPr="00445821">
              <w:rPr>
                <w:szCs w:val="24"/>
              </w:rPr>
              <w:t>Румыния</w:t>
            </w:r>
          </w:p>
        </w:tc>
        <w:tc>
          <w:tcPr>
            <w:tcW w:w="1786"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-44.49***</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-25.92***</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-20.46***</w:t>
            </w:r>
          </w:p>
        </w:tc>
      </w:tr>
      <w:tr w:rsidR="00BC52D3" w:rsidRPr="00445821" w:rsidTr="0091086D">
        <w:trPr>
          <w:trHeight w:val="255"/>
          <w:jc w:val="center"/>
        </w:trPr>
        <w:tc>
          <w:tcPr>
            <w:tcW w:w="1999" w:type="dxa"/>
            <w:shd w:val="clear" w:color="auto" w:fill="auto"/>
            <w:noWrap/>
            <w:vAlign w:val="bottom"/>
            <w:hideMark/>
          </w:tcPr>
          <w:p w:rsidR="00BC52D3" w:rsidRPr="00445821" w:rsidRDefault="00BC52D3" w:rsidP="0091086D">
            <w:pPr>
              <w:spacing w:line="240" w:lineRule="auto"/>
              <w:jc w:val="center"/>
              <w:rPr>
                <w:szCs w:val="24"/>
              </w:rPr>
            </w:pPr>
          </w:p>
        </w:tc>
        <w:tc>
          <w:tcPr>
            <w:tcW w:w="1786"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(7.09)</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(5.80)</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(6.41)</w:t>
            </w:r>
          </w:p>
        </w:tc>
      </w:tr>
      <w:tr w:rsidR="00BC52D3" w:rsidRPr="00445821" w:rsidTr="0091086D">
        <w:trPr>
          <w:trHeight w:val="255"/>
          <w:jc w:val="center"/>
        </w:trPr>
        <w:tc>
          <w:tcPr>
            <w:tcW w:w="1999" w:type="dxa"/>
            <w:shd w:val="clear" w:color="auto" w:fill="auto"/>
            <w:noWrap/>
            <w:vAlign w:val="bottom"/>
            <w:hideMark/>
          </w:tcPr>
          <w:p w:rsidR="00BC52D3" w:rsidRPr="00445821" w:rsidRDefault="00BC52D3" w:rsidP="0091086D">
            <w:pPr>
              <w:spacing w:line="240" w:lineRule="auto"/>
              <w:rPr>
                <w:szCs w:val="24"/>
              </w:rPr>
            </w:pPr>
            <w:r w:rsidRPr="00445821">
              <w:rPr>
                <w:szCs w:val="24"/>
              </w:rPr>
              <w:t>Словения</w:t>
            </w:r>
          </w:p>
        </w:tc>
        <w:tc>
          <w:tcPr>
            <w:tcW w:w="1786"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-4.04</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-13.79***</w:t>
            </w:r>
          </w:p>
        </w:tc>
        <w:tc>
          <w:tcPr>
            <w:tcW w:w="1737" w:type="dxa"/>
            <w:shd w:val="clear" w:color="auto" w:fill="auto"/>
            <w:noWrap/>
            <w:vAlign w:val="bottom"/>
            <w:hideMark/>
          </w:tcPr>
          <w:p w:rsidR="00BC52D3" w:rsidRPr="00445821" w:rsidRDefault="00BC52D3" w:rsidP="0091086D">
            <w:pPr>
              <w:spacing w:line="240" w:lineRule="auto"/>
              <w:jc w:val="center"/>
              <w:rPr>
                <w:szCs w:val="24"/>
              </w:rPr>
            </w:pPr>
            <w:r w:rsidRPr="00445821">
              <w:rPr>
                <w:szCs w:val="24"/>
              </w:rPr>
              <w:t>-28.68***</w:t>
            </w:r>
          </w:p>
        </w:tc>
      </w:tr>
      <w:tr w:rsidR="00BC52D3" w:rsidRPr="00445821" w:rsidTr="0091086D">
        <w:trPr>
          <w:trHeight w:val="255"/>
          <w:jc w:val="center"/>
        </w:trPr>
        <w:tc>
          <w:tcPr>
            <w:tcW w:w="1999" w:type="dxa"/>
            <w:tcBorders>
              <w:bottom w:val="single" w:sz="4" w:space="0" w:color="auto"/>
            </w:tcBorders>
            <w:shd w:val="clear" w:color="auto" w:fill="auto"/>
            <w:noWrap/>
            <w:vAlign w:val="bottom"/>
            <w:hideMark/>
          </w:tcPr>
          <w:p w:rsidR="00BC52D3" w:rsidRPr="00445821" w:rsidRDefault="00BC52D3" w:rsidP="0091086D">
            <w:pPr>
              <w:spacing w:line="240" w:lineRule="auto"/>
              <w:jc w:val="center"/>
              <w:rPr>
                <w:szCs w:val="24"/>
              </w:rPr>
            </w:pPr>
          </w:p>
        </w:tc>
        <w:tc>
          <w:tcPr>
            <w:tcW w:w="1786" w:type="dxa"/>
            <w:tcBorders>
              <w:bottom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(4.96)</w:t>
            </w:r>
          </w:p>
        </w:tc>
        <w:tc>
          <w:tcPr>
            <w:tcW w:w="1737" w:type="dxa"/>
            <w:tcBorders>
              <w:bottom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(4.56)</w:t>
            </w:r>
          </w:p>
        </w:tc>
        <w:tc>
          <w:tcPr>
            <w:tcW w:w="1737" w:type="dxa"/>
            <w:tcBorders>
              <w:bottom w:val="single" w:sz="4" w:space="0" w:color="auto"/>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(6.13)</w:t>
            </w:r>
          </w:p>
        </w:tc>
      </w:tr>
    </w:tbl>
    <w:p w:rsidR="00BC52D3" w:rsidRPr="00445821" w:rsidRDefault="00BC52D3" w:rsidP="00BC52D3">
      <w:pPr>
        <w:spacing w:line="240" w:lineRule="auto"/>
        <w:ind w:left="708" w:firstLine="708"/>
        <w:rPr>
          <w:szCs w:val="24"/>
        </w:rPr>
      </w:pPr>
      <w:r w:rsidRPr="00445821">
        <w:rPr>
          <w:szCs w:val="24"/>
        </w:rPr>
        <w:t>*** p&lt;0.01, ** p&lt;0.05, * p&lt;0.1</w:t>
      </w:r>
    </w:p>
    <w:p w:rsidR="00BC52D3" w:rsidRPr="00445821" w:rsidRDefault="00BC52D3" w:rsidP="00BC52D3">
      <w:pPr>
        <w:tabs>
          <w:tab w:val="left" w:pos="284"/>
        </w:tabs>
        <w:ind w:left="284"/>
        <w:jc w:val="right"/>
        <w:rPr>
          <w:szCs w:val="24"/>
        </w:rPr>
      </w:pPr>
    </w:p>
    <w:p w:rsidR="00BC52D3" w:rsidRPr="00445821" w:rsidRDefault="00BC52D3" w:rsidP="00BC52D3">
      <w:pPr>
        <w:keepNext/>
        <w:spacing w:after="240"/>
        <w:rPr>
          <w:bCs/>
          <w:i/>
          <w:iCs/>
          <w:szCs w:val="24"/>
        </w:rPr>
      </w:pPr>
      <w:bookmarkStart w:id="279" w:name="_Ref466134681"/>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10</w:t>
      </w:r>
      <w:r w:rsidRPr="00445821">
        <w:rPr>
          <w:bCs/>
          <w:szCs w:val="24"/>
        </w:rPr>
        <w:fldChar w:fldCharType="end"/>
      </w:r>
      <w:bookmarkEnd w:id="279"/>
      <w:r w:rsidRPr="00445821">
        <w:rPr>
          <w:bCs/>
          <w:szCs w:val="24"/>
        </w:rPr>
        <w:t xml:space="preserve"> - Результаты регрессионного анализа различие результатов учащихся из семей с разным уровнем материального благополучия 2007/2011 годы. Зависимая переменная балл по математике. Контрольная/</w:t>
      </w:r>
      <w:proofErr w:type="spellStart"/>
      <w:r w:rsidRPr="00445821">
        <w:rPr>
          <w:bCs/>
          <w:szCs w:val="24"/>
        </w:rPr>
        <w:t>референтная</w:t>
      </w:r>
      <w:proofErr w:type="spellEnd"/>
      <w:r w:rsidRPr="00445821">
        <w:rPr>
          <w:bCs/>
          <w:szCs w:val="24"/>
        </w:rPr>
        <w:t xml:space="preserve"> группа Российская Федерация</w:t>
      </w:r>
    </w:p>
    <w:tbl>
      <w:tblPr>
        <w:tblW w:w="9498" w:type="dxa"/>
        <w:tblInd w:w="108" w:type="dxa"/>
        <w:tblLook w:val="04A0" w:firstRow="1" w:lastRow="0" w:firstColumn="1" w:lastColumn="0" w:noHBand="0" w:noVBand="1"/>
      </w:tblPr>
      <w:tblGrid>
        <w:gridCol w:w="1737"/>
        <w:gridCol w:w="1366"/>
        <w:gridCol w:w="852"/>
        <w:gridCol w:w="424"/>
        <w:gridCol w:w="1276"/>
        <w:gridCol w:w="1275"/>
        <w:gridCol w:w="1276"/>
        <w:gridCol w:w="1418"/>
      </w:tblGrid>
      <w:tr w:rsidR="00BC52D3" w:rsidRPr="00445821" w:rsidTr="0091086D">
        <w:trPr>
          <w:trHeight w:val="300"/>
        </w:trPr>
        <w:tc>
          <w:tcPr>
            <w:tcW w:w="1611" w:type="dxa"/>
            <w:tcBorders>
              <w:top w:val="single" w:sz="4" w:space="0" w:color="auto"/>
              <w:bottom w:val="single" w:sz="4" w:space="0" w:color="auto"/>
            </w:tcBorders>
            <w:shd w:val="clear" w:color="auto" w:fill="auto"/>
            <w:noWrap/>
            <w:vAlign w:val="bottom"/>
            <w:hideMark/>
          </w:tcPr>
          <w:p w:rsidR="00BC52D3" w:rsidRPr="00445821" w:rsidRDefault="00BC52D3" w:rsidP="0091086D">
            <w:pPr>
              <w:spacing w:line="240" w:lineRule="auto"/>
            </w:pPr>
            <w:r w:rsidRPr="00445821">
              <w:t>Уровень материального благополучия</w:t>
            </w:r>
          </w:p>
          <w:p w:rsidR="00BC52D3" w:rsidRPr="00445821" w:rsidRDefault="00BC52D3" w:rsidP="0091086D">
            <w:pPr>
              <w:spacing w:line="240" w:lineRule="auto"/>
            </w:pPr>
          </w:p>
        </w:tc>
        <w:tc>
          <w:tcPr>
            <w:tcW w:w="2642" w:type="dxa"/>
            <w:gridSpan w:val="3"/>
            <w:tcBorders>
              <w:top w:val="single" w:sz="4" w:space="0" w:color="auto"/>
            </w:tcBorders>
            <w:shd w:val="clear" w:color="auto" w:fill="auto"/>
            <w:noWrap/>
            <w:hideMark/>
          </w:tcPr>
          <w:p w:rsidR="00BC52D3" w:rsidRPr="00445821" w:rsidRDefault="00BC52D3" w:rsidP="0091086D">
            <w:pPr>
              <w:spacing w:line="259" w:lineRule="auto"/>
              <w:jc w:val="center"/>
            </w:pPr>
            <w:r w:rsidRPr="00445821">
              <w:t xml:space="preserve">Низкий уровень </w:t>
            </w:r>
          </w:p>
        </w:tc>
        <w:tc>
          <w:tcPr>
            <w:tcW w:w="2551" w:type="dxa"/>
            <w:gridSpan w:val="2"/>
            <w:tcBorders>
              <w:top w:val="single" w:sz="4" w:space="0" w:color="auto"/>
            </w:tcBorders>
            <w:shd w:val="clear" w:color="auto" w:fill="auto"/>
          </w:tcPr>
          <w:p w:rsidR="00BC52D3" w:rsidRPr="00445821" w:rsidRDefault="00BC52D3" w:rsidP="0091086D">
            <w:pPr>
              <w:spacing w:line="259" w:lineRule="auto"/>
              <w:jc w:val="center"/>
            </w:pPr>
            <w:r w:rsidRPr="00445821">
              <w:t xml:space="preserve">Средний уровень </w:t>
            </w:r>
          </w:p>
        </w:tc>
        <w:tc>
          <w:tcPr>
            <w:tcW w:w="2694" w:type="dxa"/>
            <w:gridSpan w:val="2"/>
            <w:tcBorders>
              <w:top w:val="single" w:sz="4" w:space="0" w:color="auto"/>
            </w:tcBorders>
            <w:shd w:val="clear" w:color="auto" w:fill="auto"/>
          </w:tcPr>
          <w:p w:rsidR="00BC52D3" w:rsidRPr="00445821" w:rsidRDefault="00BC52D3" w:rsidP="0091086D">
            <w:pPr>
              <w:spacing w:line="259" w:lineRule="auto"/>
              <w:jc w:val="center"/>
            </w:pPr>
            <w:r w:rsidRPr="00445821">
              <w:t xml:space="preserve">Высокий уровень </w:t>
            </w:r>
          </w:p>
        </w:tc>
      </w:tr>
      <w:tr w:rsidR="00BC52D3" w:rsidRPr="00445821" w:rsidTr="0091086D">
        <w:trPr>
          <w:trHeight w:val="255"/>
        </w:trPr>
        <w:tc>
          <w:tcPr>
            <w:tcW w:w="1611" w:type="dxa"/>
            <w:tcBorders>
              <w:top w:val="single" w:sz="4" w:space="0" w:color="auto"/>
              <w:bottom w:val="single" w:sz="4" w:space="0" w:color="auto"/>
            </w:tcBorders>
            <w:shd w:val="clear" w:color="auto" w:fill="auto"/>
            <w:noWrap/>
            <w:vAlign w:val="bottom"/>
          </w:tcPr>
          <w:p w:rsidR="00BC52D3" w:rsidRPr="00445821" w:rsidRDefault="00BC52D3" w:rsidP="0091086D">
            <w:pPr>
              <w:spacing w:line="240" w:lineRule="auto"/>
            </w:pPr>
            <w:r w:rsidRPr="00445821">
              <w:t>Страны</w:t>
            </w:r>
          </w:p>
        </w:tc>
        <w:tc>
          <w:tcPr>
            <w:tcW w:w="1366" w:type="dxa"/>
            <w:tcBorders>
              <w:top w:val="single" w:sz="4" w:space="0" w:color="auto"/>
              <w:bottom w:val="single" w:sz="4" w:space="0" w:color="auto"/>
            </w:tcBorders>
            <w:shd w:val="clear" w:color="auto" w:fill="auto"/>
            <w:noWrap/>
            <w:vAlign w:val="bottom"/>
          </w:tcPr>
          <w:p w:rsidR="00BC52D3" w:rsidRPr="00445821" w:rsidRDefault="00BC52D3" w:rsidP="0091086D">
            <w:pPr>
              <w:spacing w:line="240" w:lineRule="auto"/>
              <w:jc w:val="center"/>
            </w:pPr>
            <w:r w:rsidRPr="00445821">
              <w:t>2007</w:t>
            </w:r>
          </w:p>
        </w:tc>
        <w:tc>
          <w:tcPr>
            <w:tcW w:w="1276" w:type="dxa"/>
            <w:gridSpan w:val="2"/>
            <w:tcBorders>
              <w:top w:val="single" w:sz="4" w:space="0" w:color="auto"/>
              <w:bottom w:val="single" w:sz="4" w:space="0" w:color="auto"/>
            </w:tcBorders>
            <w:shd w:val="clear" w:color="auto" w:fill="auto"/>
            <w:noWrap/>
            <w:vAlign w:val="bottom"/>
          </w:tcPr>
          <w:p w:rsidR="00BC52D3" w:rsidRPr="00445821" w:rsidRDefault="00BC52D3" w:rsidP="0091086D">
            <w:pPr>
              <w:spacing w:line="240" w:lineRule="auto"/>
              <w:jc w:val="center"/>
            </w:pPr>
            <w:r w:rsidRPr="00445821">
              <w:t>2011</w:t>
            </w:r>
          </w:p>
        </w:tc>
        <w:tc>
          <w:tcPr>
            <w:tcW w:w="1276" w:type="dxa"/>
            <w:tcBorders>
              <w:top w:val="single" w:sz="4" w:space="0" w:color="auto"/>
              <w:bottom w:val="single" w:sz="4" w:space="0" w:color="auto"/>
            </w:tcBorders>
            <w:shd w:val="clear" w:color="auto" w:fill="auto"/>
            <w:noWrap/>
            <w:vAlign w:val="bottom"/>
          </w:tcPr>
          <w:p w:rsidR="00BC52D3" w:rsidRPr="00445821" w:rsidRDefault="00BC52D3" w:rsidP="0091086D">
            <w:pPr>
              <w:spacing w:line="240" w:lineRule="auto"/>
              <w:jc w:val="center"/>
            </w:pPr>
            <w:r w:rsidRPr="00445821">
              <w:t>2007</w:t>
            </w:r>
          </w:p>
        </w:tc>
        <w:tc>
          <w:tcPr>
            <w:tcW w:w="1275" w:type="dxa"/>
            <w:tcBorders>
              <w:top w:val="single" w:sz="4" w:space="0" w:color="auto"/>
              <w:bottom w:val="single" w:sz="4" w:space="0" w:color="auto"/>
            </w:tcBorders>
            <w:shd w:val="clear" w:color="auto" w:fill="auto"/>
            <w:noWrap/>
            <w:vAlign w:val="bottom"/>
          </w:tcPr>
          <w:p w:rsidR="00BC52D3" w:rsidRPr="00445821" w:rsidRDefault="00BC52D3" w:rsidP="0091086D">
            <w:pPr>
              <w:spacing w:line="240" w:lineRule="auto"/>
              <w:jc w:val="center"/>
            </w:pPr>
            <w:r w:rsidRPr="00445821">
              <w:t>2011</w:t>
            </w:r>
          </w:p>
        </w:tc>
        <w:tc>
          <w:tcPr>
            <w:tcW w:w="1276" w:type="dxa"/>
            <w:tcBorders>
              <w:top w:val="single" w:sz="4" w:space="0" w:color="auto"/>
              <w:bottom w:val="single" w:sz="4" w:space="0" w:color="auto"/>
            </w:tcBorders>
            <w:shd w:val="clear" w:color="auto" w:fill="auto"/>
            <w:noWrap/>
            <w:vAlign w:val="bottom"/>
          </w:tcPr>
          <w:p w:rsidR="00BC52D3" w:rsidRPr="00445821" w:rsidRDefault="00BC52D3" w:rsidP="0091086D">
            <w:pPr>
              <w:spacing w:line="240" w:lineRule="auto"/>
              <w:jc w:val="center"/>
            </w:pPr>
            <w:r w:rsidRPr="00445821">
              <w:t>2007</w:t>
            </w:r>
          </w:p>
        </w:tc>
        <w:tc>
          <w:tcPr>
            <w:tcW w:w="1418" w:type="dxa"/>
            <w:tcBorders>
              <w:top w:val="single" w:sz="4" w:space="0" w:color="auto"/>
              <w:bottom w:val="single" w:sz="4" w:space="0" w:color="auto"/>
            </w:tcBorders>
            <w:shd w:val="clear" w:color="auto" w:fill="auto"/>
            <w:noWrap/>
            <w:vAlign w:val="bottom"/>
          </w:tcPr>
          <w:p w:rsidR="00BC52D3" w:rsidRPr="00445821" w:rsidRDefault="00BC52D3" w:rsidP="0091086D">
            <w:pPr>
              <w:spacing w:line="240" w:lineRule="auto"/>
              <w:jc w:val="center"/>
            </w:pPr>
            <w:r w:rsidRPr="00445821">
              <w:t>2011</w:t>
            </w:r>
          </w:p>
        </w:tc>
      </w:tr>
      <w:tr w:rsidR="00BC52D3" w:rsidRPr="00445821" w:rsidTr="0091086D">
        <w:trPr>
          <w:trHeight w:val="255"/>
        </w:trPr>
        <w:tc>
          <w:tcPr>
            <w:tcW w:w="1611" w:type="dxa"/>
            <w:tcBorders>
              <w:top w:val="single" w:sz="4" w:space="0" w:color="auto"/>
            </w:tcBorders>
            <w:shd w:val="clear" w:color="auto" w:fill="auto"/>
            <w:noWrap/>
            <w:vAlign w:val="bottom"/>
            <w:hideMark/>
          </w:tcPr>
          <w:p w:rsidR="00BC52D3" w:rsidRPr="00445821" w:rsidRDefault="00BC52D3" w:rsidP="0091086D">
            <w:pPr>
              <w:spacing w:line="240" w:lineRule="auto"/>
            </w:pPr>
            <w:r w:rsidRPr="00445821">
              <w:t>Армения</w:t>
            </w:r>
          </w:p>
        </w:tc>
        <w:tc>
          <w:tcPr>
            <w:tcW w:w="1366" w:type="dxa"/>
            <w:tcBorders>
              <w:top w:val="single" w:sz="4" w:space="0" w:color="auto"/>
            </w:tcBorders>
            <w:shd w:val="clear" w:color="auto" w:fill="auto"/>
            <w:noWrap/>
            <w:vAlign w:val="bottom"/>
            <w:hideMark/>
          </w:tcPr>
          <w:p w:rsidR="00BC52D3" w:rsidRPr="00445821" w:rsidRDefault="00BC52D3" w:rsidP="0091086D">
            <w:pPr>
              <w:spacing w:line="240" w:lineRule="auto"/>
              <w:jc w:val="center"/>
            </w:pPr>
            <w:r w:rsidRPr="00445821">
              <w:t>-11.78**</w:t>
            </w:r>
          </w:p>
        </w:tc>
        <w:tc>
          <w:tcPr>
            <w:tcW w:w="1276" w:type="dxa"/>
            <w:gridSpan w:val="2"/>
            <w:tcBorders>
              <w:top w:val="single" w:sz="4" w:space="0" w:color="auto"/>
            </w:tcBorders>
            <w:shd w:val="clear" w:color="auto" w:fill="auto"/>
            <w:noWrap/>
            <w:vAlign w:val="bottom"/>
            <w:hideMark/>
          </w:tcPr>
          <w:p w:rsidR="00BC52D3" w:rsidRPr="00445821" w:rsidRDefault="00BC52D3" w:rsidP="0091086D">
            <w:pPr>
              <w:spacing w:line="240" w:lineRule="auto"/>
              <w:jc w:val="center"/>
            </w:pPr>
            <w:r w:rsidRPr="00445821">
              <w:t>-85.07***</w:t>
            </w:r>
          </w:p>
        </w:tc>
        <w:tc>
          <w:tcPr>
            <w:tcW w:w="1276" w:type="dxa"/>
            <w:tcBorders>
              <w:top w:val="single" w:sz="4" w:space="0" w:color="auto"/>
            </w:tcBorders>
            <w:shd w:val="clear" w:color="auto" w:fill="auto"/>
            <w:noWrap/>
            <w:vAlign w:val="bottom"/>
            <w:hideMark/>
          </w:tcPr>
          <w:p w:rsidR="00BC52D3" w:rsidRPr="00445821" w:rsidRDefault="00BC52D3" w:rsidP="0091086D">
            <w:pPr>
              <w:spacing w:line="240" w:lineRule="auto"/>
              <w:jc w:val="center"/>
            </w:pPr>
            <w:r w:rsidRPr="00445821">
              <w:t>-19.57**</w:t>
            </w:r>
          </w:p>
        </w:tc>
        <w:tc>
          <w:tcPr>
            <w:tcW w:w="1275" w:type="dxa"/>
            <w:tcBorders>
              <w:top w:val="single" w:sz="4" w:space="0" w:color="auto"/>
            </w:tcBorders>
            <w:shd w:val="clear" w:color="auto" w:fill="auto"/>
            <w:noWrap/>
            <w:vAlign w:val="bottom"/>
            <w:hideMark/>
          </w:tcPr>
          <w:p w:rsidR="00BC52D3" w:rsidRPr="00445821" w:rsidRDefault="00BC52D3" w:rsidP="0091086D">
            <w:pPr>
              <w:spacing w:line="240" w:lineRule="auto"/>
              <w:jc w:val="center"/>
            </w:pPr>
            <w:r w:rsidRPr="00445821">
              <w:t>-67.67***</w:t>
            </w:r>
          </w:p>
        </w:tc>
        <w:tc>
          <w:tcPr>
            <w:tcW w:w="1276" w:type="dxa"/>
            <w:tcBorders>
              <w:top w:val="single" w:sz="4" w:space="0" w:color="auto"/>
            </w:tcBorders>
            <w:shd w:val="clear" w:color="auto" w:fill="auto"/>
            <w:noWrap/>
            <w:vAlign w:val="bottom"/>
            <w:hideMark/>
          </w:tcPr>
          <w:p w:rsidR="00BC52D3" w:rsidRPr="00445821" w:rsidRDefault="00BC52D3" w:rsidP="0091086D">
            <w:pPr>
              <w:spacing w:line="240" w:lineRule="auto"/>
              <w:jc w:val="center"/>
            </w:pPr>
            <w:r w:rsidRPr="00445821">
              <w:t>-19.72***</w:t>
            </w:r>
          </w:p>
        </w:tc>
        <w:tc>
          <w:tcPr>
            <w:tcW w:w="1418" w:type="dxa"/>
            <w:tcBorders>
              <w:top w:val="single" w:sz="4" w:space="0" w:color="auto"/>
            </w:tcBorders>
            <w:shd w:val="clear" w:color="auto" w:fill="auto"/>
            <w:noWrap/>
            <w:vAlign w:val="bottom"/>
            <w:hideMark/>
          </w:tcPr>
          <w:p w:rsidR="00BC52D3" w:rsidRPr="00445821" w:rsidRDefault="00BC52D3" w:rsidP="0091086D">
            <w:pPr>
              <w:spacing w:line="240" w:lineRule="auto"/>
              <w:jc w:val="center"/>
            </w:pPr>
            <w:r w:rsidRPr="00445821">
              <w:t>-69.52***</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jc w:val="center"/>
            </w:pPr>
          </w:p>
        </w:tc>
        <w:tc>
          <w:tcPr>
            <w:tcW w:w="1366" w:type="dxa"/>
            <w:shd w:val="clear" w:color="auto" w:fill="auto"/>
            <w:noWrap/>
            <w:vAlign w:val="bottom"/>
            <w:hideMark/>
          </w:tcPr>
          <w:p w:rsidR="00BC52D3" w:rsidRPr="00445821" w:rsidRDefault="00BC52D3" w:rsidP="0091086D">
            <w:pPr>
              <w:spacing w:line="240" w:lineRule="auto"/>
              <w:jc w:val="center"/>
            </w:pPr>
            <w:r w:rsidRPr="00445821">
              <w:t>(5.75)</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(5.45)</w:t>
            </w:r>
          </w:p>
        </w:tc>
        <w:tc>
          <w:tcPr>
            <w:tcW w:w="1276" w:type="dxa"/>
            <w:shd w:val="clear" w:color="auto" w:fill="auto"/>
            <w:noWrap/>
            <w:vAlign w:val="bottom"/>
            <w:hideMark/>
          </w:tcPr>
          <w:p w:rsidR="00BC52D3" w:rsidRPr="00445821" w:rsidRDefault="00BC52D3" w:rsidP="0091086D">
            <w:pPr>
              <w:spacing w:line="240" w:lineRule="auto"/>
              <w:jc w:val="center"/>
            </w:pPr>
            <w:r w:rsidRPr="00445821">
              <w:t>(7.68)</w:t>
            </w:r>
          </w:p>
        </w:tc>
        <w:tc>
          <w:tcPr>
            <w:tcW w:w="1275" w:type="dxa"/>
            <w:shd w:val="clear" w:color="auto" w:fill="auto"/>
            <w:noWrap/>
            <w:vAlign w:val="bottom"/>
            <w:hideMark/>
          </w:tcPr>
          <w:p w:rsidR="00BC52D3" w:rsidRPr="00445821" w:rsidRDefault="00BC52D3" w:rsidP="0091086D">
            <w:pPr>
              <w:spacing w:line="240" w:lineRule="auto"/>
              <w:jc w:val="center"/>
            </w:pPr>
            <w:r w:rsidRPr="00445821">
              <w:t>(4.72)</w:t>
            </w:r>
          </w:p>
        </w:tc>
        <w:tc>
          <w:tcPr>
            <w:tcW w:w="1276" w:type="dxa"/>
            <w:shd w:val="clear" w:color="auto" w:fill="auto"/>
            <w:noWrap/>
            <w:vAlign w:val="bottom"/>
            <w:hideMark/>
          </w:tcPr>
          <w:p w:rsidR="00BC52D3" w:rsidRPr="00445821" w:rsidRDefault="00BC52D3" w:rsidP="0091086D">
            <w:pPr>
              <w:spacing w:line="240" w:lineRule="auto"/>
              <w:jc w:val="center"/>
            </w:pPr>
            <w:r w:rsidRPr="00445821">
              <w:t>(6.51)</w:t>
            </w:r>
          </w:p>
        </w:tc>
        <w:tc>
          <w:tcPr>
            <w:tcW w:w="1418" w:type="dxa"/>
            <w:shd w:val="clear" w:color="auto" w:fill="auto"/>
            <w:noWrap/>
            <w:vAlign w:val="bottom"/>
            <w:hideMark/>
          </w:tcPr>
          <w:p w:rsidR="00BC52D3" w:rsidRPr="00445821" w:rsidRDefault="00BC52D3" w:rsidP="0091086D">
            <w:pPr>
              <w:spacing w:line="240" w:lineRule="auto"/>
              <w:jc w:val="center"/>
            </w:pPr>
            <w:r w:rsidRPr="00445821">
              <w:t>(5.17)</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pPr>
            <w:r w:rsidRPr="00445821">
              <w:t>Грузия</w:t>
            </w:r>
          </w:p>
        </w:tc>
        <w:tc>
          <w:tcPr>
            <w:tcW w:w="1366" w:type="dxa"/>
            <w:shd w:val="clear" w:color="auto" w:fill="auto"/>
            <w:noWrap/>
            <w:vAlign w:val="bottom"/>
            <w:hideMark/>
          </w:tcPr>
          <w:p w:rsidR="00BC52D3" w:rsidRPr="00445821" w:rsidRDefault="00BC52D3" w:rsidP="0091086D">
            <w:pPr>
              <w:spacing w:line="240" w:lineRule="auto"/>
              <w:jc w:val="center"/>
            </w:pPr>
            <w:r w:rsidRPr="00445821">
              <w:t>-108.75***</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-121.26***</w:t>
            </w:r>
          </w:p>
        </w:tc>
        <w:tc>
          <w:tcPr>
            <w:tcW w:w="1276" w:type="dxa"/>
            <w:shd w:val="clear" w:color="auto" w:fill="auto"/>
            <w:noWrap/>
            <w:vAlign w:val="bottom"/>
            <w:hideMark/>
          </w:tcPr>
          <w:p w:rsidR="00BC52D3" w:rsidRPr="00445821" w:rsidRDefault="00BC52D3" w:rsidP="0091086D">
            <w:pPr>
              <w:spacing w:line="240" w:lineRule="auto"/>
              <w:jc w:val="center"/>
            </w:pPr>
            <w:r w:rsidRPr="00445821">
              <w:t>-98.88***</w:t>
            </w:r>
          </w:p>
        </w:tc>
        <w:tc>
          <w:tcPr>
            <w:tcW w:w="1275" w:type="dxa"/>
            <w:shd w:val="clear" w:color="auto" w:fill="auto"/>
            <w:noWrap/>
            <w:vAlign w:val="bottom"/>
            <w:hideMark/>
          </w:tcPr>
          <w:p w:rsidR="00BC52D3" w:rsidRPr="00445821" w:rsidRDefault="00BC52D3" w:rsidP="0091086D">
            <w:pPr>
              <w:spacing w:line="240" w:lineRule="auto"/>
              <w:jc w:val="center"/>
            </w:pPr>
            <w:r w:rsidRPr="00445821">
              <w:t>-103.32***</w:t>
            </w:r>
          </w:p>
        </w:tc>
        <w:tc>
          <w:tcPr>
            <w:tcW w:w="1276" w:type="dxa"/>
            <w:shd w:val="clear" w:color="auto" w:fill="auto"/>
            <w:noWrap/>
            <w:vAlign w:val="bottom"/>
            <w:hideMark/>
          </w:tcPr>
          <w:p w:rsidR="00BC52D3" w:rsidRPr="00445821" w:rsidRDefault="00BC52D3" w:rsidP="0091086D">
            <w:pPr>
              <w:spacing w:line="240" w:lineRule="auto"/>
              <w:jc w:val="center"/>
            </w:pPr>
            <w:r w:rsidRPr="00445821">
              <w:t>-90.48***</w:t>
            </w:r>
          </w:p>
        </w:tc>
        <w:tc>
          <w:tcPr>
            <w:tcW w:w="1418" w:type="dxa"/>
            <w:shd w:val="clear" w:color="auto" w:fill="auto"/>
            <w:noWrap/>
            <w:vAlign w:val="bottom"/>
            <w:hideMark/>
          </w:tcPr>
          <w:p w:rsidR="00BC52D3" w:rsidRPr="00445821" w:rsidRDefault="00BC52D3" w:rsidP="0091086D">
            <w:pPr>
              <w:spacing w:line="240" w:lineRule="auto"/>
              <w:jc w:val="center"/>
            </w:pPr>
            <w:r w:rsidRPr="00445821">
              <w:t>-91.80***</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jc w:val="center"/>
            </w:pPr>
          </w:p>
        </w:tc>
        <w:tc>
          <w:tcPr>
            <w:tcW w:w="1366" w:type="dxa"/>
            <w:shd w:val="clear" w:color="auto" w:fill="auto"/>
            <w:noWrap/>
            <w:vAlign w:val="bottom"/>
            <w:hideMark/>
          </w:tcPr>
          <w:p w:rsidR="00BC52D3" w:rsidRPr="00445821" w:rsidRDefault="00BC52D3" w:rsidP="0091086D">
            <w:pPr>
              <w:spacing w:line="240" w:lineRule="auto"/>
              <w:jc w:val="center"/>
            </w:pPr>
            <w:r w:rsidRPr="00445821">
              <w:t>(9.49)</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(6.76)</w:t>
            </w:r>
          </w:p>
        </w:tc>
        <w:tc>
          <w:tcPr>
            <w:tcW w:w="1276" w:type="dxa"/>
            <w:shd w:val="clear" w:color="auto" w:fill="auto"/>
            <w:noWrap/>
            <w:vAlign w:val="bottom"/>
            <w:hideMark/>
          </w:tcPr>
          <w:p w:rsidR="00BC52D3" w:rsidRPr="00445821" w:rsidRDefault="00BC52D3" w:rsidP="0091086D">
            <w:pPr>
              <w:spacing w:line="240" w:lineRule="auto"/>
              <w:jc w:val="center"/>
            </w:pPr>
            <w:r w:rsidRPr="00445821">
              <w:t>(8.73)</w:t>
            </w:r>
          </w:p>
        </w:tc>
        <w:tc>
          <w:tcPr>
            <w:tcW w:w="1275" w:type="dxa"/>
            <w:shd w:val="clear" w:color="auto" w:fill="auto"/>
            <w:noWrap/>
            <w:vAlign w:val="bottom"/>
            <w:hideMark/>
          </w:tcPr>
          <w:p w:rsidR="00BC52D3" w:rsidRPr="00445821" w:rsidRDefault="00BC52D3" w:rsidP="0091086D">
            <w:pPr>
              <w:spacing w:line="240" w:lineRule="auto"/>
              <w:jc w:val="center"/>
            </w:pPr>
            <w:r w:rsidRPr="00445821">
              <w:t>(5.77)</w:t>
            </w:r>
          </w:p>
        </w:tc>
        <w:tc>
          <w:tcPr>
            <w:tcW w:w="1276" w:type="dxa"/>
            <w:shd w:val="clear" w:color="auto" w:fill="auto"/>
            <w:noWrap/>
            <w:vAlign w:val="bottom"/>
            <w:hideMark/>
          </w:tcPr>
          <w:p w:rsidR="00BC52D3" w:rsidRPr="00445821" w:rsidRDefault="00BC52D3" w:rsidP="0091086D">
            <w:pPr>
              <w:spacing w:line="240" w:lineRule="auto"/>
              <w:jc w:val="center"/>
            </w:pPr>
            <w:r w:rsidRPr="00445821">
              <w:t>(6.03)</w:t>
            </w:r>
          </w:p>
        </w:tc>
        <w:tc>
          <w:tcPr>
            <w:tcW w:w="1418" w:type="dxa"/>
            <w:shd w:val="clear" w:color="auto" w:fill="auto"/>
            <w:noWrap/>
            <w:vAlign w:val="bottom"/>
            <w:hideMark/>
          </w:tcPr>
          <w:p w:rsidR="00BC52D3" w:rsidRPr="00445821" w:rsidRDefault="00BC52D3" w:rsidP="0091086D">
            <w:pPr>
              <w:spacing w:line="240" w:lineRule="auto"/>
              <w:jc w:val="center"/>
            </w:pPr>
            <w:r w:rsidRPr="00445821">
              <w:t>(6.56)</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pPr>
            <w:r w:rsidRPr="00445821">
              <w:t>Венгрия</w:t>
            </w:r>
          </w:p>
        </w:tc>
        <w:tc>
          <w:tcPr>
            <w:tcW w:w="1366" w:type="dxa"/>
            <w:shd w:val="clear" w:color="auto" w:fill="auto"/>
            <w:noWrap/>
            <w:vAlign w:val="bottom"/>
            <w:hideMark/>
          </w:tcPr>
          <w:p w:rsidR="00BC52D3" w:rsidRPr="00445821" w:rsidRDefault="00BC52D3" w:rsidP="0091086D">
            <w:pPr>
              <w:spacing w:line="240" w:lineRule="auto"/>
              <w:jc w:val="center"/>
            </w:pPr>
            <w:r w:rsidRPr="00445821">
              <w:t>-15.36***</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-47.79***</w:t>
            </w:r>
          </w:p>
        </w:tc>
        <w:tc>
          <w:tcPr>
            <w:tcW w:w="1276" w:type="dxa"/>
            <w:shd w:val="clear" w:color="auto" w:fill="auto"/>
            <w:noWrap/>
            <w:vAlign w:val="bottom"/>
            <w:hideMark/>
          </w:tcPr>
          <w:p w:rsidR="00BC52D3" w:rsidRPr="00445821" w:rsidRDefault="00BC52D3" w:rsidP="0091086D">
            <w:pPr>
              <w:spacing w:line="240" w:lineRule="auto"/>
              <w:jc w:val="center"/>
            </w:pPr>
            <w:r w:rsidRPr="00445821">
              <w:t>5.15</w:t>
            </w:r>
          </w:p>
        </w:tc>
        <w:tc>
          <w:tcPr>
            <w:tcW w:w="1275" w:type="dxa"/>
            <w:shd w:val="clear" w:color="auto" w:fill="auto"/>
            <w:noWrap/>
            <w:vAlign w:val="bottom"/>
            <w:hideMark/>
          </w:tcPr>
          <w:p w:rsidR="00BC52D3" w:rsidRPr="00445821" w:rsidRDefault="00BC52D3" w:rsidP="0091086D">
            <w:pPr>
              <w:spacing w:line="240" w:lineRule="auto"/>
              <w:jc w:val="center"/>
            </w:pPr>
            <w:r w:rsidRPr="00445821">
              <w:t>-25.41***</w:t>
            </w:r>
          </w:p>
        </w:tc>
        <w:tc>
          <w:tcPr>
            <w:tcW w:w="1276" w:type="dxa"/>
            <w:shd w:val="clear" w:color="auto" w:fill="auto"/>
            <w:noWrap/>
            <w:vAlign w:val="bottom"/>
            <w:hideMark/>
          </w:tcPr>
          <w:p w:rsidR="00BC52D3" w:rsidRPr="00445821" w:rsidRDefault="00BC52D3" w:rsidP="0091086D">
            <w:pPr>
              <w:spacing w:line="240" w:lineRule="auto"/>
              <w:jc w:val="center"/>
            </w:pPr>
            <w:r w:rsidRPr="00445821">
              <w:t>16.78***</w:t>
            </w:r>
          </w:p>
        </w:tc>
        <w:tc>
          <w:tcPr>
            <w:tcW w:w="1418" w:type="dxa"/>
            <w:shd w:val="clear" w:color="auto" w:fill="auto"/>
            <w:noWrap/>
            <w:vAlign w:val="bottom"/>
            <w:hideMark/>
          </w:tcPr>
          <w:p w:rsidR="00BC52D3" w:rsidRPr="00445821" w:rsidRDefault="00BC52D3" w:rsidP="0091086D">
            <w:pPr>
              <w:spacing w:line="240" w:lineRule="auto"/>
              <w:jc w:val="center"/>
            </w:pPr>
            <w:r w:rsidRPr="00445821">
              <w:t>-29.65***</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jc w:val="center"/>
            </w:pPr>
          </w:p>
        </w:tc>
        <w:tc>
          <w:tcPr>
            <w:tcW w:w="1366" w:type="dxa"/>
            <w:shd w:val="clear" w:color="auto" w:fill="auto"/>
            <w:noWrap/>
            <w:vAlign w:val="bottom"/>
            <w:hideMark/>
          </w:tcPr>
          <w:p w:rsidR="00BC52D3" w:rsidRPr="00445821" w:rsidRDefault="00BC52D3" w:rsidP="0091086D">
            <w:pPr>
              <w:spacing w:line="240" w:lineRule="auto"/>
              <w:jc w:val="center"/>
            </w:pPr>
            <w:r w:rsidRPr="00445821">
              <w:t>(5.73)</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(7.05)</w:t>
            </w:r>
          </w:p>
        </w:tc>
        <w:tc>
          <w:tcPr>
            <w:tcW w:w="1276" w:type="dxa"/>
            <w:shd w:val="clear" w:color="auto" w:fill="auto"/>
            <w:noWrap/>
            <w:vAlign w:val="bottom"/>
            <w:hideMark/>
          </w:tcPr>
          <w:p w:rsidR="00BC52D3" w:rsidRPr="00445821" w:rsidRDefault="00BC52D3" w:rsidP="0091086D">
            <w:pPr>
              <w:spacing w:line="240" w:lineRule="auto"/>
              <w:jc w:val="center"/>
            </w:pPr>
            <w:r w:rsidRPr="00445821">
              <w:t>(6.70)</w:t>
            </w:r>
          </w:p>
        </w:tc>
        <w:tc>
          <w:tcPr>
            <w:tcW w:w="1275" w:type="dxa"/>
            <w:shd w:val="clear" w:color="auto" w:fill="auto"/>
            <w:noWrap/>
            <w:vAlign w:val="bottom"/>
            <w:hideMark/>
          </w:tcPr>
          <w:p w:rsidR="00BC52D3" w:rsidRPr="00445821" w:rsidRDefault="00BC52D3" w:rsidP="0091086D">
            <w:pPr>
              <w:spacing w:line="240" w:lineRule="auto"/>
              <w:jc w:val="center"/>
            </w:pPr>
            <w:r w:rsidRPr="00445821">
              <w:t>(5.35)</w:t>
            </w:r>
          </w:p>
        </w:tc>
        <w:tc>
          <w:tcPr>
            <w:tcW w:w="1276" w:type="dxa"/>
            <w:shd w:val="clear" w:color="auto" w:fill="auto"/>
            <w:noWrap/>
            <w:vAlign w:val="bottom"/>
            <w:hideMark/>
          </w:tcPr>
          <w:p w:rsidR="00BC52D3" w:rsidRPr="00445821" w:rsidRDefault="00BC52D3" w:rsidP="0091086D">
            <w:pPr>
              <w:spacing w:line="240" w:lineRule="auto"/>
              <w:jc w:val="center"/>
            </w:pPr>
            <w:r w:rsidRPr="00445821">
              <w:t>(6.18)</w:t>
            </w:r>
          </w:p>
        </w:tc>
        <w:tc>
          <w:tcPr>
            <w:tcW w:w="1418" w:type="dxa"/>
            <w:shd w:val="clear" w:color="auto" w:fill="auto"/>
            <w:noWrap/>
            <w:vAlign w:val="bottom"/>
            <w:hideMark/>
          </w:tcPr>
          <w:p w:rsidR="00BC52D3" w:rsidRPr="00445821" w:rsidRDefault="00BC52D3" w:rsidP="0091086D">
            <w:pPr>
              <w:spacing w:line="240" w:lineRule="auto"/>
              <w:jc w:val="center"/>
            </w:pPr>
            <w:r w:rsidRPr="00445821">
              <w:t>(4.98)</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pPr>
            <w:r w:rsidRPr="00445821">
              <w:t>Литва</w:t>
            </w:r>
          </w:p>
        </w:tc>
        <w:tc>
          <w:tcPr>
            <w:tcW w:w="1366" w:type="dxa"/>
            <w:shd w:val="clear" w:color="auto" w:fill="auto"/>
            <w:noWrap/>
            <w:vAlign w:val="bottom"/>
            <w:hideMark/>
          </w:tcPr>
          <w:p w:rsidR="00BC52D3" w:rsidRPr="00445821" w:rsidRDefault="00BC52D3" w:rsidP="0091086D">
            <w:pPr>
              <w:spacing w:line="240" w:lineRule="auto"/>
              <w:jc w:val="center"/>
            </w:pPr>
            <w:r w:rsidRPr="00445821">
              <w:t>-10.80**</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-50.80***</w:t>
            </w:r>
          </w:p>
        </w:tc>
        <w:tc>
          <w:tcPr>
            <w:tcW w:w="1276" w:type="dxa"/>
            <w:shd w:val="clear" w:color="auto" w:fill="auto"/>
            <w:noWrap/>
            <w:vAlign w:val="bottom"/>
            <w:hideMark/>
          </w:tcPr>
          <w:p w:rsidR="00BC52D3" w:rsidRPr="00445821" w:rsidRDefault="00BC52D3" w:rsidP="0091086D">
            <w:pPr>
              <w:spacing w:line="240" w:lineRule="auto"/>
              <w:jc w:val="center"/>
            </w:pPr>
            <w:r w:rsidRPr="00445821">
              <w:t>-6.09</w:t>
            </w:r>
          </w:p>
        </w:tc>
        <w:tc>
          <w:tcPr>
            <w:tcW w:w="1275" w:type="dxa"/>
            <w:shd w:val="clear" w:color="auto" w:fill="auto"/>
            <w:noWrap/>
            <w:vAlign w:val="bottom"/>
            <w:hideMark/>
          </w:tcPr>
          <w:p w:rsidR="00BC52D3" w:rsidRPr="00445821" w:rsidRDefault="00BC52D3" w:rsidP="0091086D">
            <w:pPr>
              <w:spacing w:line="240" w:lineRule="auto"/>
              <w:jc w:val="center"/>
            </w:pPr>
            <w:r w:rsidRPr="00445821">
              <w:t>-38.92***</w:t>
            </w:r>
          </w:p>
        </w:tc>
        <w:tc>
          <w:tcPr>
            <w:tcW w:w="1276" w:type="dxa"/>
            <w:shd w:val="clear" w:color="auto" w:fill="auto"/>
            <w:noWrap/>
            <w:vAlign w:val="bottom"/>
            <w:hideMark/>
          </w:tcPr>
          <w:p w:rsidR="00BC52D3" w:rsidRPr="00445821" w:rsidRDefault="00BC52D3" w:rsidP="0091086D">
            <w:pPr>
              <w:spacing w:line="240" w:lineRule="auto"/>
              <w:jc w:val="center"/>
            </w:pPr>
            <w:r w:rsidRPr="00445821">
              <w:t>-5.40</w:t>
            </w:r>
          </w:p>
        </w:tc>
        <w:tc>
          <w:tcPr>
            <w:tcW w:w="1418" w:type="dxa"/>
            <w:shd w:val="clear" w:color="auto" w:fill="auto"/>
            <w:noWrap/>
            <w:vAlign w:val="bottom"/>
            <w:hideMark/>
          </w:tcPr>
          <w:p w:rsidR="00BC52D3" w:rsidRPr="00445821" w:rsidRDefault="00BC52D3" w:rsidP="0091086D">
            <w:pPr>
              <w:spacing w:line="240" w:lineRule="auto"/>
              <w:jc w:val="center"/>
            </w:pPr>
            <w:r w:rsidRPr="00445821">
              <w:t>-29.41***</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jc w:val="center"/>
            </w:pPr>
          </w:p>
        </w:tc>
        <w:tc>
          <w:tcPr>
            <w:tcW w:w="1366" w:type="dxa"/>
            <w:shd w:val="clear" w:color="auto" w:fill="auto"/>
            <w:noWrap/>
            <w:vAlign w:val="bottom"/>
            <w:hideMark/>
          </w:tcPr>
          <w:p w:rsidR="00BC52D3" w:rsidRPr="00445821" w:rsidRDefault="00BC52D3" w:rsidP="0091086D">
            <w:pPr>
              <w:spacing w:line="240" w:lineRule="auto"/>
              <w:jc w:val="center"/>
            </w:pPr>
            <w:r w:rsidRPr="00445821">
              <w:t>(4.94)</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(5.32)</w:t>
            </w:r>
          </w:p>
        </w:tc>
        <w:tc>
          <w:tcPr>
            <w:tcW w:w="1276" w:type="dxa"/>
            <w:shd w:val="clear" w:color="auto" w:fill="auto"/>
            <w:noWrap/>
            <w:vAlign w:val="bottom"/>
            <w:hideMark/>
          </w:tcPr>
          <w:p w:rsidR="00BC52D3" w:rsidRPr="00445821" w:rsidRDefault="00BC52D3" w:rsidP="0091086D">
            <w:pPr>
              <w:spacing w:line="240" w:lineRule="auto"/>
              <w:jc w:val="center"/>
            </w:pPr>
            <w:r w:rsidRPr="00445821">
              <w:t>(5.13)</w:t>
            </w:r>
          </w:p>
        </w:tc>
        <w:tc>
          <w:tcPr>
            <w:tcW w:w="1275" w:type="dxa"/>
            <w:shd w:val="clear" w:color="auto" w:fill="auto"/>
            <w:noWrap/>
            <w:vAlign w:val="bottom"/>
            <w:hideMark/>
          </w:tcPr>
          <w:p w:rsidR="00BC52D3" w:rsidRPr="00445821" w:rsidRDefault="00BC52D3" w:rsidP="0091086D">
            <w:pPr>
              <w:spacing w:line="240" w:lineRule="auto"/>
              <w:jc w:val="center"/>
            </w:pPr>
            <w:r w:rsidRPr="00445821">
              <w:t>(6.10)</w:t>
            </w:r>
          </w:p>
        </w:tc>
        <w:tc>
          <w:tcPr>
            <w:tcW w:w="1276" w:type="dxa"/>
            <w:shd w:val="clear" w:color="auto" w:fill="auto"/>
            <w:noWrap/>
            <w:vAlign w:val="bottom"/>
            <w:hideMark/>
          </w:tcPr>
          <w:p w:rsidR="00BC52D3" w:rsidRPr="00445821" w:rsidRDefault="00BC52D3" w:rsidP="0091086D">
            <w:pPr>
              <w:spacing w:line="240" w:lineRule="auto"/>
              <w:jc w:val="center"/>
            </w:pPr>
            <w:r w:rsidRPr="00445821">
              <w:t>(5.56)</w:t>
            </w:r>
          </w:p>
        </w:tc>
        <w:tc>
          <w:tcPr>
            <w:tcW w:w="1418" w:type="dxa"/>
            <w:shd w:val="clear" w:color="auto" w:fill="auto"/>
            <w:noWrap/>
            <w:vAlign w:val="bottom"/>
            <w:hideMark/>
          </w:tcPr>
          <w:p w:rsidR="00BC52D3" w:rsidRPr="00445821" w:rsidRDefault="00BC52D3" w:rsidP="0091086D">
            <w:pPr>
              <w:spacing w:line="240" w:lineRule="auto"/>
              <w:jc w:val="center"/>
            </w:pPr>
            <w:r w:rsidRPr="00445821">
              <w:t>(4.63)</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pPr>
            <w:r w:rsidRPr="00445821">
              <w:t>Румыния</w:t>
            </w:r>
          </w:p>
        </w:tc>
        <w:tc>
          <w:tcPr>
            <w:tcW w:w="1366" w:type="dxa"/>
            <w:shd w:val="clear" w:color="auto" w:fill="auto"/>
            <w:noWrap/>
            <w:vAlign w:val="bottom"/>
            <w:hideMark/>
          </w:tcPr>
          <w:p w:rsidR="00BC52D3" w:rsidRPr="00445821" w:rsidRDefault="00BC52D3" w:rsidP="0091086D">
            <w:pPr>
              <w:spacing w:line="240" w:lineRule="auto"/>
              <w:jc w:val="center"/>
            </w:pPr>
            <w:r w:rsidRPr="00445821">
              <w:t>-69.10***</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-94.22***</w:t>
            </w:r>
          </w:p>
        </w:tc>
        <w:tc>
          <w:tcPr>
            <w:tcW w:w="1276" w:type="dxa"/>
            <w:shd w:val="clear" w:color="auto" w:fill="auto"/>
            <w:noWrap/>
            <w:vAlign w:val="bottom"/>
            <w:hideMark/>
          </w:tcPr>
          <w:p w:rsidR="00BC52D3" w:rsidRPr="00445821" w:rsidRDefault="00BC52D3" w:rsidP="0091086D">
            <w:pPr>
              <w:spacing w:line="240" w:lineRule="auto"/>
              <w:jc w:val="center"/>
            </w:pPr>
            <w:r w:rsidRPr="00445821">
              <w:t>-43.65***</w:t>
            </w:r>
          </w:p>
        </w:tc>
        <w:tc>
          <w:tcPr>
            <w:tcW w:w="1275" w:type="dxa"/>
            <w:shd w:val="clear" w:color="auto" w:fill="auto"/>
            <w:noWrap/>
            <w:vAlign w:val="bottom"/>
            <w:hideMark/>
          </w:tcPr>
          <w:p w:rsidR="00BC52D3" w:rsidRPr="00445821" w:rsidRDefault="00BC52D3" w:rsidP="0091086D">
            <w:pPr>
              <w:spacing w:line="240" w:lineRule="auto"/>
              <w:jc w:val="center"/>
            </w:pPr>
            <w:r w:rsidRPr="00445821">
              <w:t>-73.03***</w:t>
            </w:r>
          </w:p>
        </w:tc>
        <w:tc>
          <w:tcPr>
            <w:tcW w:w="1276" w:type="dxa"/>
            <w:shd w:val="clear" w:color="auto" w:fill="auto"/>
            <w:noWrap/>
            <w:vAlign w:val="bottom"/>
            <w:hideMark/>
          </w:tcPr>
          <w:p w:rsidR="00BC52D3" w:rsidRPr="00445821" w:rsidRDefault="00BC52D3" w:rsidP="0091086D">
            <w:pPr>
              <w:spacing w:line="240" w:lineRule="auto"/>
              <w:jc w:val="center"/>
            </w:pPr>
            <w:r w:rsidRPr="00445821">
              <w:t>-27.39***</w:t>
            </w:r>
          </w:p>
        </w:tc>
        <w:tc>
          <w:tcPr>
            <w:tcW w:w="1418" w:type="dxa"/>
            <w:shd w:val="clear" w:color="auto" w:fill="auto"/>
            <w:noWrap/>
            <w:vAlign w:val="bottom"/>
            <w:hideMark/>
          </w:tcPr>
          <w:p w:rsidR="00BC52D3" w:rsidRPr="00445821" w:rsidRDefault="00BC52D3" w:rsidP="0091086D">
            <w:pPr>
              <w:spacing w:line="240" w:lineRule="auto"/>
              <w:jc w:val="center"/>
            </w:pPr>
            <w:r w:rsidRPr="00445821">
              <w:t>-69.45***</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jc w:val="center"/>
            </w:pPr>
          </w:p>
        </w:tc>
        <w:tc>
          <w:tcPr>
            <w:tcW w:w="1366" w:type="dxa"/>
            <w:shd w:val="clear" w:color="auto" w:fill="auto"/>
            <w:noWrap/>
            <w:vAlign w:val="bottom"/>
            <w:hideMark/>
          </w:tcPr>
          <w:p w:rsidR="00BC52D3" w:rsidRPr="00445821" w:rsidRDefault="00BC52D3" w:rsidP="0091086D">
            <w:pPr>
              <w:spacing w:line="240" w:lineRule="auto"/>
              <w:jc w:val="center"/>
            </w:pPr>
            <w:r w:rsidRPr="00445821">
              <w:t>(6.64)</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(7.13)</w:t>
            </w:r>
          </w:p>
        </w:tc>
        <w:tc>
          <w:tcPr>
            <w:tcW w:w="1276" w:type="dxa"/>
            <w:shd w:val="clear" w:color="auto" w:fill="auto"/>
            <w:noWrap/>
            <w:vAlign w:val="bottom"/>
            <w:hideMark/>
          </w:tcPr>
          <w:p w:rsidR="00BC52D3" w:rsidRPr="00445821" w:rsidRDefault="00BC52D3" w:rsidP="0091086D">
            <w:pPr>
              <w:spacing w:line="240" w:lineRule="auto"/>
              <w:jc w:val="center"/>
            </w:pPr>
            <w:r w:rsidRPr="00445821">
              <w:t>(6.90)</w:t>
            </w:r>
          </w:p>
        </w:tc>
        <w:tc>
          <w:tcPr>
            <w:tcW w:w="1275" w:type="dxa"/>
            <w:shd w:val="clear" w:color="auto" w:fill="auto"/>
            <w:noWrap/>
            <w:vAlign w:val="bottom"/>
            <w:hideMark/>
          </w:tcPr>
          <w:p w:rsidR="00BC52D3" w:rsidRPr="00445821" w:rsidRDefault="00BC52D3" w:rsidP="0091086D">
            <w:pPr>
              <w:spacing w:line="240" w:lineRule="auto"/>
              <w:jc w:val="center"/>
            </w:pPr>
            <w:r w:rsidRPr="00445821">
              <w:t>(6.22)</w:t>
            </w:r>
          </w:p>
        </w:tc>
        <w:tc>
          <w:tcPr>
            <w:tcW w:w="1276" w:type="dxa"/>
            <w:shd w:val="clear" w:color="auto" w:fill="auto"/>
            <w:noWrap/>
            <w:vAlign w:val="bottom"/>
            <w:hideMark/>
          </w:tcPr>
          <w:p w:rsidR="00BC52D3" w:rsidRPr="00445821" w:rsidRDefault="00BC52D3" w:rsidP="0091086D">
            <w:pPr>
              <w:spacing w:line="240" w:lineRule="auto"/>
              <w:jc w:val="center"/>
            </w:pPr>
            <w:r w:rsidRPr="00445821">
              <w:t>(7.08)</w:t>
            </w:r>
          </w:p>
        </w:tc>
        <w:tc>
          <w:tcPr>
            <w:tcW w:w="1418" w:type="dxa"/>
            <w:shd w:val="clear" w:color="auto" w:fill="auto"/>
            <w:noWrap/>
            <w:vAlign w:val="bottom"/>
            <w:hideMark/>
          </w:tcPr>
          <w:p w:rsidR="00BC52D3" w:rsidRPr="00445821" w:rsidRDefault="00BC52D3" w:rsidP="0091086D">
            <w:pPr>
              <w:spacing w:line="240" w:lineRule="auto"/>
              <w:jc w:val="center"/>
            </w:pPr>
            <w:r w:rsidRPr="00445821">
              <w:t>(6.70)</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pPr>
            <w:r w:rsidRPr="00445821">
              <w:t>Словения</w:t>
            </w:r>
          </w:p>
        </w:tc>
        <w:tc>
          <w:tcPr>
            <w:tcW w:w="1366" w:type="dxa"/>
            <w:shd w:val="clear" w:color="auto" w:fill="auto"/>
            <w:noWrap/>
            <w:vAlign w:val="bottom"/>
            <w:hideMark/>
          </w:tcPr>
          <w:p w:rsidR="00BC52D3" w:rsidRPr="00445821" w:rsidRDefault="00BC52D3" w:rsidP="0091086D">
            <w:pPr>
              <w:spacing w:line="240" w:lineRule="auto"/>
              <w:jc w:val="center"/>
            </w:pPr>
            <w:r w:rsidRPr="00445821">
              <w:t>-10.20**</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-22.68***</w:t>
            </w:r>
          </w:p>
        </w:tc>
        <w:tc>
          <w:tcPr>
            <w:tcW w:w="1276" w:type="dxa"/>
            <w:shd w:val="clear" w:color="auto" w:fill="auto"/>
            <w:noWrap/>
            <w:vAlign w:val="bottom"/>
            <w:hideMark/>
          </w:tcPr>
          <w:p w:rsidR="00BC52D3" w:rsidRPr="00445821" w:rsidRDefault="00BC52D3" w:rsidP="0091086D">
            <w:pPr>
              <w:spacing w:line="240" w:lineRule="auto"/>
              <w:jc w:val="center"/>
            </w:pPr>
            <w:r w:rsidRPr="00445821">
              <w:t>-5.92</w:t>
            </w:r>
          </w:p>
        </w:tc>
        <w:tc>
          <w:tcPr>
            <w:tcW w:w="1275" w:type="dxa"/>
            <w:shd w:val="clear" w:color="auto" w:fill="auto"/>
            <w:noWrap/>
            <w:vAlign w:val="bottom"/>
            <w:hideMark/>
          </w:tcPr>
          <w:p w:rsidR="00BC52D3" w:rsidRPr="00445821" w:rsidRDefault="00BC52D3" w:rsidP="0091086D">
            <w:pPr>
              <w:spacing w:line="240" w:lineRule="auto"/>
              <w:jc w:val="center"/>
            </w:pPr>
            <w:r w:rsidRPr="00445821">
              <w:t>-34.81***</w:t>
            </w:r>
          </w:p>
        </w:tc>
        <w:tc>
          <w:tcPr>
            <w:tcW w:w="1276" w:type="dxa"/>
            <w:shd w:val="clear" w:color="auto" w:fill="auto"/>
            <w:noWrap/>
            <w:vAlign w:val="bottom"/>
            <w:hideMark/>
          </w:tcPr>
          <w:p w:rsidR="00BC52D3" w:rsidRPr="00445821" w:rsidRDefault="00BC52D3" w:rsidP="0091086D">
            <w:pPr>
              <w:spacing w:line="240" w:lineRule="auto"/>
              <w:jc w:val="center"/>
            </w:pPr>
            <w:r w:rsidRPr="00445821">
              <w:t>-18.63***</w:t>
            </w:r>
          </w:p>
        </w:tc>
        <w:tc>
          <w:tcPr>
            <w:tcW w:w="1418" w:type="dxa"/>
            <w:shd w:val="clear" w:color="auto" w:fill="auto"/>
            <w:noWrap/>
            <w:vAlign w:val="bottom"/>
            <w:hideMark/>
          </w:tcPr>
          <w:p w:rsidR="00BC52D3" w:rsidRPr="00445821" w:rsidRDefault="00BC52D3" w:rsidP="0091086D">
            <w:pPr>
              <w:spacing w:line="240" w:lineRule="auto"/>
              <w:jc w:val="center"/>
            </w:pPr>
            <w:r w:rsidRPr="00445821">
              <w:t>-45.21***</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jc w:val="center"/>
            </w:pPr>
          </w:p>
        </w:tc>
        <w:tc>
          <w:tcPr>
            <w:tcW w:w="1366" w:type="dxa"/>
            <w:shd w:val="clear" w:color="auto" w:fill="auto"/>
            <w:noWrap/>
            <w:vAlign w:val="bottom"/>
            <w:hideMark/>
          </w:tcPr>
          <w:p w:rsidR="00BC52D3" w:rsidRPr="00445821" w:rsidRDefault="00BC52D3" w:rsidP="0091086D">
            <w:pPr>
              <w:spacing w:line="240" w:lineRule="auto"/>
              <w:jc w:val="center"/>
            </w:pPr>
            <w:r w:rsidRPr="00445821">
              <w:t>(4.92)</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(5.54)</w:t>
            </w:r>
          </w:p>
        </w:tc>
        <w:tc>
          <w:tcPr>
            <w:tcW w:w="1276" w:type="dxa"/>
            <w:shd w:val="clear" w:color="auto" w:fill="auto"/>
            <w:noWrap/>
            <w:vAlign w:val="bottom"/>
            <w:hideMark/>
          </w:tcPr>
          <w:p w:rsidR="00BC52D3" w:rsidRPr="00445821" w:rsidRDefault="00BC52D3" w:rsidP="0091086D">
            <w:pPr>
              <w:spacing w:line="240" w:lineRule="auto"/>
              <w:jc w:val="center"/>
            </w:pPr>
            <w:r w:rsidRPr="00445821">
              <w:t>(5.48)</w:t>
            </w:r>
          </w:p>
        </w:tc>
        <w:tc>
          <w:tcPr>
            <w:tcW w:w="1275" w:type="dxa"/>
            <w:shd w:val="clear" w:color="auto" w:fill="auto"/>
            <w:noWrap/>
            <w:vAlign w:val="bottom"/>
            <w:hideMark/>
          </w:tcPr>
          <w:p w:rsidR="00BC52D3" w:rsidRPr="00445821" w:rsidRDefault="00BC52D3" w:rsidP="0091086D">
            <w:pPr>
              <w:spacing w:line="240" w:lineRule="auto"/>
              <w:jc w:val="center"/>
            </w:pPr>
            <w:r w:rsidRPr="00445821">
              <w:t>(4.80)</w:t>
            </w:r>
          </w:p>
        </w:tc>
        <w:tc>
          <w:tcPr>
            <w:tcW w:w="1276" w:type="dxa"/>
            <w:shd w:val="clear" w:color="auto" w:fill="auto"/>
            <w:noWrap/>
            <w:vAlign w:val="bottom"/>
            <w:hideMark/>
          </w:tcPr>
          <w:p w:rsidR="00BC52D3" w:rsidRPr="00445821" w:rsidRDefault="00BC52D3" w:rsidP="0091086D">
            <w:pPr>
              <w:spacing w:line="240" w:lineRule="auto"/>
              <w:jc w:val="center"/>
            </w:pPr>
            <w:r w:rsidRPr="00445821">
              <w:t>(5.88)</w:t>
            </w:r>
          </w:p>
        </w:tc>
        <w:tc>
          <w:tcPr>
            <w:tcW w:w="1418" w:type="dxa"/>
            <w:shd w:val="clear" w:color="auto" w:fill="auto"/>
            <w:noWrap/>
            <w:vAlign w:val="bottom"/>
            <w:hideMark/>
          </w:tcPr>
          <w:p w:rsidR="00BC52D3" w:rsidRPr="00445821" w:rsidRDefault="00BC52D3" w:rsidP="0091086D">
            <w:pPr>
              <w:spacing w:line="240" w:lineRule="auto"/>
              <w:jc w:val="center"/>
            </w:pPr>
            <w:r w:rsidRPr="00445821">
              <w:t>(4.38)</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pPr>
            <w:r w:rsidRPr="00445821">
              <w:t>Украина</w:t>
            </w:r>
          </w:p>
        </w:tc>
        <w:tc>
          <w:tcPr>
            <w:tcW w:w="1366" w:type="dxa"/>
            <w:shd w:val="clear" w:color="auto" w:fill="auto"/>
            <w:noWrap/>
            <w:vAlign w:val="bottom"/>
            <w:hideMark/>
          </w:tcPr>
          <w:p w:rsidR="00BC52D3" w:rsidRPr="00445821" w:rsidRDefault="00BC52D3" w:rsidP="0091086D">
            <w:pPr>
              <w:spacing w:line="240" w:lineRule="auto"/>
              <w:jc w:val="center"/>
            </w:pPr>
            <w:r w:rsidRPr="00445821">
              <w:t>-54.21***</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-81.67***</w:t>
            </w:r>
          </w:p>
        </w:tc>
        <w:tc>
          <w:tcPr>
            <w:tcW w:w="1276" w:type="dxa"/>
            <w:shd w:val="clear" w:color="auto" w:fill="auto"/>
            <w:noWrap/>
            <w:vAlign w:val="bottom"/>
            <w:hideMark/>
          </w:tcPr>
          <w:p w:rsidR="00BC52D3" w:rsidRPr="00445821" w:rsidRDefault="00BC52D3" w:rsidP="0091086D">
            <w:pPr>
              <w:spacing w:line="240" w:lineRule="auto"/>
              <w:jc w:val="center"/>
            </w:pPr>
            <w:r w:rsidRPr="00445821">
              <w:t>-57.37***</w:t>
            </w:r>
          </w:p>
        </w:tc>
        <w:tc>
          <w:tcPr>
            <w:tcW w:w="1275" w:type="dxa"/>
            <w:shd w:val="clear" w:color="auto" w:fill="auto"/>
            <w:noWrap/>
            <w:vAlign w:val="bottom"/>
            <w:hideMark/>
          </w:tcPr>
          <w:p w:rsidR="00BC52D3" w:rsidRPr="00445821" w:rsidRDefault="00BC52D3" w:rsidP="0091086D">
            <w:pPr>
              <w:spacing w:line="240" w:lineRule="auto"/>
              <w:jc w:val="center"/>
            </w:pPr>
            <w:r w:rsidRPr="00445821">
              <w:t>-52.29***</w:t>
            </w:r>
          </w:p>
        </w:tc>
        <w:tc>
          <w:tcPr>
            <w:tcW w:w="1276" w:type="dxa"/>
            <w:shd w:val="clear" w:color="auto" w:fill="auto"/>
            <w:noWrap/>
            <w:vAlign w:val="bottom"/>
            <w:hideMark/>
          </w:tcPr>
          <w:p w:rsidR="00BC52D3" w:rsidRPr="00445821" w:rsidRDefault="00BC52D3" w:rsidP="0091086D">
            <w:pPr>
              <w:spacing w:line="240" w:lineRule="auto"/>
              <w:jc w:val="center"/>
            </w:pPr>
            <w:r w:rsidRPr="00445821">
              <w:t>-42.26***</w:t>
            </w:r>
          </w:p>
        </w:tc>
        <w:tc>
          <w:tcPr>
            <w:tcW w:w="1418" w:type="dxa"/>
            <w:shd w:val="clear" w:color="auto" w:fill="auto"/>
            <w:noWrap/>
            <w:vAlign w:val="bottom"/>
            <w:hideMark/>
          </w:tcPr>
          <w:p w:rsidR="00BC52D3" w:rsidRPr="00445821" w:rsidRDefault="00BC52D3" w:rsidP="0091086D">
            <w:pPr>
              <w:spacing w:line="240" w:lineRule="auto"/>
              <w:jc w:val="center"/>
            </w:pPr>
            <w:r w:rsidRPr="00445821">
              <w:t>-42.04***</w:t>
            </w:r>
          </w:p>
        </w:tc>
      </w:tr>
      <w:tr w:rsidR="00BC52D3" w:rsidRPr="00445821" w:rsidTr="0091086D">
        <w:trPr>
          <w:trHeight w:val="255"/>
        </w:trPr>
        <w:tc>
          <w:tcPr>
            <w:tcW w:w="1611" w:type="dxa"/>
            <w:shd w:val="clear" w:color="auto" w:fill="auto"/>
            <w:noWrap/>
            <w:vAlign w:val="bottom"/>
            <w:hideMark/>
          </w:tcPr>
          <w:p w:rsidR="00BC52D3" w:rsidRPr="00445821" w:rsidRDefault="00BC52D3" w:rsidP="0091086D">
            <w:pPr>
              <w:spacing w:line="240" w:lineRule="auto"/>
              <w:jc w:val="center"/>
            </w:pPr>
          </w:p>
        </w:tc>
        <w:tc>
          <w:tcPr>
            <w:tcW w:w="1366" w:type="dxa"/>
            <w:shd w:val="clear" w:color="auto" w:fill="auto"/>
            <w:noWrap/>
            <w:vAlign w:val="bottom"/>
            <w:hideMark/>
          </w:tcPr>
          <w:p w:rsidR="00BC52D3" w:rsidRPr="00445821" w:rsidRDefault="00BC52D3" w:rsidP="0091086D">
            <w:pPr>
              <w:spacing w:line="240" w:lineRule="auto"/>
              <w:jc w:val="center"/>
            </w:pPr>
            <w:r w:rsidRPr="00445821">
              <w:t>(5.99)</w:t>
            </w:r>
          </w:p>
        </w:tc>
        <w:tc>
          <w:tcPr>
            <w:tcW w:w="1276" w:type="dxa"/>
            <w:gridSpan w:val="2"/>
            <w:shd w:val="clear" w:color="auto" w:fill="auto"/>
            <w:noWrap/>
            <w:vAlign w:val="bottom"/>
            <w:hideMark/>
          </w:tcPr>
          <w:p w:rsidR="00BC52D3" w:rsidRPr="00445821" w:rsidRDefault="00BC52D3" w:rsidP="0091086D">
            <w:pPr>
              <w:spacing w:line="240" w:lineRule="auto"/>
              <w:jc w:val="center"/>
            </w:pPr>
            <w:r w:rsidRPr="00445821">
              <w:t>(8.47)</w:t>
            </w:r>
          </w:p>
        </w:tc>
        <w:tc>
          <w:tcPr>
            <w:tcW w:w="1276" w:type="dxa"/>
            <w:shd w:val="clear" w:color="auto" w:fill="auto"/>
            <w:noWrap/>
            <w:vAlign w:val="bottom"/>
            <w:hideMark/>
          </w:tcPr>
          <w:p w:rsidR="00BC52D3" w:rsidRPr="00445821" w:rsidRDefault="00BC52D3" w:rsidP="0091086D">
            <w:pPr>
              <w:spacing w:line="240" w:lineRule="auto"/>
              <w:jc w:val="center"/>
            </w:pPr>
            <w:r w:rsidRPr="00445821">
              <w:t>(5.46)</w:t>
            </w:r>
          </w:p>
        </w:tc>
        <w:tc>
          <w:tcPr>
            <w:tcW w:w="1275" w:type="dxa"/>
            <w:shd w:val="clear" w:color="auto" w:fill="auto"/>
            <w:noWrap/>
            <w:vAlign w:val="bottom"/>
            <w:hideMark/>
          </w:tcPr>
          <w:p w:rsidR="00BC52D3" w:rsidRPr="00445821" w:rsidRDefault="00BC52D3" w:rsidP="0091086D">
            <w:pPr>
              <w:spacing w:line="240" w:lineRule="auto"/>
              <w:jc w:val="center"/>
            </w:pPr>
            <w:r w:rsidRPr="00445821">
              <w:t>(5.03)</w:t>
            </w:r>
          </w:p>
        </w:tc>
        <w:tc>
          <w:tcPr>
            <w:tcW w:w="1276" w:type="dxa"/>
            <w:shd w:val="clear" w:color="auto" w:fill="auto"/>
            <w:noWrap/>
            <w:vAlign w:val="bottom"/>
            <w:hideMark/>
          </w:tcPr>
          <w:p w:rsidR="00BC52D3" w:rsidRPr="00445821" w:rsidRDefault="00BC52D3" w:rsidP="0091086D">
            <w:pPr>
              <w:spacing w:line="240" w:lineRule="auto"/>
              <w:jc w:val="center"/>
            </w:pPr>
            <w:r w:rsidRPr="00445821">
              <w:t>(6.56)</w:t>
            </w:r>
          </w:p>
        </w:tc>
        <w:tc>
          <w:tcPr>
            <w:tcW w:w="1418" w:type="dxa"/>
            <w:shd w:val="clear" w:color="auto" w:fill="auto"/>
            <w:noWrap/>
            <w:vAlign w:val="bottom"/>
            <w:hideMark/>
          </w:tcPr>
          <w:p w:rsidR="00BC52D3" w:rsidRPr="00445821" w:rsidRDefault="00BC52D3" w:rsidP="0091086D">
            <w:pPr>
              <w:spacing w:line="240" w:lineRule="auto"/>
              <w:jc w:val="center"/>
            </w:pPr>
            <w:r w:rsidRPr="00445821">
              <w:t>(5.42)</w:t>
            </w:r>
          </w:p>
        </w:tc>
      </w:tr>
      <w:tr w:rsidR="00BC52D3" w:rsidRPr="00445821" w:rsidTr="0091086D">
        <w:trPr>
          <w:trHeight w:val="255"/>
        </w:trPr>
        <w:tc>
          <w:tcPr>
            <w:tcW w:w="1611" w:type="dxa"/>
            <w:tcBorders>
              <w:bottom w:val="single" w:sz="4" w:space="0" w:color="auto"/>
            </w:tcBorders>
            <w:shd w:val="clear" w:color="auto" w:fill="auto"/>
            <w:noWrap/>
            <w:vAlign w:val="bottom"/>
            <w:hideMark/>
          </w:tcPr>
          <w:p w:rsidR="00BC52D3" w:rsidRPr="00445821" w:rsidRDefault="00BC52D3" w:rsidP="0091086D">
            <w:pPr>
              <w:spacing w:line="240" w:lineRule="auto"/>
            </w:pPr>
            <w:r w:rsidRPr="00445821">
              <w:t>R-</w:t>
            </w:r>
            <w:proofErr w:type="spellStart"/>
            <w:r w:rsidRPr="00445821">
              <w:t>squared</w:t>
            </w:r>
            <w:proofErr w:type="spellEnd"/>
          </w:p>
        </w:tc>
        <w:tc>
          <w:tcPr>
            <w:tcW w:w="1366" w:type="dxa"/>
            <w:tcBorders>
              <w:bottom w:val="single" w:sz="4" w:space="0" w:color="auto"/>
            </w:tcBorders>
            <w:shd w:val="clear" w:color="auto" w:fill="auto"/>
            <w:noWrap/>
            <w:vAlign w:val="bottom"/>
            <w:hideMark/>
          </w:tcPr>
          <w:p w:rsidR="00BC52D3" w:rsidRPr="00445821" w:rsidRDefault="00BC52D3" w:rsidP="0091086D">
            <w:pPr>
              <w:spacing w:line="240" w:lineRule="auto"/>
              <w:jc w:val="center"/>
            </w:pPr>
            <w:r w:rsidRPr="00445821">
              <w:t>0.11</w:t>
            </w:r>
          </w:p>
        </w:tc>
        <w:tc>
          <w:tcPr>
            <w:tcW w:w="1276" w:type="dxa"/>
            <w:gridSpan w:val="2"/>
            <w:tcBorders>
              <w:bottom w:val="single" w:sz="4" w:space="0" w:color="auto"/>
            </w:tcBorders>
            <w:shd w:val="clear" w:color="auto" w:fill="auto"/>
            <w:noWrap/>
            <w:vAlign w:val="bottom"/>
            <w:hideMark/>
          </w:tcPr>
          <w:p w:rsidR="00BC52D3" w:rsidRPr="00445821" w:rsidRDefault="00BC52D3" w:rsidP="0091086D">
            <w:pPr>
              <w:spacing w:line="240" w:lineRule="auto"/>
              <w:jc w:val="center"/>
            </w:pPr>
            <w:r w:rsidRPr="00445821">
              <w:t>0.19</w:t>
            </w:r>
          </w:p>
        </w:tc>
        <w:tc>
          <w:tcPr>
            <w:tcW w:w="1276" w:type="dxa"/>
            <w:tcBorders>
              <w:bottom w:val="single" w:sz="4" w:space="0" w:color="auto"/>
            </w:tcBorders>
            <w:shd w:val="clear" w:color="auto" w:fill="auto"/>
            <w:noWrap/>
            <w:vAlign w:val="bottom"/>
            <w:hideMark/>
          </w:tcPr>
          <w:p w:rsidR="00BC52D3" w:rsidRPr="00445821" w:rsidRDefault="00BC52D3" w:rsidP="0091086D">
            <w:pPr>
              <w:spacing w:line="240" w:lineRule="auto"/>
              <w:jc w:val="center"/>
            </w:pPr>
            <w:r w:rsidRPr="00445821">
              <w:t>0.10</w:t>
            </w:r>
          </w:p>
        </w:tc>
        <w:tc>
          <w:tcPr>
            <w:tcW w:w="1275" w:type="dxa"/>
            <w:tcBorders>
              <w:bottom w:val="single" w:sz="4" w:space="0" w:color="auto"/>
            </w:tcBorders>
            <w:shd w:val="clear" w:color="auto" w:fill="auto"/>
            <w:noWrap/>
            <w:vAlign w:val="bottom"/>
            <w:hideMark/>
          </w:tcPr>
          <w:p w:rsidR="00BC52D3" w:rsidRPr="00445821" w:rsidRDefault="00BC52D3" w:rsidP="0091086D">
            <w:pPr>
              <w:spacing w:line="240" w:lineRule="auto"/>
              <w:jc w:val="center"/>
            </w:pPr>
            <w:r w:rsidRPr="00445821">
              <w:t>0.12</w:t>
            </w:r>
          </w:p>
        </w:tc>
        <w:tc>
          <w:tcPr>
            <w:tcW w:w="1276" w:type="dxa"/>
            <w:tcBorders>
              <w:bottom w:val="single" w:sz="4" w:space="0" w:color="auto"/>
            </w:tcBorders>
            <w:shd w:val="clear" w:color="auto" w:fill="auto"/>
            <w:noWrap/>
            <w:vAlign w:val="bottom"/>
            <w:hideMark/>
          </w:tcPr>
          <w:p w:rsidR="00BC52D3" w:rsidRPr="00445821" w:rsidRDefault="00BC52D3" w:rsidP="0091086D">
            <w:pPr>
              <w:spacing w:line="240" w:lineRule="auto"/>
              <w:jc w:val="center"/>
            </w:pPr>
            <w:r w:rsidRPr="00445821">
              <w:t>0.07</w:t>
            </w:r>
          </w:p>
        </w:tc>
        <w:tc>
          <w:tcPr>
            <w:tcW w:w="1418" w:type="dxa"/>
            <w:tcBorders>
              <w:bottom w:val="single" w:sz="4" w:space="0" w:color="auto"/>
            </w:tcBorders>
            <w:shd w:val="clear" w:color="auto" w:fill="auto"/>
            <w:noWrap/>
            <w:vAlign w:val="bottom"/>
            <w:hideMark/>
          </w:tcPr>
          <w:p w:rsidR="00BC52D3" w:rsidRPr="00445821" w:rsidRDefault="00BC52D3" w:rsidP="0091086D">
            <w:pPr>
              <w:spacing w:line="240" w:lineRule="auto"/>
              <w:jc w:val="center"/>
            </w:pPr>
            <w:r w:rsidRPr="00445821">
              <w:t>0.10</w:t>
            </w:r>
          </w:p>
        </w:tc>
      </w:tr>
      <w:tr w:rsidR="00BC52D3" w:rsidRPr="00445821" w:rsidTr="0091086D">
        <w:trPr>
          <w:gridAfter w:val="5"/>
          <w:wAfter w:w="5669" w:type="dxa"/>
          <w:trHeight w:val="255"/>
        </w:trPr>
        <w:tc>
          <w:tcPr>
            <w:tcW w:w="3829" w:type="dxa"/>
            <w:gridSpan w:val="3"/>
            <w:shd w:val="clear" w:color="auto" w:fill="auto"/>
            <w:noWrap/>
            <w:vAlign w:val="bottom"/>
            <w:hideMark/>
          </w:tcPr>
          <w:p w:rsidR="00BC52D3" w:rsidRPr="00445821" w:rsidRDefault="00BC52D3" w:rsidP="0091086D">
            <w:pPr>
              <w:spacing w:line="240" w:lineRule="auto"/>
              <w:rPr>
                <w:szCs w:val="24"/>
              </w:rPr>
            </w:pPr>
            <w:r w:rsidRPr="00445821">
              <w:rPr>
                <w:szCs w:val="24"/>
              </w:rPr>
              <w:t>*** p&lt;0.01, ** p&lt;0.05, * p&lt;0.1</w:t>
            </w:r>
          </w:p>
        </w:tc>
      </w:tr>
    </w:tbl>
    <w:p w:rsidR="00BC52D3" w:rsidRPr="00445821" w:rsidRDefault="00BC52D3" w:rsidP="00BC52D3">
      <w:pPr>
        <w:rPr>
          <w:szCs w:val="24"/>
        </w:rPr>
      </w:pPr>
      <w:r w:rsidRPr="00445821">
        <w:rPr>
          <w:szCs w:val="24"/>
        </w:rPr>
        <w:t xml:space="preserve">Распределение результатов восьмиклассников по математике в зависимости от уровня образования родителей в Российской Федерации и </w:t>
      </w:r>
      <w:proofErr w:type="spellStart"/>
      <w:r w:rsidRPr="00445821">
        <w:rPr>
          <w:szCs w:val="24"/>
        </w:rPr>
        <w:t>референтных</w:t>
      </w:r>
      <w:proofErr w:type="spellEnd"/>
      <w:r w:rsidRPr="00445821">
        <w:rPr>
          <w:szCs w:val="24"/>
        </w:rPr>
        <w:t xml:space="preserve"> странах в 2003 году продемонстрировано на </w:t>
      </w:r>
      <w:r w:rsidRPr="00445821">
        <w:rPr>
          <w:szCs w:val="24"/>
        </w:rPr>
        <w:fldChar w:fldCharType="begin"/>
      </w:r>
      <w:r w:rsidRPr="00445821">
        <w:rPr>
          <w:szCs w:val="24"/>
        </w:rPr>
        <w:instrText xml:space="preserve"> REF _Ref466134749 \h  \* MERGEFORMAT </w:instrText>
      </w:r>
      <w:r w:rsidRPr="00445821">
        <w:rPr>
          <w:szCs w:val="24"/>
        </w:rPr>
      </w:r>
      <w:r w:rsidRPr="00445821">
        <w:rPr>
          <w:szCs w:val="24"/>
        </w:rPr>
        <w:fldChar w:fldCharType="separate"/>
      </w:r>
      <w:r w:rsidRPr="00445821">
        <w:rPr>
          <w:szCs w:val="24"/>
        </w:rPr>
        <w:t>Рисунке 2.</w:t>
      </w:r>
      <w:r w:rsidRPr="00445821">
        <w:rPr>
          <w:noProof/>
          <w:szCs w:val="24"/>
        </w:rPr>
        <w:t>6</w:t>
      </w:r>
      <w:r w:rsidRPr="00445821">
        <w:rPr>
          <w:szCs w:val="24"/>
        </w:rPr>
        <w:fldChar w:fldCharType="end"/>
      </w:r>
      <w:r w:rsidRPr="00445821">
        <w:rPr>
          <w:szCs w:val="24"/>
        </w:rPr>
        <w:t xml:space="preserve">. Высшие баллы за тест принадлежат учащимся </w:t>
      </w:r>
      <w:r w:rsidRPr="00445821">
        <w:rPr>
          <w:szCs w:val="24"/>
        </w:rPr>
        <w:lastRenderedPageBreak/>
        <w:t xml:space="preserve">из Венгрии во всех группах, задаваемых образованием родителей. Наименьшее количество баллов набрали восьмиклассники из Армении из </w:t>
      </w:r>
      <w:proofErr w:type="gramStart"/>
      <w:r w:rsidRPr="00445821">
        <w:rPr>
          <w:szCs w:val="24"/>
        </w:rPr>
        <w:t>семей</w:t>
      </w:r>
      <w:proofErr w:type="gramEnd"/>
      <w:r w:rsidRPr="00445821">
        <w:rPr>
          <w:szCs w:val="24"/>
        </w:rPr>
        <w:t xml:space="preserve"> в которых никто из родителей не имеет высшего образования (470 баллов). В Румынии этой же группой школьников набрано примерно такое же количество баллов (475 баллов). Соответственно, по уровню средних баллов всех школьников в стране первую позицию в 2003 году занимает Венгрия, а последнюю – Армения. Из графика также видно, что наибольшая разница между результатами восьмиклассников, в семьях которых оба родителя имеют высшее </w:t>
      </w:r>
      <w:proofErr w:type="gramStart"/>
      <w:r w:rsidRPr="00445821">
        <w:rPr>
          <w:szCs w:val="24"/>
        </w:rPr>
        <w:t>образование</w:t>
      </w:r>
      <w:proofErr w:type="gramEnd"/>
      <w:r w:rsidRPr="00445821">
        <w:rPr>
          <w:szCs w:val="24"/>
        </w:rPr>
        <w:t xml:space="preserve"> и никто из родителей не имеет высшего образования наблюдается в Румынии и Венгрии (70 и 92 балла, соответственно), в то время как наименьший разрыв между обозначенными группами учеников зафиксирован в Армении и Словении (35 и 41 балл соответственно). В Российской Федерации этот разрыв составляет 46 баллов.</w:t>
      </w:r>
    </w:p>
    <w:p w:rsidR="00BC52D3" w:rsidRPr="00445821" w:rsidRDefault="00BC52D3" w:rsidP="00BC52D3">
      <w:pPr>
        <w:keepNext/>
        <w:tabs>
          <w:tab w:val="left" w:pos="284"/>
          <w:tab w:val="left" w:pos="426"/>
        </w:tabs>
        <w:ind w:left="709"/>
        <w:contextualSpacing/>
        <w:jc w:val="center"/>
      </w:pPr>
      <w:r>
        <w:rPr>
          <w:noProof/>
          <w:szCs w:val="24"/>
        </w:rPr>
        <w:drawing>
          <wp:inline distT="0" distB="0" distL="0" distR="0">
            <wp:extent cx="5939790" cy="3045460"/>
            <wp:effectExtent l="0" t="0" r="381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9790" cy="3045460"/>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280" w:name="_Ref466134749"/>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6</w:t>
      </w:r>
      <w:r w:rsidRPr="00445821">
        <w:rPr>
          <w:bCs/>
          <w:szCs w:val="24"/>
        </w:rPr>
        <w:fldChar w:fldCharType="end"/>
      </w:r>
      <w:bookmarkEnd w:id="280"/>
      <w:r w:rsidRPr="00445821">
        <w:rPr>
          <w:bCs/>
          <w:szCs w:val="24"/>
        </w:rPr>
        <w:t xml:space="preserve"> - Распределение средних баллов по странам и по образованию родителей 2003 год.</w:t>
      </w:r>
    </w:p>
    <w:p w:rsidR="00BC52D3" w:rsidRPr="00445821" w:rsidRDefault="00BC52D3" w:rsidP="00BC52D3">
      <w:pPr>
        <w:tabs>
          <w:tab w:val="left" w:pos="0"/>
        </w:tabs>
        <w:contextualSpacing/>
        <w:rPr>
          <w:szCs w:val="24"/>
        </w:rPr>
      </w:pPr>
      <w:proofErr w:type="gramStart"/>
      <w:r w:rsidRPr="00445821">
        <w:rPr>
          <w:szCs w:val="24"/>
        </w:rPr>
        <w:t>Баллы восьмиклассников, полученные за тест по математике в 2007 году представлены</w:t>
      </w:r>
      <w:proofErr w:type="gramEnd"/>
      <w:r w:rsidRPr="00445821">
        <w:rPr>
          <w:szCs w:val="24"/>
        </w:rPr>
        <w:t xml:space="preserve"> на </w:t>
      </w:r>
      <w:r w:rsidRPr="00445821">
        <w:rPr>
          <w:szCs w:val="24"/>
        </w:rPr>
        <w:fldChar w:fldCharType="begin"/>
      </w:r>
      <w:r w:rsidRPr="00445821">
        <w:rPr>
          <w:szCs w:val="24"/>
        </w:rPr>
        <w:instrText xml:space="preserve"> REF _Ref466134821 \h  \* MERGEFORMAT </w:instrText>
      </w:r>
      <w:r w:rsidRPr="00445821">
        <w:rPr>
          <w:szCs w:val="24"/>
        </w:rPr>
      </w:r>
      <w:r w:rsidRPr="00445821">
        <w:rPr>
          <w:szCs w:val="24"/>
        </w:rPr>
        <w:fldChar w:fldCharType="separate"/>
      </w:r>
      <w:r w:rsidRPr="00445821">
        <w:rPr>
          <w:szCs w:val="24"/>
        </w:rPr>
        <w:t>Рисунке 2.</w:t>
      </w:r>
      <w:r w:rsidRPr="00445821">
        <w:rPr>
          <w:noProof/>
          <w:szCs w:val="24"/>
        </w:rPr>
        <w:t>7</w:t>
      </w:r>
      <w:r w:rsidRPr="00445821">
        <w:rPr>
          <w:szCs w:val="24"/>
        </w:rPr>
        <w:fldChar w:fldCharType="end"/>
      </w:r>
      <w:r w:rsidRPr="00445821">
        <w:rPr>
          <w:szCs w:val="24"/>
        </w:rPr>
        <w:t xml:space="preserve">. Самое высокое количество баллов получили Венгерские школьники (576 баллов), в семьях которых оба родителя имеют высшее образование. В других группах учащиеся венгерских школ тоже занимают лидирующие позиции. Результаты российских и литовских восьмиклассников близки между собой, и они занимают второе место после венгерских восьмиклассников. Хуже всего в 2007 году с тестом справились учащиеся грузинских школ, во всех группах, задаваемых уровнем образования родителей.  В Венгрии разрыв в баллах между группами учащихся, в семьях которых оба родителя имеют высшее </w:t>
      </w:r>
      <w:proofErr w:type="gramStart"/>
      <w:r w:rsidRPr="00445821">
        <w:rPr>
          <w:szCs w:val="24"/>
        </w:rPr>
        <w:t>образование</w:t>
      </w:r>
      <w:proofErr w:type="gramEnd"/>
      <w:r w:rsidRPr="00445821">
        <w:rPr>
          <w:szCs w:val="24"/>
        </w:rPr>
        <w:t xml:space="preserve"> и никто из родителей не имеет высшего образования сократился с 90 баллов в 2003 году, до 76 баллов в 2007 году. В Румынии и </w:t>
      </w:r>
      <w:r w:rsidRPr="00445821">
        <w:rPr>
          <w:szCs w:val="24"/>
        </w:rPr>
        <w:lastRenderedPageBreak/>
        <w:t>Российской Федерации этот разрыв практически не изменился и составил 74 и 65 баллов соответственно. Минимальный разрыв демонстрируют учащиеся  Армении  – 11 баллов.</w:t>
      </w:r>
    </w:p>
    <w:p w:rsidR="00BC52D3" w:rsidRPr="00445821" w:rsidRDefault="00BC52D3" w:rsidP="00BC52D3">
      <w:pPr>
        <w:tabs>
          <w:tab w:val="left" w:pos="284"/>
          <w:tab w:val="left" w:pos="426"/>
        </w:tabs>
        <w:ind w:left="709"/>
        <w:contextualSpacing/>
        <w:rPr>
          <w:szCs w:val="24"/>
        </w:rPr>
      </w:pPr>
    </w:p>
    <w:p w:rsidR="00BC52D3" w:rsidRPr="00445821" w:rsidRDefault="00BC52D3" w:rsidP="00BC52D3">
      <w:pPr>
        <w:keepNext/>
        <w:tabs>
          <w:tab w:val="left" w:pos="284"/>
          <w:tab w:val="left" w:pos="426"/>
        </w:tabs>
        <w:ind w:left="709"/>
        <w:contextualSpacing/>
        <w:jc w:val="center"/>
      </w:pPr>
      <w:r>
        <w:rPr>
          <w:noProof/>
          <w:szCs w:val="24"/>
        </w:rPr>
        <w:drawing>
          <wp:inline distT="0" distB="0" distL="0" distR="0">
            <wp:extent cx="5931535" cy="3498850"/>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1535" cy="3498850"/>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281" w:name="_Ref466134821"/>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7</w:t>
      </w:r>
      <w:r w:rsidRPr="00445821">
        <w:rPr>
          <w:bCs/>
          <w:szCs w:val="24"/>
        </w:rPr>
        <w:fldChar w:fldCharType="end"/>
      </w:r>
      <w:bookmarkEnd w:id="281"/>
      <w:r w:rsidRPr="00445821">
        <w:rPr>
          <w:bCs/>
          <w:szCs w:val="24"/>
        </w:rPr>
        <w:t xml:space="preserve"> - Распределение средних баллов по странам и по образованию родителей 2007 год</w:t>
      </w:r>
    </w:p>
    <w:p w:rsidR="00BC52D3" w:rsidRPr="00445821" w:rsidRDefault="00BC52D3" w:rsidP="00BC52D3">
      <w:pPr>
        <w:tabs>
          <w:tab w:val="left" w:pos="0"/>
        </w:tabs>
        <w:rPr>
          <w:szCs w:val="24"/>
        </w:rPr>
      </w:pPr>
      <w:r w:rsidRPr="00445821">
        <w:rPr>
          <w:szCs w:val="24"/>
        </w:rPr>
        <w:t xml:space="preserve">Распределение результатов восьмиклассников по математике в зависимости от уровня образования родителей в 2011 году представлено на </w:t>
      </w:r>
      <w:r w:rsidRPr="00445821">
        <w:rPr>
          <w:szCs w:val="24"/>
        </w:rPr>
        <w:fldChar w:fldCharType="begin"/>
      </w:r>
      <w:r w:rsidRPr="00445821">
        <w:rPr>
          <w:szCs w:val="24"/>
        </w:rPr>
        <w:instrText xml:space="preserve"> REF _Ref466134883 \h  \* MERGEFORMAT </w:instrText>
      </w:r>
      <w:r w:rsidRPr="00445821">
        <w:rPr>
          <w:szCs w:val="24"/>
        </w:rPr>
      </w:r>
      <w:r w:rsidRPr="00445821">
        <w:rPr>
          <w:szCs w:val="24"/>
        </w:rPr>
        <w:fldChar w:fldCharType="separate"/>
      </w:r>
      <w:r w:rsidRPr="00445821">
        <w:rPr>
          <w:szCs w:val="24"/>
        </w:rPr>
        <w:t>Рисунке 2.</w:t>
      </w:r>
      <w:r w:rsidRPr="00445821">
        <w:rPr>
          <w:noProof/>
          <w:szCs w:val="24"/>
        </w:rPr>
        <w:t>8</w:t>
      </w:r>
      <w:r w:rsidRPr="00445821">
        <w:rPr>
          <w:szCs w:val="24"/>
        </w:rPr>
        <w:fldChar w:fldCharType="end"/>
      </w:r>
      <w:r w:rsidRPr="00445821">
        <w:rPr>
          <w:szCs w:val="24"/>
        </w:rPr>
        <w:t xml:space="preserve">. В этом году </w:t>
      </w:r>
      <w:proofErr w:type="gramStart"/>
      <w:r w:rsidRPr="00445821">
        <w:rPr>
          <w:szCs w:val="24"/>
        </w:rPr>
        <w:t>российский</w:t>
      </w:r>
      <w:proofErr w:type="gramEnd"/>
      <w:r w:rsidRPr="00445821">
        <w:rPr>
          <w:szCs w:val="24"/>
        </w:rPr>
        <w:t xml:space="preserve"> школьники заняли лидирующие позиции во всех группах, задаваемых образованием родителей. На втором месте в группе, в которой оба родителя не имеют высшего образования, находятся литовские и словенские школьники, венгерские школьники в этой группе на третьем месте. В остальных группах, задаваемых уровнем образования родителей, венгерские школьники находятся на втором месте после российских восьмиклассников. В 2011 году увеличился разрыв между результатами учащихся из семей, в которых оба родителя имеют высшее образование, и никто из родителей не имеет высшего образования. Максимальный разрыв в результатах между этими группами в Венгрии – 81 балл, в Румынии – 91 балл. Минимальный в Армении – 41 балл, но этот разрыв значительно увеличился по сравнению с предыдущими годами. Разрыв также увеличился и в Грузии с 37 баллов в 2007 году до 79 баллов в 2011 году. В России разрыв составляет 56 баллов.</w:t>
      </w:r>
    </w:p>
    <w:p w:rsidR="00BC52D3" w:rsidRPr="00445821" w:rsidRDefault="00BC52D3" w:rsidP="00BC52D3">
      <w:pPr>
        <w:tabs>
          <w:tab w:val="left" w:pos="709"/>
        </w:tabs>
        <w:ind w:left="709"/>
        <w:contextualSpacing/>
        <w:rPr>
          <w:szCs w:val="24"/>
        </w:rPr>
      </w:pPr>
    </w:p>
    <w:p w:rsidR="00BC52D3" w:rsidRPr="00445821" w:rsidRDefault="00BC52D3" w:rsidP="00BC52D3">
      <w:pPr>
        <w:keepNext/>
        <w:tabs>
          <w:tab w:val="left" w:pos="284"/>
          <w:tab w:val="left" w:pos="426"/>
        </w:tabs>
        <w:ind w:left="709"/>
        <w:contextualSpacing/>
        <w:jc w:val="center"/>
        <w:rPr>
          <w:szCs w:val="24"/>
        </w:rPr>
      </w:pPr>
      <w:r>
        <w:rPr>
          <w:noProof/>
          <w:szCs w:val="24"/>
        </w:rPr>
        <w:lastRenderedPageBreak/>
        <w:drawing>
          <wp:inline distT="0" distB="0" distL="0" distR="0">
            <wp:extent cx="5725160" cy="3371215"/>
            <wp:effectExtent l="0" t="0" r="889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25160" cy="3371215"/>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282" w:name="_Ref466134883"/>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8</w:t>
      </w:r>
      <w:r w:rsidRPr="00445821">
        <w:rPr>
          <w:bCs/>
          <w:szCs w:val="24"/>
        </w:rPr>
        <w:fldChar w:fldCharType="end"/>
      </w:r>
      <w:bookmarkEnd w:id="282"/>
      <w:r w:rsidRPr="00445821">
        <w:rPr>
          <w:bCs/>
          <w:szCs w:val="24"/>
        </w:rPr>
        <w:t xml:space="preserve"> - Распределение средних баллов по странам и по образованию родителей 2011 год</w:t>
      </w:r>
    </w:p>
    <w:p w:rsidR="00BC52D3" w:rsidRPr="00445821" w:rsidRDefault="00BC52D3" w:rsidP="00BC52D3">
      <w:pPr>
        <w:tabs>
          <w:tab w:val="left" w:pos="284"/>
          <w:tab w:val="left" w:pos="426"/>
        </w:tabs>
        <w:rPr>
          <w:szCs w:val="24"/>
        </w:rPr>
      </w:pPr>
      <w:r w:rsidRPr="00445821">
        <w:rPr>
          <w:szCs w:val="24"/>
        </w:rPr>
        <w:tab/>
      </w:r>
      <w:r w:rsidRPr="00445821">
        <w:rPr>
          <w:szCs w:val="24"/>
        </w:rPr>
        <w:tab/>
      </w:r>
      <w:r w:rsidRPr="00445821">
        <w:rPr>
          <w:szCs w:val="24"/>
        </w:rPr>
        <w:tab/>
        <w:t xml:space="preserve">В </w:t>
      </w:r>
      <w:r w:rsidRPr="00445821">
        <w:rPr>
          <w:szCs w:val="24"/>
        </w:rPr>
        <w:fldChar w:fldCharType="begin"/>
      </w:r>
      <w:r w:rsidRPr="00445821">
        <w:rPr>
          <w:szCs w:val="24"/>
        </w:rPr>
        <w:instrText xml:space="preserve"> REF _Ref466135050 \h  \* MERGEFORMAT </w:instrText>
      </w:r>
      <w:r w:rsidRPr="00445821">
        <w:rPr>
          <w:szCs w:val="24"/>
        </w:rPr>
      </w:r>
      <w:r w:rsidRPr="00445821">
        <w:rPr>
          <w:szCs w:val="24"/>
        </w:rPr>
        <w:fldChar w:fldCharType="separate"/>
      </w:r>
      <w:r w:rsidRPr="00445821">
        <w:rPr>
          <w:szCs w:val="24"/>
        </w:rPr>
        <w:t>Таблице 2.</w:t>
      </w:r>
      <w:r w:rsidRPr="00445821">
        <w:rPr>
          <w:noProof/>
          <w:szCs w:val="24"/>
        </w:rPr>
        <w:t>11</w:t>
      </w:r>
      <w:r w:rsidRPr="00445821">
        <w:rPr>
          <w:szCs w:val="24"/>
        </w:rPr>
        <w:fldChar w:fldCharType="end"/>
      </w:r>
      <w:r w:rsidRPr="00445821">
        <w:rPr>
          <w:szCs w:val="24"/>
        </w:rPr>
        <w:t xml:space="preserve"> и </w:t>
      </w:r>
      <w:r w:rsidRPr="00445821">
        <w:rPr>
          <w:szCs w:val="24"/>
        </w:rPr>
        <w:fldChar w:fldCharType="begin"/>
      </w:r>
      <w:r w:rsidRPr="00445821">
        <w:rPr>
          <w:szCs w:val="24"/>
        </w:rPr>
        <w:instrText xml:space="preserve"> REF _Ref466135051 \h  \* MERGEFORMAT </w:instrText>
      </w:r>
      <w:r w:rsidRPr="00445821">
        <w:rPr>
          <w:szCs w:val="24"/>
        </w:rPr>
      </w:r>
      <w:r w:rsidRPr="00445821">
        <w:rPr>
          <w:szCs w:val="24"/>
        </w:rPr>
        <w:fldChar w:fldCharType="separate"/>
      </w:r>
      <w:r w:rsidRPr="00445821">
        <w:rPr>
          <w:szCs w:val="24"/>
        </w:rPr>
        <w:t xml:space="preserve">Таблице </w:t>
      </w:r>
      <w:r w:rsidRPr="00445821">
        <w:rPr>
          <w:noProof/>
          <w:szCs w:val="24"/>
        </w:rPr>
        <w:t>2</w:t>
      </w:r>
      <w:r w:rsidRPr="00445821">
        <w:rPr>
          <w:szCs w:val="24"/>
        </w:rPr>
        <w:t>.</w:t>
      </w:r>
      <w:r w:rsidRPr="00445821">
        <w:rPr>
          <w:noProof/>
          <w:szCs w:val="24"/>
        </w:rPr>
        <w:t>12</w:t>
      </w:r>
      <w:r w:rsidRPr="00445821">
        <w:rPr>
          <w:szCs w:val="24"/>
        </w:rPr>
        <w:fldChar w:fldCharType="end"/>
      </w:r>
      <w:r w:rsidRPr="00445821">
        <w:rPr>
          <w:szCs w:val="24"/>
        </w:rPr>
        <w:t xml:space="preserve"> представлены результаты </w:t>
      </w:r>
      <w:proofErr w:type="gramStart"/>
      <w:r w:rsidRPr="00445821">
        <w:rPr>
          <w:szCs w:val="24"/>
        </w:rPr>
        <w:t>регрессионного анализа, показывающего насколько значимо отличаются</w:t>
      </w:r>
      <w:proofErr w:type="gramEnd"/>
      <w:r w:rsidRPr="00445821">
        <w:rPr>
          <w:szCs w:val="24"/>
        </w:rPr>
        <w:t xml:space="preserve"> баллы российских школьников от баллов школьников из других стран в каждой группе, задаваемой уровнем образования родителей. Мы видим, что результаты учащихся из Словении и Армении в 2003 году отличаются статистически значимо для всех групп, задаваемых уровнем образования родителей, в пользу российских учащихся. Тогда как, в 2003 году различия между венгерскими и российскими школьниками также статистически значимы по всем группам, задаваемым уровнем образования родителей, однако в пользу венгерских школьников. В Литве в 2003 году значимо отличаются результаты школьников, у которых только отец или оба родителя имеют высшее образование, в пользу литовских учащихся. В Румынии в 2003 году статистически значимые отличия наблюдаются в группах, в которых только мать имеет высшее образование или никто из родителей не имеет высшего образования, в пользу российских школьников.</w:t>
      </w:r>
    </w:p>
    <w:p w:rsidR="00BC52D3" w:rsidRDefault="00BC52D3" w:rsidP="00BC52D3">
      <w:pPr>
        <w:tabs>
          <w:tab w:val="left" w:pos="284"/>
          <w:tab w:val="left" w:pos="426"/>
        </w:tabs>
        <w:rPr>
          <w:szCs w:val="24"/>
        </w:rPr>
      </w:pPr>
      <w:r w:rsidRPr="00445821">
        <w:rPr>
          <w:szCs w:val="24"/>
        </w:rPr>
        <w:tab/>
      </w:r>
      <w:r w:rsidRPr="00445821">
        <w:rPr>
          <w:szCs w:val="24"/>
        </w:rPr>
        <w:tab/>
      </w:r>
      <w:r w:rsidRPr="00445821">
        <w:rPr>
          <w:szCs w:val="24"/>
        </w:rPr>
        <w:tab/>
        <w:t xml:space="preserve">В 2007 и 2011 годах отличаются результаты учащихся во всех группах в Грузии, Румынии и в Украине в пользу российских школьников. В Армении в 2011 году результаты отличаются от российских статистически значимо во всех группах, задаваемых уровнем образования родителей. Тогда как в 2007 в Армении в группах учащихся, у которых никто из родителей не имеет высшего образования, или только отец </w:t>
      </w:r>
      <w:proofErr w:type="gramStart"/>
      <w:r w:rsidRPr="00445821">
        <w:rPr>
          <w:szCs w:val="24"/>
        </w:rPr>
        <w:t>имеет высшее образование результаты сопоставимы</w:t>
      </w:r>
      <w:proofErr w:type="gramEnd"/>
      <w:r w:rsidRPr="00445821">
        <w:rPr>
          <w:szCs w:val="24"/>
        </w:rPr>
        <w:t xml:space="preserve"> с результатами российских </w:t>
      </w:r>
      <w:r w:rsidRPr="00445821">
        <w:rPr>
          <w:szCs w:val="24"/>
        </w:rPr>
        <w:lastRenderedPageBreak/>
        <w:t>школьников. Результаты венгерских восьмиклассников в 2007 году статистически значимо отличаются от результатов российских восьмиклассников в пользу венгерских, во всех группах, задаваемых образованием родителей, кроме группы, в которой никто из родителей не имеет высшего образования. В этой группе различия между результатами венгерских и российских школьников статистически не значимы. В 2011 году статистически значимые различия между результатами российских и венгерских учащихся зафиксированы только в группах школьников, у которых либо оба родителя имеют высшее образование, либо никто из родителей не имеет высшего образования, в пользу российских школьников. Результаты литовских учащихся в 2007 году статистически не значимо отличаются от результатов российских школьников. В 2011 году результаты российских школьников статистически значимо выше, чем результаты литовских школьников. В 2007 году результаты словенских школьников, у которых в семье оба родителя имеют высшее образование статистически значимо ниже результатов российских школьников, тогда как различие в результатах из других групп, задаваемых образованием родителей, статистически не значимо. В 2011 году результаты словенских школьников статистически значимо ниже результатов российских школьников, во всех группах, задаваемых образованием родителей.</w:t>
      </w:r>
    </w:p>
    <w:p w:rsidR="00BC52D3" w:rsidRPr="00445821" w:rsidRDefault="00BC52D3" w:rsidP="00BC52D3">
      <w:pPr>
        <w:tabs>
          <w:tab w:val="left" w:pos="284"/>
          <w:tab w:val="left" w:pos="426"/>
        </w:tabs>
        <w:rPr>
          <w:szCs w:val="24"/>
        </w:rPr>
      </w:pPr>
    </w:p>
    <w:p w:rsidR="00BC52D3" w:rsidRPr="00445821" w:rsidRDefault="00BC52D3" w:rsidP="00BC52D3">
      <w:pPr>
        <w:keepNext/>
        <w:spacing w:after="240"/>
        <w:rPr>
          <w:bCs/>
          <w:i/>
          <w:iCs/>
          <w:szCs w:val="24"/>
        </w:rPr>
      </w:pPr>
      <w:bookmarkStart w:id="283" w:name="_Ref466135050"/>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11</w:t>
      </w:r>
      <w:r w:rsidRPr="00445821">
        <w:rPr>
          <w:bCs/>
          <w:szCs w:val="24"/>
        </w:rPr>
        <w:fldChar w:fldCharType="end"/>
      </w:r>
      <w:bookmarkEnd w:id="283"/>
      <w:r w:rsidRPr="00445821">
        <w:rPr>
          <w:bCs/>
          <w:szCs w:val="24"/>
        </w:rPr>
        <w:t xml:space="preserve"> - Различие в результатах учащихся в группах, задаваемых уровнем образования родителей 2003 год. Зависимая переменная балл за тест по математике. Контрольная/</w:t>
      </w:r>
      <w:proofErr w:type="spellStart"/>
      <w:r w:rsidRPr="00445821">
        <w:rPr>
          <w:bCs/>
          <w:szCs w:val="24"/>
        </w:rPr>
        <w:t>референтная</w:t>
      </w:r>
      <w:proofErr w:type="spellEnd"/>
      <w:r w:rsidRPr="00445821">
        <w:rPr>
          <w:bCs/>
          <w:szCs w:val="24"/>
        </w:rPr>
        <w:t xml:space="preserve"> группа Российская Федерация.</w:t>
      </w:r>
    </w:p>
    <w:tbl>
      <w:tblPr>
        <w:tblW w:w="9541" w:type="dxa"/>
        <w:tblInd w:w="108" w:type="dxa"/>
        <w:tblLook w:val="04A0" w:firstRow="1" w:lastRow="0" w:firstColumn="1" w:lastColumn="0" w:noHBand="0" w:noVBand="1"/>
      </w:tblPr>
      <w:tblGrid>
        <w:gridCol w:w="1348"/>
        <w:gridCol w:w="135"/>
        <w:gridCol w:w="2397"/>
        <w:gridCol w:w="819"/>
        <w:gridCol w:w="1024"/>
        <w:gridCol w:w="136"/>
        <w:gridCol w:w="1706"/>
        <w:gridCol w:w="1976"/>
      </w:tblGrid>
      <w:tr w:rsidR="00BC52D3" w:rsidRPr="00445821" w:rsidTr="0091086D">
        <w:trPr>
          <w:trHeight w:val="255"/>
        </w:trPr>
        <w:tc>
          <w:tcPr>
            <w:tcW w:w="1483" w:type="dxa"/>
            <w:gridSpan w:val="2"/>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Страна</w:t>
            </w:r>
          </w:p>
        </w:tc>
        <w:tc>
          <w:tcPr>
            <w:tcW w:w="2397"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Никто из родителей не имеет высшего образования</w:t>
            </w:r>
          </w:p>
        </w:tc>
        <w:tc>
          <w:tcPr>
            <w:tcW w:w="1843" w:type="dxa"/>
            <w:gridSpan w:val="2"/>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Только отец имеет высшее образование</w:t>
            </w:r>
          </w:p>
        </w:tc>
        <w:tc>
          <w:tcPr>
            <w:tcW w:w="1842" w:type="dxa"/>
            <w:gridSpan w:val="2"/>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Только мать имеет высшее образование</w:t>
            </w:r>
          </w:p>
        </w:tc>
        <w:tc>
          <w:tcPr>
            <w:tcW w:w="1976"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Оба родителя имеют высшее образование</w:t>
            </w:r>
          </w:p>
        </w:tc>
      </w:tr>
      <w:tr w:rsidR="00BC52D3" w:rsidRPr="00445821" w:rsidTr="0091086D">
        <w:trPr>
          <w:trHeight w:val="255"/>
        </w:trPr>
        <w:tc>
          <w:tcPr>
            <w:tcW w:w="1483" w:type="dxa"/>
            <w:gridSpan w:val="2"/>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2397"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843" w:type="dxa"/>
            <w:gridSpan w:val="2"/>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842" w:type="dxa"/>
            <w:gridSpan w:val="2"/>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976"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r>
      <w:tr w:rsidR="00BC52D3" w:rsidRPr="00445821" w:rsidTr="0091086D">
        <w:trPr>
          <w:trHeight w:val="255"/>
        </w:trPr>
        <w:tc>
          <w:tcPr>
            <w:tcW w:w="148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Армения</w:t>
            </w:r>
          </w:p>
        </w:tc>
        <w:tc>
          <w:tcPr>
            <w:tcW w:w="239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-27.54***</w:t>
            </w:r>
          </w:p>
        </w:tc>
        <w:tc>
          <w:tcPr>
            <w:tcW w:w="184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-34.09***</w:t>
            </w:r>
          </w:p>
        </w:tc>
        <w:tc>
          <w:tcPr>
            <w:tcW w:w="1842"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-49.34***</w:t>
            </w:r>
          </w:p>
        </w:tc>
        <w:tc>
          <w:tcPr>
            <w:tcW w:w="19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-38.78***</w:t>
            </w:r>
          </w:p>
        </w:tc>
      </w:tr>
      <w:tr w:rsidR="00BC52D3" w:rsidRPr="00445821" w:rsidTr="0091086D">
        <w:trPr>
          <w:trHeight w:val="255"/>
        </w:trPr>
        <w:tc>
          <w:tcPr>
            <w:tcW w:w="148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239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(4.99)</w:t>
            </w:r>
          </w:p>
        </w:tc>
        <w:tc>
          <w:tcPr>
            <w:tcW w:w="184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(6.36)</w:t>
            </w:r>
          </w:p>
        </w:tc>
        <w:tc>
          <w:tcPr>
            <w:tcW w:w="1842"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(5.78)</w:t>
            </w:r>
          </w:p>
        </w:tc>
        <w:tc>
          <w:tcPr>
            <w:tcW w:w="19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(5.14)</w:t>
            </w:r>
          </w:p>
        </w:tc>
      </w:tr>
      <w:tr w:rsidR="00BC52D3" w:rsidRPr="00445821" w:rsidTr="0091086D">
        <w:trPr>
          <w:trHeight w:val="255"/>
        </w:trPr>
        <w:tc>
          <w:tcPr>
            <w:tcW w:w="148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Венгрия</w:t>
            </w:r>
          </w:p>
        </w:tc>
        <w:tc>
          <w:tcPr>
            <w:tcW w:w="239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16.88***</w:t>
            </w:r>
          </w:p>
        </w:tc>
        <w:tc>
          <w:tcPr>
            <w:tcW w:w="184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44.19***</w:t>
            </w:r>
          </w:p>
        </w:tc>
        <w:tc>
          <w:tcPr>
            <w:tcW w:w="1842"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36.64***</w:t>
            </w:r>
          </w:p>
        </w:tc>
        <w:tc>
          <w:tcPr>
            <w:tcW w:w="19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46.11***</w:t>
            </w:r>
          </w:p>
        </w:tc>
      </w:tr>
      <w:tr w:rsidR="00BC52D3" w:rsidRPr="00445821" w:rsidTr="0091086D">
        <w:trPr>
          <w:trHeight w:val="255"/>
        </w:trPr>
        <w:tc>
          <w:tcPr>
            <w:tcW w:w="148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239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(4.86)</w:t>
            </w:r>
          </w:p>
        </w:tc>
        <w:tc>
          <w:tcPr>
            <w:tcW w:w="184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(7.14)</w:t>
            </w:r>
          </w:p>
        </w:tc>
        <w:tc>
          <w:tcPr>
            <w:tcW w:w="1842"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(6.01)</w:t>
            </w:r>
          </w:p>
        </w:tc>
        <w:tc>
          <w:tcPr>
            <w:tcW w:w="19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(5.96)</w:t>
            </w:r>
          </w:p>
        </w:tc>
      </w:tr>
      <w:tr w:rsidR="00BC52D3" w:rsidRPr="00445821" w:rsidTr="0091086D">
        <w:trPr>
          <w:trHeight w:val="255"/>
        </w:trPr>
        <w:tc>
          <w:tcPr>
            <w:tcW w:w="148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Литва</w:t>
            </w:r>
          </w:p>
        </w:tc>
        <w:tc>
          <w:tcPr>
            <w:tcW w:w="239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-5.92</w:t>
            </w:r>
          </w:p>
        </w:tc>
        <w:tc>
          <w:tcPr>
            <w:tcW w:w="184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16.17*</w:t>
            </w:r>
          </w:p>
        </w:tc>
        <w:tc>
          <w:tcPr>
            <w:tcW w:w="1842"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0.77</w:t>
            </w:r>
          </w:p>
        </w:tc>
        <w:tc>
          <w:tcPr>
            <w:tcW w:w="19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11.19**</w:t>
            </w:r>
          </w:p>
        </w:tc>
      </w:tr>
      <w:tr w:rsidR="00BC52D3" w:rsidRPr="00445821" w:rsidTr="0091086D">
        <w:trPr>
          <w:trHeight w:val="255"/>
        </w:trPr>
        <w:tc>
          <w:tcPr>
            <w:tcW w:w="148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239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(4.31)</w:t>
            </w:r>
          </w:p>
        </w:tc>
        <w:tc>
          <w:tcPr>
            <w:tcW w:w="184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(8.56)</w:t>
            </w:r>
          </w:p>
        </w:tc>
        <w:tc>
          <w:tcPr>
            <w:tcW w:w="1842"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(5.67)</w:t>
            </w:r>
          </w:p>
        </w:tc>
        <w:tc>
          <w:tcPr>
            <w:tcW w:w="19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(5.01)</w:t>
            </w:r>
          </w:p>
        </w:tc>
      </w:tr>
      <w:tr w:rsidR="00BC52D3" w:rsidRPr="00445821" w:rsidTr="0091086D">
        <w:trPr>
          <w:trHeight w:val="255"/>
        </w:trPr>
        <w:tc>
          <w:tcPr>
            <w:tcW w:w="148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Румыния</w:t>
            </w:r>
          </w:p>
        </w:tc>
        <w:tc>
          <w:tcPr>
            <w:tcW w:w="239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-29.98***</w:t>
            </w:r>
          </w:p>
        </w:tc>
        <w:tc>
          <w:tcPr>
            <w:tcW w:w="184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-3.04</w:t>
            </w:r>
          </w:p>
        </w:tc>
        <w:tc>
          <w:tcPr>
            <w:tcW w:w="1842"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-22.43***</w:t>
            </w:r>
          </w:p>
        </w:tc>
        <w:tc>
          <w:tcPr>
            <w:tcW w:w="19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1.25</w:t>
            </w:r>
          </w:p>
        </w:tc>
      </w:tr>
      <w:tr w:rsidR="00BC52D3" w:rsidRPr="00445821" w:rsidTr="0091086D">
        <w:trPr>
          <w:trHeight w:val="255"/>
        </w:trPr>
        <w:tc>
          <w:tcPr>
            <w:tcW w:w="148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239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(6.01)</w:t>
            </w:r>
          </w:p>
        </w:tc>
        <w:tc>
          <w:tcPr>
            <w:tcW w:w="184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(7.75)</w:t>
            </w:r>
          </w:p>
        </w:tc>
        <w:tc>
          <w:tcPr>
            <w:tcW w:w="1842"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(8.64)</w:t>
            </w:r>
          </w:p>
        </w:tc>
        <w:tc>
          <w:tcPr>
            <w:tcW w:w="19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(6.92)</w:t>
            </w:r>
          </w:p>
        </w:tc>
      </w:tr>
      <w:tr w:rsidR="00BC52D3" w:rsidRPr="00445821" w:rsidTr="0091086D">
        <w:trPr>
          <w:trHeight w:val="255"/>
        </w:trPr>
        <w:tc>
          <w:tcPr>
            <w:tcW w:w="148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Словения</w:t>
            </w:r>
          </w:p>
        </w:tc>
        <w:tc>
          <w:tcPr>
            <w:tcW w:w="239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-9.97**</w:t>
            </w:r>
          </w:p>
        </w:tc>
        <w:tc>
          <w:tcPr>
            <w:tcW w:w="184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-15.02**</w:t>
            </w:r>
          </w:p>
        </w:tc>
        <w:tc>
          <w:tcPr>
            <w:tcW w:w="1842"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-13.49**</w:t>
            </w:r>
          </w:p>
        </w:tc>
        <w:tc>
          <w:tcPr>
            <w:tcW w:w="19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-15.80**</w:t>
            </w:r>
          </w:p>
        </w:tc>
      </w:tr>
      <w:tr w:rsidR="00BC52D3" w:rsidRPr="00445821" w:rsidTr="0091086D">
        <w:trPr>
          <w:trHeight w:val="255"/>
        </w:trPr>
        <w:tc>
          <w:tcPr>
            <w:tcW w:w="148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239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(4.30)</w:t>
            </w:r>
          </w:p>
        </w:tc>
        <w:tc>
          <w:tcPr>
            <w:tcW w:w="1843"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(6.75)</w:t>
            </w:r>
          </w:p>
        </w:tc>
        <w:tc>
          <w:tcPr>
            <w:tcW w:w="1842"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(6.50)</w:t>
            </w:r>
          </w:p>
        </w:tc>
        <w:tc>
          <w:tcPr>
            <w:tcW w:w="19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(6.79)</w:t>
            </w:r>
          </w:p>
        </w:tc>
      </w:tr>
      <w:tr w:rsidR="00BC52D3" w:rsidRPr="00445821" w:rsidTr="0091086D">
        <w:trPr>
          <w:trHeight w:val="255"/>
        </w:trPr>
        <w:tc>
          <w:tcPr>
            <w:tcW w:w="1483" w:type="dxa"/>
            <w:gridSpan w:val="2"/>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lastRenderedPageBreak/>
              <w:t>R-</w:t>
            </w:r>
            <w:proofErr w:type="spellStart"/>
            <w:r w:rsidRPr="00445821">
              <w:rPr>
                <w:szCs w:val="24"/>
              </w:rPr>
              <w:t>squared</w:t>
            </w:r>
            <w:proofErr w:type="spellEnd"/>
          </w:p>
        </w:tc>
        <w:tc>
          <w:tcPr>
            <w:tcW w:w="2397"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0.02</w:t>
            </w:r>
          </w:p>
        </w:tc>
        <w:tc>
          <w:tcPr>
            <w:tcW w:w="1843" w:type="dxa"/>
            <w:gridSpan w:val="2"/>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0.02</w:t>
            </w:r>
          </w:p>
        </w:tc>
        <w:tc>
          <w:tcPr>
            <w:tcW w:w="1842" w:type="dxa"/>
            <w:gridSpan w:val="2"/>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0.02</w:t>
            </w:r>
          </w:p>
        </w:tc>
        <w:tc>
          <w:tcPr>
            <w:tcW w:w="1976"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0.03</w:t>
            </w:r>
          </w:p>
        </w:tc>
      </w:tr>
      <w:tr w:rsidR="00BC52D3" w:rsidRPr="00445821" w:rsidTr="0091086D">
        <w:trPr>
          <w:gridAfter w:val="7"/>
          <w:wAfter w:w="8193" w:type="dxa"/>
          <w:trHeight w:val="255"/>
        </w:trPr>
        <w:tc>
          <w:tcPr>
            <w:tcW w:w="1348"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r>
      <w:tr w:rsidR="00BC52D3" w:rsidRPr="00445821" w:rsidTr="0091086D">
        <w:trPr>
          <w:gridAfter w:val="2"/>
          <w:wAfter w:w="3682" w:type="dxa"/>
          <w:trHeight w:val="255"/>
        </w:trPr>
        <w:tc>
          <w:tcPr>
            <w:tcW w:w="4699" w:type="dxa"/>
            <w:gridSpan w:val="4"/>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p&lt;0.01, ** p&lt;0.05, * p&lt;0.1</w:t>
            </w:r>
          </w:p>
        </w:tc>
        <w:tc>
          <w:tcPr>
            <w:tcW w:w="1160"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r>
    </w:tbl>
    <w:p w:rsidR="00BC52D3" w:rsidRPr="00445821" w:rsidRDefault="00BC52D3" w:rsidP="00BC52D3">
      <w:pPr>
        <w:tabs>
          <w:tab w:val="left" w:pos="284"/>
          <w:tab w:val="left" w:pos="426"/>
        </w:tabs>
        <w:ind w:left="709"/>
        <w:contextualSpacing/>
        <w:rPr>
          <w:szCs w:val="24"/>
        </w:rPr>
        <w:sectPr w:rsidR="00BC52D3" w:rsidRPr="00445821" w:rsidSect="0091086D">
          <w:pgSz w:w="11906" w:h="16838"/>
          <w:pgMar w:top="1134" w:right="851" w:bottom="1134" w:left="1701" w:header="709" w:footer="709" w:gutter="0"/>
          <w:pgNumType w:start="114"/>
          <w:cols w:space="708"/>
          <w:docGrid w:linePitch="360"/>
        </w:sectPr>
      </w:pPr>
    </w:p>
    <w:p w:rsidR="00BC52D3" w:rsidRPr="00445821" w:rsidRDefault="00BC52D3" w:rsidP="00BC52D3">
      <w:pPr>
        <w:keepNext/>
        <w:spacing w:after="240"/>
        <w:jc w:val="center"/>
        <w:rPr>
          <w:bCs/>
          <w:i/>
          <w:iCs/>
          <w:szCs w:val="24"/>
        </w:rPr>
      </w:pPr>
      <w:bookmarkStart w:id="284" w:name="_Ref466135051"/>
      <w:r w:rsidRPr="00445821">
        <w:rPr>
          <w:bCs/>
          <w:szCs w:val="24"/>
        </w:rPr>
        <w:lastRenderedPageBreak/>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12</w:t>
      </w:r>
      <w:r w:rsidRPr="00445821">
        <w:rPr>
          <w:bCs/>
          <w:szCs w:val="24"/>
        </w:rPr>
        <w:fldChar w:fldCharType="end"/>
      </w:r>
      <w:bookmarkEnd w:id="284"/>
      <w:r w:rsidRPr="00445821">
        <w:rPr>
          <w:bCs/>
          <w:szCs w:val="24"/>
        </w:rPr>
        <w:t xml:space="preserve"> - Различие в результатах учащихся в группах, задаваемых уровнем образования родителей 2007/2011 годы. Зависимая переменная балл за тест по математике. Контрольная/</w:t>
      </w:r>
      <w:proofErr w:type="spellStart"/>
      <w:r w:rsidRPr="00445821">
        <w:rPr>
          <w:bCs/>
          <w:szCs w:val="24"/>
        </w:rPr>
        <w:t>референтная</w:t>
      </w:r>
      <w:proofErr w:type="spellEnd"/>
      <w:r w:rsidRPr="00445821">
        <w:rPr>
          <w:bCs/>
          <w:szCs w:val="24"/>
        </w:rPr>
        <w:t xml:space="preserve"> группа Российская Федерация.</w:t>
      </w:r>
    </w:p>
    <w:tbl>
      <w:tblPr>
        <w:tblW w:w="13715" w:type="dxa"/>
        <w:tblInd w:w="108" w:type="dxa"/>
        <w:tblLook w:val="04A0" w:firstRow="1" w:lastRow="0" w:firstColumn="1" w:lastColumn="0" w:noHBand="0" w:noVBand="1"/>
      </w:tblPr>
      <w:tblGrid>
        <w:gridCol w:w="1843"/>
        <w:gridCol w:w="1487"/>
        <w:gridCol w:w="967"/>
        <w:gridCol w:w="520"/>
        <w:gridCol w:w="1483"/>
        <w:gridCol w:w="1483"/>
        <w:gridCol w:w="1483"/>
        <w:gridCol w:w="1483"/>
        <w:gridCol w:w="1483"/>
        <w:gridCol w:w="1483"/>
      </w:tblGrid>
      <w:tr w:rsidR="00BC52D3" w:rsidRPr="00445821" w:rsidTr="0091086D">
        <w:trPr>
          <w:trHeight w:val="255"/>
        </w:trPr>
        <w:tc>
          <w:tcPr>
            <w:tcW w:w="184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1487"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2007</w:t>
            </w:r>
          </w:p>
        </w:tc>
        <w:tc>
          <w:tcPr>
            <w:tcW w:w="1487" w:type="dxa"/>
            <w:gridSpan w:val="2"/>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2011</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2007</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2011</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2007</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2011</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2007</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2011</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Страна</w:t>
            </w:r>
          </w:p>
        </w:tc>
        <w:tc>
          <w:tcPr>
            <w:tcW w:w="1487" w:type="dxa"/>
            <w:tcBorders>
              <w:top w:val="nil"/>
              <w:left w:val="nil"/>
              <w:bottom w:val="nil"/>
              <w:right w:val="nil"/>
            </w:tcBorders>
            <w:shd w:val="clear" w:color="auto" w:fill="auto"/>
            <w:noWrap/>
            <w:hideMark/>
          </w:tcPr>
          <w:p w:rsidR="00BC52D3" w:rsidRPr="00445821" w:rsidRDefault="00BC52D3" w:rsidP="0091086D">
            <w:pPr>
              <w:spacing w:line="259" w:lineRule="auto"/>
              <w:jc w:val="center"/>
              <w:rPr>
                <w:szCs w:val="24"/>
              </w:rPr>
            </w:pPr>
            <w:r w:rsidRPr="00445821">
              <w:rPr>
                <w:szCs w:val="24"/>
              </w:rPr>
              <w:t>Никто из родителей не имеет высшего образования</w:t>
            </w:r>
          </w:p>
        </w:tc>
        <w:tc>
          <w:tcPr>
            <w:tcW w:w="1487" w:type="dxa"/>
            <w:gridSpan w:val="2"/>
            <w:tcBorders>
              <w:top w:val="nil"/>
              <w:left w:val="nil"/>
              <w:bottom w:val="nil"/>
              <w:right w:val="nil"/>
            </w:tcBorders>
            <w:shd w:val="clear" w:color="auto" w:fill="auto"/>
            <w:noWrap/>
            <w:hideMark/>
          </w:tcPr>
          <w:p w:rsidR="00BC52D3" w:rsidRPr="00445821" w:rsidRDefault="00BC52D3" w:rsidP="0091086D">
            <w:pPr>
              <w:spacing w:line="259" w:lineRule="auto"/>
              <w:jc w:val="center"/>
              <w:rPr>
                <w:szCs w:val="24"/>
              </w:rPr>
            </w:pPr>
            <w:r w:rsidRPr="00445821">
              <w:rPr>
                <w:szCs w:val="24"/>
              </w:rPr>
              <w:t>Никто из родителей не имеет высшего образования</w:t>
            </w:r>
          </w:p>
        </w:tc>
        <w:tc>
          <w:tcPr>
            <w:tcW w:w="1483" w:type="dxa"/>
            <w:tcBorders>
              <w:top w:val="nil"/>
              <w:left w:val="nil"/>
              <w:bottom w:val="nil"/>
              <w:right w:val="nil"/>
            </w:tcBorders>
            <w:shd w:val="clear" w:color="auto" w:fill="auto"/>
            <w:noWrap/>
            <w:hideMark/>
          </w:tcPr>
          <w:p w:rsidR="00BC52D3" w:rsidRPr="00445821" w:rsidRDefault="00BC52D3" w:rsidP="0091086D">
            <w:pPr>
              <w:spacing w:line="259" w:lineRule="auto"/>
              <w:jc w:val="center"/>
              <w:rPr>
                <w:szCs w:val="24"/>
              </w:rPr>
            </w:pPr>
            <w:r w:rsidRPr="00445821">
              <w:rPr>
                <w:szCs w:val="24"/>
              </w:rPr>
              <w:t>Только отец имеет высшее образование</w:t>
            </w:r>
          </w:p>
        </w:tc>
        <w:tc>
          <w:tcPr>
            <w:tcW w:w="1483" w:type="dxa"/>
            <w:tcBorders>
              <w:top w:val="nil"/>
              <w:left w:val="nil"/>
              <w:bottom w:val="nil"/>
              <w:right w:val="nil"/>
            </w:tcBorders>
            <w:shd w:val="clear" w:color="auto" w:fill="auto"/>
            <w:noWrap/>
            <w:hideMark/>
          </w:tcPr>
          <w:p w:rsidR="00BC52D3" w:rsidRPr="00445821" w:rsidRDefault="00BC52D3" w:rsidP="0091086D">
            <w:pPr>
              <w:spacing w:line="259" w:lineRule="auto"/>
              <w:jc w:val="center"/>
              <w:rPr>
                <w:szCs w:val="24"/>
              </w:rPr>
            </w:pPr>
            <w:r w:rsidRPr="00445821">
              <w:rPr>
                <w:szCs w:val="24"/>
              </w:rPr>
              <w:t>Только отец имеет высшее образование</w:t>
            </w:r>
          </w:p>
        </w:tc>
        <w:tc>
          <w:tcPr>
            <w:tcW w:w="1483" w:type="dxa"/>
            <w:tcBorders>
              <w:top w:val="nil"/>
              <w:left w:val="nil"/>
              <w:bottom w:val="nil"/>
              <w:right w:val="nil"/>
            </w:tcBorders>
            <w:shd w:val="clear" w:color="auto" w:fill="auto"/>
            <w:noWrap/>
            <w:hideMark/>
          </w:tcPr>
          <w:p w:rsidR="00BC52D3" w:rsidRPr="00445821" w:rsidRDefault="00BC52D3" w:rsidP="0091086D">
            <w:pPr>
              <w:spacing w:line="259" w:lineRule="auto"/>
              <w:jc w:val="center"/>
              <w:rPr>
                <w:szCs w:val="24"/>
              </w:rPr>
            </w:pPr>
            <w:r w:rsidRPr="00445821">
              <w:rPr>
                <w:szCs w:val="24"/>
              </w:rPr>
              <w:t>Только мать имеет высшее образование</w:t>
            </w:r>
          </w:p>
        </w:tc>
        <w:tc>
          <w:tcPr>
            <w:tcW w:w="1483" w:type="dxa"/>
            <w:tcBorders>
              <w:top w:val="nil"/>
              <w:left w:val="nil"/>
              <w:bottom w:val="nil"/>
              <w:right w:val="nil"/>
            </w:tcBorders>
            <w:shd w:val="clear" w:color="auto" w:fill="auto"/>
            <w:noWrap/>
            <w:hideMark/>
          </w:tcPr>
          <w:p w:rsidR="00BC52D3" w:rsidRPr="00445821" w:rsidRDefault="00BC52D3" w:rsidP="0091086D">
            <w:pPr>
              <w:spacing w:line="259" w:lineRule="auto"/>
              <w:jc w:val="center"/>
              <w:rPr>
                <w:szCs w:val="24"/>
              </w:rPr>
            </w:pPr>
            <w:r w:rsidRPr="00445821">
              <w:rPr>
                <w:szCs w:val="24"/>
              </w:rPr>
              <w:t>Только мать имеет высшее образование</w:t>
            </w:r>
          </w:p>
        </w:tc>
        <w:tc>
          <w:tcPr>
            <w:tcW w:w="1483" w:type="dxa"/>
            <w:tcBorders>
              <w:top w:val="nil"/>
              <w:left w:val="nil"/>
              <w:bottom w:val="nil"/>
              <w:right w:val="nil"/>
            </w:tcBorders>
            <w:shd w:val="clear" w:color="auto" w:fill="auto"/>
            <w:noWrap/>
            <w:hideMark/>
          </w:tcPr>
          <w:p w:rsidR="00BC52D3" w:rsidRPr="00445821" w:rsidRDefault="00BC52D3" w:rsidP="0091086D">
            <w:pPr>
              <w:spacing w:line="259" w:lineRule="auto"/>
              <w:jc w:val="center"/>
              <w:rPr>
                <w:szCs w:val="24"/>
              </w:rPr>
            </w:pPr>
            <w:r w:rsidRPr="00445821">
              <w:rPr>
                <w:szCs w:val="24"/>
              </w:rPr>
              <w:t>Оба родителя не имеют высшее образование</w:t>
            </w:r>
          </w:p>
        </w:tc>
        <w:tc>
          <w:tcPr>
            <w:tcW w:w="1483" w:type="dxa"/>
            <w:tcBorders>
              <w:top w:val="nil"/>
              <w:left w:val="nil"/>
              <w:bottom w:val="nil"/>
              <w:right w:val="nil"/>
            </w:tcBorders>
            <w:shd w:val="clear" w:color="auto" w:fill="auto"/>
            <w:noWrap/>
            <w:hideMark/>
          </w:tcPr>
          <w:p w:rsidR="00BC52D3" w:rsidRPr="00445821" w:rsidRDefault="00BC52D3" w:rsidP="0091086D">
            <w:pPr>
              <w:spacing w:line="259" w:lineRule="auto"/>
              <w:jc w:val="center"/>
              <w:rPr>
                <w:szCs w:val="24"/>
              </w:rPr>
            </w:pPr>
            <w:r w:rsidRPr="00445821">
              <w:rPr>
                <w:szCs w:val="24"/>
              </w:rPr>
              <w:t>Оба родителя не имеют высшее образование</w:t>
            </w:r>
          </w:p>
        </w:tc>
      </w:tr>
      <w:tr w:rsidR="00BC52D3" w:rsidRPr="00445821" w:rsidTr="0091086D">
        <w:trPr>
          <w:trHeight w:val="255"/>
        </w:trPr>
        <w:tc>
          <w:tcPr>
            <w:tcW w:w="184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1487"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487" w:type="dxa"/>
            <w:gridSpan w:val="2"/>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48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Армения</w:t>
            </w: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-1.91</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-74.85***</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-12.12</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-80.39***</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-39.16***</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-68.20***</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-51.89***</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-85.06***</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(6.19)</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(5.20)</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(9.60)</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(7.05)</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(8.19)</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(6.00)</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(6.31)</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(5.76)</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Грузия</w:t>
            </w: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-101.45***</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-113.72***</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-119.67***</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-97.06***</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-109.21***</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-111.87***</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-118.23***</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-89.25***</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(9.02)</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(5.97)</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(11.93)</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(9.29)</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(7.74)</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(7.37)</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(7.71)</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(6.21)</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Венгрия</w:t>
            </w: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3.40</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-32.98***</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22.97**</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-8.97</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20.02***</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-6.06</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15.02*</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-13.38**</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(5.76)</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(5.64)</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(9.10)</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(8.12)</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(6.98)</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(6.09)</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(7.86)</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(5.82)</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Литва</w:t>
            </w: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-0.52</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-33.63***</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1.39</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-23.30***</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1.82</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-18.66***</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0.57</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-32.05***</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(4.76)</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(4.92)</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(8.61)</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(8.07)</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(6.49)</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(5.71)</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(6.38)</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(6.18)</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Румыния</w:t>
            </w: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-43.53***</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-80.19***</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-27.37***</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-67.60***</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-40.94***</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-34.66***</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-22.82***</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-37.52***</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(6.22)</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(5.98)</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(10.29)</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(7.70)</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(11.63)</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(6.54)</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(7.37)</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(8.25)</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Словения</w:t>
            </w: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-4.91</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-32.43***</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-13.46</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-32.91***</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-8.48</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-25.72***</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-26.54***</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-41.91***</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(4.98)</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(4.85)</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(10.76)</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(6.56)</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(6.36)</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(5.27)</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(5.99)</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(5.21)</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Украина</w:t>
            </w: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-71.33***</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-59.60***</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-58.32***</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-56.99***</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-59.68***</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-39.58***</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-60.71***</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-53.27***</w:t>
            </w:r>
          </w:p>
        </w:tc>
      </w:tr>
      <w:tr w:rsidR="00BC52D3" w:rsidRPr="00445821" w:rsidTr="0091086D">
        <w:trPr>
          <w:trHeight w:val="255"/>
        </w:trPr>
        <w:tc>
          <w:tcPr>
            <w:tcW w:w="184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48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(5.83)</w:t>
            </w:r>
          </w:p>
        </w:tc>
        <w:tc>
          <w:tcPr>
            <w:tcW w:w="1487"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(6.31)</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(7.63)</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(8.74)</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(5.54)</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(6.43)</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(6.44)</w:t>
            </w:r>
          </w:p>
        </w:tc>
        <w:tc>
          <w:tcPr>
            <w:tcW w:w="148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(6.47)</w:t>
            </w:r>
          </w:p>
        </w:tc>
      </w:tr>
      <w:tr w:rsidR="00BC52D3" w:rsidRPr="00445821" w:rsidTr="0091086D">
        <w:trPr>
          <w:trHeight w:val="255"/>
        </w:trPr>
        <w:tc>
          <w:tcPr>
            <w:tcW w:w="1843"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R-</w:t>
            </w:r>
            <w:proofErr w:type="spellStart"/>
            <w:r w:rsidRPr="00445821">
              <w:rPr>
                <w:szCs w:val="24"/>
              </w:rPr>
              <w:t>squared</w:t>
            </w:r>
            <w:proofErr w:type="spellEnd"/>
          </w:p>
        </w:tc>
        <w:tc>
          <w:tcPr>
            <w:tcW w:w="1487"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0.11</w:t>
            </w:r>
          </w:p>
        </w:tc>
        <w:tc>
          <w:tcPr>
            <w:tcW w:w="1487" w:type="dxa"/>
            <w:gridSpan w:val="2"/>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0.14</w:t>
            </w:r>
          </w:p>
        </w:tc>
        <w:tc>
          <w:tcPr>
            <w:tcW w:w="1483"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0.12</w:t>
            </w:r>
          </w:p>
        </w:tc>
        <w:tc>
          <w:tcPr>
            <w:tcW w:w="1483"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0.13</w:t>
            </w:r>
          </w:p>
        </w:tc>
        <w:tc>
          <w:tcPr>
            <w:tcW w:w="1483"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0.13</w:t>
            </w:r>
          </w:p>
        </w:tc>
        <w:tc>
          <w:tcPr>
            <w:tcW w:w="1483"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0.07</w:t>
            </w:r>
          </w:p>
        </w:tc>
        <w:tc>
          <w:tcPr>
            <w:tcW w:w="1483"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0.15</w:t>
            </w:r>
          </w:p>
        </w:tc>
        <w:tc>
          <w:tcPr>
            <w:tcW w:w="1483"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0.11</w:t>
            </w:r>
          </w:p>
        </w:tc>
      </w:tr>
      <w:tr w:rsidR="00BC52D3" w:rsidRPr="00445821" w:rsidTr="0091086D">
        <w:trPr>
          <w:gridAfter w:val="7"/>
          <w:wAfter w:w="9418" w:type="dxa"/>
          <w:trHeight w:val="255"/>
        </w:trPr>
        <w:tc>
          <w:tcPr>
            <w:tcW w:w="4297"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r>
      <w:tr w:rsidR="00BC52D3" w:rsidRPr="00445821" w:rsidTr="0091086D">
        <w:trPr>
          <w:gridAfter w:val="7"/>
          <w:wAfter w:w="9418" w:type="dxa"/>
          <w:trHeight w:val="255"/>
        </w:trPr>
        <w:tc>
          <w:tcPr>
            <w:tcW w:w="4297"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p&lt;0.01, ** p&lt;0.05, * p&lt;0.1</w:t>
            </w:r>
          </w:p>
        </w:tc>
      </w:tr>
    </w:tbl>
    <w:p w:rsidR="00BC52D3" w:rsidRPr="00445821" w:rsidRDefault="00BC52D3" w:rsidP="00BC52D3">
      <w:pPr>
        <w:spacing w:line="259" w:lineRule="auto"/>
      </w:pPr>
    </w:p>
    <w:p w:rsidR="00BC52D3" w:rsidRPr="00445821" w:rsidRDefault="00BC52D3" w:rsidP="00BC52D3">
      <w:pPr>
        <w:spacing w:line="259" w:lineRule="auto"/>
      </w:pPr>
    </w:p>
    <w:p w:rsidR="00BC52D3" w:rsidRPr="00445821" w:rsidRDefault="00BC52D3" w:rsidP="00BC52D3">
      <w:pPr>
        <w:spacing w:line="259" w:lineRule="auto"/>
        <w:sectPr w:rsidR="00BC52D3" w:rsidRPr="00445821" w:rsidSect="0091086D">
          <w:pgSz w:w="16838" w:h="11906" w:orient="landscape"/>
          <w:pgMar w:top="1134" w:right="850" w:bottom="1134" w:left="1701" w:header="708" w:footer="708" w:gutter="0"/>
          <w:cols w:space="708"/>
          <w:docGrid w:linePitch="360"/>
        </w:sectPr>
      </w:pPr>
    </w:p>
    <w:p w:rsidR="00BC52D3" w:rsidRPr="00445821" w:rsidRDefault="00BC52D3" w:rsidP="00BC52D3">
      <w:pPr>
        <w:tabs>
          <w:tab w:val="left" w:pos="0"/>
        </w:tabs>
        <w:rPr>
          <w:szCs w:val="24"/>
        </w:rPr>
      </w:pPr>
      <w:r w:rsidRPr="00445821">
        <w:rPr>
          <w:szCs w:val="24"/>
        </w:rPr>
        <w:lastRenderedPageBreak/>
        <w:tab/>
      </w:r>
      <w:proofErr w:type="gramStart"/>
      <w:r w:rsidRPr="00445821">
        <w:rPr>
          <w:szCs w:val="24"/>
        </w:rPr>
        <w:t xml:space="preserve">Распределение средних баллов по населенным пунктам в каждой стране за 2003, 2007, 2011 годы представлено на </w:t>
      </w:r>
      <w:r w:rsidRPr="00445821">
        <w:rPr>
          <w:szCs w:val="24"/>
        </w:rPr>
        <w:fldChar w:fldCharType="begin"/>
      </w:r>
      <w:r w:rsidRPr="00445821">
        <w:rPr>
          <w:szCs w:val="24"/>
        </w:rPr>
        <w:instrText xml:space="preserve"> REF _Ref466135167 \h  \* MERGEFORMAT </w:instrText>
      </w:r>
      <w:r w:rsidRPr="00445821">
        <w:rPr>
          <w:szCs w:val="24"/>
        </w:rPr>
      </w:r>
      <w:r w:rsidRPr="00445821">
        <w:rPr>
          <w:szCs w:val="24"/>
        </w:rPr>
        <w:fldChar w:fldCharType="separate"/>
      </w:r>
      <w:r w:rsidRPr="00445821">
        <w:rPr>
          <w:szCs w:val="24"/>
        </w:rPr>
        <w:t>Рисунках 2.</w:t>
      </w:r>
      <w:r w:rsidRPr="00445821">
        <w:rPr>
          <w:noProof/>
          <w:szCs w:val="24"/>
        </w:rPr>
        <w:t>9</w:t>
      </w:r>
      <w:r w:rsidRPr="00445821">
        <w:rPr>
          <w:szCs w:val="24"/>
        </w:rPr>
        <w:fldChar w:fldCharType="end"/>
      </w:r>
      <w:r w:rsidRPr="00445821">
        <w:rPr>
          <w:szCs w:val="24"/>
        </w:rPr>
        <w:t xml:space="preserve"> </w:t>
      </w:r>
      <w:r w:rsidRPr="00445821">
        <w:rPr>
          <w:szCs w:val="24"/>
        </w:rPr>
        <w:fldChar w:fldCharType="begin"/>
      </w:r>
      <w:r w:rsidRPr="00445821">
        <w:rPr>
          <w:szCs w:val="24"/>
        </w:rPr>
        <w:instrText xml:space="preserve"> REF _Ref466135170 \h  \* MERGEFORMAT </w:instrText>
      </w:r>
      <w:r w:rsidRPr="00445821">
        <w:rPr>
          <w:szCs w:val="24"/>
        </w:rPr>
      </w:r>
      <w:r w:rsidRPr="00445821">
        <w:rPr>
          <w:szCs w:val="24"/>
        </w:rPr>
        <w:fldChar w:fldCharType="separate"/>
      </w:r>
      <w:r w:rsidRPr="00445821">
        <w:rPr>
          <w:szCs w:val="24"/>
        </w:rPr>
        <w:t>- 2.</w:t>
      </w:r>
      <w:r w:rsidRPr="00445821">
        <w:rPr>
          <w:noProof/>
          <w:szCs w:val="24"/>
        </w:rPr>
        <w:t>11</w:t>
      </w:r>
      <w:r w:rsidRPr="00445821">
        <w:rPr>
          <w:szCs w:val="24"/>
        </w:rPr>
        <w:fldChar w:fldCharType="end"/>
      </w:r>
      <w:r w:rsidRPr="00445821">
        <w:rPr>
          <w:szCs w:val="24"/>
        </w:rPr>
        <w:t>. В 2003 году во всех странах лидирующие позиции занимали школьники, обучающиеся в двух типах населенных пунктов: в населенных пунктах с количеством жителей от  100 001 до 500 000 человек и с количеством жителей более 500 000.</w:t>
      </w:r>
      <w:proofErr w:type="gramEnd"/>
      <w:r w:rsidRPr="00445821">
        <w:rPr>
          <w:szCs w:val="24"/>
        </w:rPr>
        <w:t xml:space="preserve"> Исключение составили Армения и Словения, в которой лидирующие позиции заняли школьники из населенного пункта, в котором проживает от  50001 до 100000 человек. В Румынии же лидирующие позиции занимают восьмиклассники из школ, расположенных в населенных пунктах с численностью от 100001 до 500000. В </w:t>
      </w:r>
      <w:proofErr w:type="gramStart"/>
      <w:r w:rsidRPr="00445821">
        <w:rPr>
          <w:szCs w:val="24"/>
        </w:rPr>
        <w:t>Российский</w:t>
      </w:r>
      <w:proofErr w:type="gramEnd"/>
      <w:r w:rsidRPr="00445821">
        <w:rPr>
          <w:szCs w:val="24"/>
        </w:rPr>
        <w:t xml:space="preserve"> Федерации практически нет различий между результатами учащихся из населенных пунктов численностью от 100001</w:t>
      </w:r>
    </w:p>
    <w:p w:rsidR="00BC52D3" w:rsidRPr="00445821" w:rsidRDefault="00BC52D3" w:rsidP="00BC52D3">
      <w:pPr>
        <w:tabs>
          <w:tab w:val="left" w:pos="284"/>
        </w:tabs>
        <w:ind w:left="284"/>
        <w:rPr>
          <w:szCs w:val="24"/>
        </w:rPr>
      </w:pPr>
    </w:p>
    <w:p w:rsidR="00BC52D3" w:rsidRPr="00445821" w:rsidRDefault="00BC52D3" w:rsidP="00BC52D3">
      <w:pPr>
        <w:keepNext/>
        <w:tabs>
          <w:tab w:val="left" w:pos="284"/>
          <w:tab w:val="left" w:pos="426"/>
        </w:tabs>
        <w:contextualSpacing/>
        <w:rPr>
          <w:szCs w:val="24"/>
        </w:rPr>
      </w:pPr>
      <w:r>
        <w:rPr>
          <w:noProof/>
          <w:szCs w:val="24"/>
        </w:rPr>
        <w:drawing>
          <wp:inline distT="0" distB="0" distL="0" distR="0">
            <wp:extent cx="6082665" cy="314896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82665" cy="3148965"/>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285" w:name="_Ref466135167"/>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9</w:t>
      </w:r>
      <w:r w:rsidRPr="00445821">
        <w:rPr>
          <w:bCs/>
          <w:szCs w:val="24"/>
        </w:rPr>
        <w:fldChar w:fldCharType="end"/>
      </w:r>
      <w:bookmarkEnd w:id="285"/>
      <w:r w:rsidRPr="00445821">
        <w:rPr>
          <w:bCs/>
          <w:szCs w:val="24"/>
        </w:rPr>
        <w:t xml:space="preserve"> - Распределение средних баллов по странам и населенным пунктам с разной численностью населения  2003  год</w:t>
      </w:r>
    </w:p>
    <w:p w:rsidR="00BC52D3" w:rsidRPr="00445821" w:rsidRDefault="00BC52D3" w:rsidP="00BC52D3">
      <w:pPr>
        <w:tabs>
          <w:tab w:val="left" w:pos="0"/>
        </w:tabs>
        <w:contextualSpacing/>
        <w:rPr>
          <w:szCs w:val="24"/>
        </w:rPr>
      </w:pPr>
      <w:r w:rsidRPr="00445821">
        <w:rPr>
          <w:szCs w:val="24"/>
        </w:rPr>
        <w:t xml:space="preserve">В 2007 году учащиеся школ, расположенных в населенных пунктах более 500 000 человек, заняли либо первую, либо вторую позицию, относительно учащихся школ из населенных пунктов другой численностью. В Грузии, Армении и Литве учащиеся из школ, расположенных в населенных пунктах с численностью населения от 15 000 до 50 000 человек заняли первое или второй место. Восьмиклассники из населенных пунктов с численностью населения менее 3 000 человек заняли в большинстве стран последнее место. Исключением является Грузия, в которой учащиеся из школ самых малочисленных населенных пунктов заняли третье место. Самыми слабыми в Грузии оказались учащиеся из школ, расположенных в населенных пунктах с численностью населения от 50 000 до </w:t>
      </w:r>
      <w:r w:rsidRPr="00445821">
        <w:rPr>
          <w:szCs w:val="24"/>
        </w:rPr>
        <w:lastRenderedPageBreak/>
        <w:t>100 000 человек. В Российской Федерации учащиеся школ населенных пунктов численностью более 500 000 человек набрали столько же баллов, сколько учащиеся школ из населенных пунктов с численностью от 50 001 до 100 000 человек.</w:t>
      </w:r>
    </w:p>
    <w:p w:rsidR="00BC52D3" w:rsidRPr="00445821" w:rsidRDefault="00BC52D3" w:rsidP="00BC52D3">
      <w:pPr>
        <w:tabs>
          <w:tab w:val="left" w:pos="284"/>
          <w:tab w:val="left" w:pos="426"/>
        </w:tabs>
        <w:ind w:left="284" w:firstLine="425"/>
        <w:contextualSpacing/>
        <w:jc w:val="center"/>
        <w:rPr>
          <w:szCs w:val="24"/>
        </w:rPr>
      </w:pPr>
    </w:p>
    <w:p w:rsidR="00BC52D3" w:rsidRPr="00445821" w:rsidRDefault="00BC52D3" w:rsidP="00BC52D3">
      <w:pPr>
        <w:keepNext/>
        <w:tabs>
          <w:tab w:val="left" w:pos="284"/>
          <w:tab w:val="left" w:pos="426"/>
        </w:tabs>
        <w:contextualSpacing/>
        <w:jc w:val="center"/>
      </w:pPr>
      <w:r>
        <w:rPr>
          <w:noProof/>
          <w:szCs w:val="24"/>
        </w:rPr>
        <w:drawing>
          <wp:inline distT="0" distB="0" distL="0" distR="0">
            <wp:extent cx="6075045" cy="3148965"/>
            <wp:effectExtent l="0" t="0" r="190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75045" cy="3148965"/>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286" w:name="_Ref466135168"/>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10</w:t>
      </w:r>
      <w:r w:rsidRPr="00445821">
        <w:rPr>
          <w:bCs/>
          <w:szCs w:val="24"/>
        </w:rPr>
        <w:fldChar w:fldCharType="end"/>
      </w:r>
      <w:bookmarkEnd w:id="286"/>
      <w:r w:rsidRPr="00445821">
        <w:rPr>
          <w:bCs/>
          <w:szCs w:val="24"/>
        </w:rPr>
        <w:t xml:space="preserve"> - Распределение средних баллов по странам и населенным пунктам с разной численностью населения 2007 год</w:t>
      </w:r>
    </w:p>
    <w:p w:rsidR="00BC52D3" w:rsidRPr="00445821" w:rsidRDefault="00BC52D3" w:rsidP="00BC52D3">
      <w:pPr>
        <w:tabs>
          <w:tab w:val="left" w:pos="0"/>
        </w:tabs>
        <w:contextualSpacing/>
        <w:rPr>
          <w:szCs w:val="24"/>
        </w:rPr>
      </w:pPr>
      <w:r w:rsidRPr="00445821">
        <w:rPr>
          <w:szCs w:val="24"/>
        </w:rPr>
        <w:t>В 2011 году максимально количество баллов набрали учащиеся из школ, расположенных в населенных пунктах численность либо более 500 000 человек, либо от 100 001 до 500 000 человек во всех странах. Минимальное количество баллов набрано учащимися школ, расположенных в самых малочисленных насаленных пунктах. Исключением является Словения, в которой минимальное количество баллов набрали восьмиклассники из школ, расположенных в населенных пунктах с численностью населения от 50 001 до 100 000 человек. В Российской Федерации в 2011 году с увеличением размера населенного пункта увеличиваются баллы учащихся.</w:t>
      </w:r>
    </w:p>
    <w:p w:rsidR="00BC52D3" w:rsidRPr="00445821" w:rsidRDefault="00BC52D3" w:rsidP="00BC52D3">
      <w:pPr>
        <w:tabs>
          <w:tab w:val="left" w:pos="284"/>
          <w:tab w:val="left" w:pos="426"/>
        </w:tabs>
        <w:ind w:left="709"/>
        <w:contextualSpacing/>
        <w:jc w:val="center"/>
        <w:rPr>
          <w:szCs w:val="24"/>
        </w:rPr>
      </w:pPr>
    </w:p>
    <w:p w:rsidR="00BC52D3" w:rsidRPr="00445821" w:rsidRDefault="00BC52D3" w:rsidP="00BC52D3">
      <w:pPr>
        <w:keepNext/>
        <w:tabs>
          <w:tab w:val="left" w:pos="284"/>
          <w:tab w:val="left" w:pos="426"/>
        </w:tabs>
        <w:contextualSpacing/>
        <w:jc w:val="center"/>
      </w:pPr>
      <w:r>
        <w:rPr>
          <w:noProof/>
          <w:szCs w:val="24"/>
        </w:rPr>
        <w:lastRenderedPageBreak/>
        <w:drawing>
          <wp:inline distT="0" distB="0" distL="0" distR="0">
            <wp:extent cx="6075045" cy="3148965"/>
            <wp:effectExtent l="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75045" cy="3148965"/>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287" w:name="_Ref466135170"/>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11</w:t>
      </w:r>
      <w:r w:rsidRPr="00445821">
        <w:rPr>
          <w:bCs/>
          <w:szCs w:val="24"/>
        </w:rPr>
        <w:fldChar w:fldCharType="end"/>
      </w:r>
      <w:bookmarkEnd w:id="287"/>
      <w:r w:rsidRPr="00445821">
        <w:rPr>
          <w:bCs/>
          <w:szCs w:val="24"/>
        </w:rPr>
        <w:t xml:space="preserve"> - Распределение средних баллов по странам и населенным пунктам с разной численностью населения 2011 год</w:t>
      </w:r>
    </w:p>
    <w:p w:rsidR="00BC52D3" w:rsidRPr="00445821" w:rsidRDefault="00BC52D3" w:rsidP="00BC52D3">
      <w:pPr>
        <w:tabs>
          <w:tab w:val="left" w:pos="0"/>
        </w:tabs>
        <w:contextualSpacing/>
        <w:rPr>
          <w:szCs w:val="24"/>
        </w:rPr>
      </w:pPr>
      <w:r w:rsidRPr="00445821">
        <w:rPr>
          <w:szCs w:val="24"/>
        </w:rPr>
        <w:t xml:space="preserve">В </w:t>
      </w:r>
      <w:r w:rsidRPr="00445821">
        <w:rPr>
          <w:szCs w:val="24"/>
        </w:rPr>
        <w:fldChar w:fldCharType="begin"/>
      </w:r>
      <w:r w:rsidRPr="00445821">
        <w:rPr>
          <w:szCs w:val="24"/>
        </w:rPr>
        <w:instrText xml:space="preserve"> REF _Ref466135519 \h  \* MERGEFORMAT </w:instrText>
      </w:r>
      <w:r w:rsidRPr="00445821">
        <w:rPr>
          <w:szCs w:val="24"/>
        </w:rPr>
      </w:r>
      <w:r w:rsidRPr="00445821">
        <w:rPr>
          <w:szCs w:val="24"/>
        </w:rPr>
        <w:fldChar w:fldCharType="separate"/>
      </w:r>
      <w:r w:rsidRPr="00445821">
        <w:rPr>
          <w:szCs w:val="24"/>
        </w:rPr>
        <w:t>Таблицах 2.</w:t>
      </w:r>
      <w:r w:rsidRPr="00445821">
        <w:rPr>
          <w:noProof/>
          <w:szCs w:val="24"/>
        </w:rPr>
        <w:t>13</w:t>
      </w:r>
      <w:r w:rsidRPr="00445821">
        <w:rPr>
          <w:szCs w:val="24"/>
        </w:rPr>
        <w:fldChar w:fldCharType="end"/>
      </w:r>
      <w:r w:rsidRPr="00445821">
        <w:rPr>
          <w:szCs w:val="24"/>
        </w:rPr>
        <w:fldChar w:fldCharType="begin"/>
      </w:r>
      <w:r w:rsidRPr="00445821">
        <w:rPr>
          <w:szCs w:val="24"/>
        </w:rPr>
        <w:instrText xml:space="preserve"> REF _Ref466135521 \h  \* MERGEFORMAT </w:instrText>
      </w:r>
      <w:r w:rsidRPr="00445821">
        <w:rPr>
          <w:szCs w:val="24"/>
        </w:rPr>
      </w:r>
      <w:r w:rsidRPr="00445821">
        <w:rPr>
          <w:szCs w:val="24"/>
        </w:rPr>
        <w:fldChar w:fldCharType="separate"/>
      </w:r>
      <w:r w:rsidRPr="00445821">
        <w:rPr>
          <w:szCs w:val="24"/>
        </w:rPr>
        <w:t xml:space="preserve"> и </w:t>
      </w:r>
      <w:r w:rsidRPr="00445821">
        <w:t xml:space="preserve"> </w:t>
      </w:r>
      <w:r w:rsidRPr="00445821">
        <w:rPr>
          <w:noProof/>
          <w:szCs w:val="24"/>
        </w:rPr>
        <w:t>2</w:t>
      </w:r>
      <w:r w:rsidRPr="00445821">
        <w:rPr>
          <w:szCs w:val="24"/>
        </w:rPr>
        <w:t>.</w:t>
      </w:r>
      <w:r w:rsidRPr="00445821">
        <w:rPr>
          <w:noProof/>
          <w:szCs w:val="24"/>
        </w:rPr>
        <w:t>14</w:t>
      </w:r>
      <w:r w:rsidRPr="00445821">
        <w:rPr>
          <w:szCs w:val="24"/>
        </w:rPr>
        <w:fldChar w:fldCharType="end"/>
      </w:r>
      <w:r w:rsidRPr="00445821">
        <w:rPr>
          <w:szCs w:val="24"/>
        </w:rPr>
        <w:t xml:space="preserve"> представлены </w:t>
      </w:r>
      <w:proofErr w:type="gramStart"/>
      <w:r w:rsidRPr="00445821">
        <w:rPr>
          <w:szCs w:val="24"/>
        </w:rPr>
        <w:t>результаты регрессионного анализа, демонстрирующие насколько значимо отличаются</w:t>
      </w:r>
      <w:proofErr w:type="gramEnd"/>
      <w:r w:rsidRPr="00445821">
        <w:rPr>
          <w:szCs w:val="24"/>
        </w:rPr>
        <w:t xml:space="preserve"> тестовые баллы восьмиклассников из школ, расположенных в населенных пунктах различной численности, в </w:t>
      </w:r>
      <w:proofErr w:type="spellStart"/>
      <w:r w:rsidRPr="00445821">
        <w:rPr>
          <w:szCs w:val="24"/>
        </w:rPr>
        <w:t>референтных</w:t>
      </w:r>
      <w:proofErr w:type="spellEnd"/>
      <w:r w:rsidRPr="00445821">
        <w:rPr>
          <w:szCs w:val="24"/>
        </w:rPr>
        <w:t xml:space="preserve"> странах в сравнении с Российской Федерацией. В 2003 году статистически значимо от результатов российских школьников отличаются результаты учащихся из населенных пунктов:</w:t>
      </w:r>
    </w:p>
    <w:p w:rsidR="00BC52D3" w:rsidRPr="00445821" w:rsidRDefault="00BC52D3" w:rsidP="00F87F60">
      <w:pPr>
        <w:numPr>
          <w:ilvl w:val="0"/>
          <w:numId w:val="18"/>
        </w:numPr>
        <w:tabs>
          <w:tab w:val="left" w:pos="284"/>
          <w:tab w:val="left" w:pos="426"/>
        </w:tabs>
        <w:adjustRightInd/>
        <w:contextualSpacing/>
        <w:rPr>
          <w:szCs w:val="24"/>
        </w:rPr>
      </w:pPr>
      <w:r w:rsidRPr="00445821">
        <w:rPr>
          <w:szCs w:val="24"/>
        </w:rPr>
        <w:t>более 500 000 человек</w:t>
      </w:r>
    </w:p>
    <w:p w:rsidR="00BC52D3" w:rsidRPr="00445821" w:rsidRDefault="00BC52D3" w:rsidP="00F87F60">
      <w:pPr>
        <w:numPr>
          <w:ilvl w:val="0"/>
          <w:numId w:val="12"/>
        </w:numPr>
        <w:tabs>
          <w:tab w:val="left" w:pos="284"/>
          <w:tab w:val="left" w:pos="426"/>
        </w:tabs>
        <w:adjustRightInd/>
        <w:contextualSpacing/>
        <w:rPr>
          <w:szCs w:val="24"/>
        </w:rPr>
      </w:pPr>
      <w:r w:rsidRPr="00445821">
        <w:rPr>
          <w:szCs w:val="24"/>
        </w:rPr>
        <w:t>в школах Венгрии на 29 баллов в пользу венгерских школьников;</w:t>
      </w:r>
    </w:p>
    <w:p w:rsidR="00BC52D3" w:rsidRPr="00445821" w:rsidRDefault="00BC52D3" w:rsidP="00F87F60">
      <w:pPr>
        <w:numPr>
          <w:ilvl w:val="0"/>
          <w:numId w:val="12"/>
        </w:numPr>
        <w:tabs>
          <w:tab w:val="left" w:pos="284"/>
          <w:tab w:val="left" w:pos="426"/>
        </w:tabs>
        <w:adjustRightInd/>
        <w:contextualSpacing/>
        <w:rPr>
          <w:szCs w:val="24"/>
        </w:rPr>
      </w:pPr>
      <w:r w:rsidRPr="00445821">
        <w:rPr>
          <w:szCs w:val="24"/>
        </w:rPr>
        <w:t>в школах Армении на 29 баллов в пользу российских школьников;</w:t>
      </w:r>
    </w:p>
    <w:p w:rsidR="00BC52D3" w:rsidRPr="00445821" w:rsidRDefault="00BC52D3" w:rsidP="00F87F60">
      <w:pPr>
        <w:numPr>
          <w:ilvl w:val="0"/>
          <w:numId w:val="12"/>
        </w:numPr>
        <w:tabs>
          <w:tab w:val="left" w:pos="284"/>
          <w:tab w:val="left" w:pos="426"/>
        </w:tabs>
        <w:adjustRightInd/>
        <w:contextualSpacing/>
        <w:rPr>
          <w:szCs w:val="24"/>
        </w:rPr>
      </w:pPr>
      <w:r w:rsidRPr="00445821">
        <w:rPr>
          <w:szCs w:val="24"/>
        </w:rPr>
        <w:t>в школах Румынии на 34 балла в пользу российских школьников;</w:t>
      </w:r>
    </w:p>
    <w:p w:rsidR="00BC52D3" w:rsidRPr="00445821" w:rsidRDefault="00BC52D3" w:rsidP="00F87F60">
      <w:pPr>
        <w:numPr>
          <w:ilvl w:val="0"/>
          <w:numId w:val="12"/>
        </w:numPr>
        <w:tabs>
          <w:tab w:val="left" w:pos="284"/>
          <w:tab w:val="left" w:pos="426"/>
        </w:tabs>
        <w:adjustRightInd/>
        <w:contextualSpacing/>
        <w:rPr>
          <w:szCs w:val="24"/>
        </w:rPr>
      </w:pPr>
      <w:r w:rsidRPr="00445821">
        <w:rPr>
          <w:szCs w:val="24"/>
        </w:rPr>
        <w:t>в школах Словении на 35 баллов в пользу российских школьников.</w:t>
      </w:r>
    </w:p>
    <w:p w:rsidR="00BC52D3" w:rsidRPr="00445821" w:rsidRDefault="00BC52D3" w:rsidP="00F87F60">
      <w:pPr>
        <w:numPr>
          <w:ilvl w:val="0"/>
          <w:numId w:val="18"/>
        </w:numPr>
        <w:tabs>
          <w:tab w:val="left" w:pos="284"/>
          <w:tab w:val="left" w:pos="426"/>
        </w:tabs>
        <w:adjustRightInd/>
        <w:contextualSpacing/>
        <w:rPr>
          <w:szCs w:val="24"/>
        </w:rPr>
      </w:pPr>
      <w:r w:rsidRPr="00445821">
        <w:rPr>
          <w:szCs w:val="24"/>
        </w:rPr>
        <w:t>от 100001 до 500000 человек</w:t>
      </w:r>
    </w:p>
    <w:p w:rsidR="00BC52D3" w:rsidRPr="00445821" w:rsidRDefault="00BC52D3" w:rsidP="00F87F60">
      <w:pPr>
        <w:numPr>
          <w:ilvl w:val="0"/>
          <w:numId w:val="13"/>
        </w:numPr>
        <w:tabs>
          <w:tab w:val="left" w:pos="284"/>
          <w:tab w:val="left" w:pos="426"/>
        </w:tabs>
        <w:adjustRightInd/>
        <w:ind w:left="1418" w:hanging="425"/>
        <w:contextualSpacing/>
        <w:rPr>
          <w:szCs w:val="24"/>
        </w:rPr>
      </w:pPr>
      <w:r w:rsidRPr="00445821">
        <w:rPr>
          <w:szCs w:val="24"/>
        </w:rPr>
        <w:t>в школах Литвы на 16 баллов в пользу российских школьников;</w:t>
      </w:r>
    </w:p>
    <w:p w:rsidR="00BC52D3" w:rsidRPr="00445821" w:rsidRDefault="00BC52D3" w:rsidP="00F87F60">
      <w:pPr>
        <w:numPr>
          <w:ilvl w:val="0"/>
          <w:numId w:val="13"/>
        </w:numPr>
        <w:tabs>
          <w:tab w:val="left" w:pos="284"/>
          <w:tab w:val="left" w:pos="426"/>
        </w:tabs>
        <w:adjustRightInd/>
        <w:ind w:left="1418" w:hanging="425"/>
        <w:contextualSpacing/>
        <w:rPr>
          <w:szCs w:val="24"/>
        </w:rPr>
      </w:pPr>
      <w:r w:rsidRPr="00445821">
        <w:rPr>
          <w:szCs w:val="24"/>
        </w:rPr>
        <w:t>в школах Венгрии на 18 баллов в пользу венгерских школьников;</w:t>
      </w:r>
    </w:p>
    <w:p w:rsidR="00BC52D3" w:rsidRPr="00445821" w:rsidRDefault="00BC52D3" w:rsidP="00F87F60">
      <w:pPr>
        <w:numPr>
          <w:ilvl w:val="0"/>
          <w:numId w:val="13"/>
        </w:numPr>
        <w:tabs>
          <w:tab w:val="left" w:pos="284"/>
          <w:tab w:val="left" w:pos="426"/>
        </w:tabs>
        <w:adjustRightInd/>
        <w:ind w:left="1418" w:hanging="425"/>
        <w:contextualSpacing/>
        <w:rPr>
          <w:szCs w:val="24"/>
        </w:rPr>
      </w:pPr>
      <w:r w:rsidRPr="00445821">
        <w:rPr>
          <w:szCs w:val="24"/>
        </w:rPr>
        <w:t>в школах Румынии на 22 балла в пользу российских школьников;</w:t>
      </w:r>
    </w:p>
    <w:p w:rsidR="00BC52D3" w:rsidRPr="00445821" w:rsidRDefault="00BC52D3" w:rsidP="00F87F60">
      <w:pPr>
        <w:numPr>
          <w:ilvl w:val="0"/>
          <w:numId w:val="13"/>
        </w:numPr>
        <w:tabs>
          <w:tab w:val="left" w:pos="284"/>
          <w:tab w:val="left" w:pos="426"/>
        </w:tabs>
        <w:adjustRightInd/>
        <w:ind w:left="1418" w:hanging="425"/>
        <w:contextualSpacing/>
        <w:rPr>
          <w:szCs w:val="24"/>
        </w:rPr>
      </w:pPr>
      <w:r w:rsidRPr="00445821">
        <w:rPr>
          <w:szCs w:val="24"/>
        </w:rPr>
        <w:t>в школах Словении на 26 баллов в пользу российских школьников;</w:t>
      </w:r>
    </w:p>
    <w:p w:rsidR="00BC52D3" w:rsidRPr="00445821" w:rsidRDefault="00BC52D3" w:rsidP="00F87F60">
      <w:pPr>
        <w:numPr>
          <w:ilvl w:val="0"/>
          <w:numId w:val="13"/>
        </w:numPr>
        <w:tabs>
          <w:tab w:val="left" w:pos="284"/>
          <w:tab w:val="left" w:pos="426"/>
        </w:tabs>
        <w:adjustRightInd/>
        <w:ind w:left="1418" w:hanging="425"/>
        <w:contextualSpacing/>
        <w:rPr>
          <w:szCs w:val="24"/>
        </w:rPr>
      </w:pPr>
      <w:r w:rsidRPr="00445821">
        <w:rPr>
          <w:szCs w:val="24"/>
        </w:rPr>
        <w:t>в школах Армении на 33 балла в пользу российских школьников;</w:t>
      </w:r>
    </w:p>
    <w:p w:rsidR="00BC52D3" w:rsidRPr="00445821" w:rsidRDefault="00BC52D3" w:rsidP="00F87F60">
      <w:pPr>
        <w:numPr>
          <w:ilvl w:val="0"/>
          <w:numId w:val="18"/>
        </w:numPr>
        <w:tabs>
          <w:tab w:val="left" w:pos="284"/>
          <w:tab w:val="left" w:pos="426"/>
        </w:tabs>
        <w:adjustRightInd/>
        <w:contextualSpacing/>
        <w:rPr>
          <w:szCs w:val="24"/>
        </w:rPr>
      </w:pPr>
      <w:r w:rsidRPr="00445821">
        <w:rPr>
          <w:szCs w:val="24"/>
        </w:rPr>
        <w:t>от 50001 до 100000 человек</w:t>
      </w:r>
    </w:p>
    <w:p w:rsidR="00BC52D3" w:rsidRPr="00445821" w:rsidRDefault="00BC52D3" w:rsidP="00F87F60">
      <w:pPr>
        <w:numPr>
          <w:ilvl w:val="0"/>
          <w:numId w:val="14"/>
        </w:numPr>
        <w:tabs>
          <w:tab w:val="left" w:pos="284"/>
          <w:tab w:val="left" w:pos="426"/>
        </w:tabs>
        <w:adjustRightInd/>
        <w:ind w:left="1418" w:hanging="284"/>
        <w:contextualSpacing/>
        <w:rPr>
          <w:szCs w:val="24"/>
        </w:rPr>
      </w:pPr>
      <w:r w:rsidRPr="00445821">
        <w:rPr>
          <w:szCs w:val="24"/>
        </w:rPr>
        <w:t>в школах Венгрии на 52 балла в пользу венгерских школьников;</w:t>
      </w:r>
    </w:p>
    <w:p w:rsidR="00BC52D3" w:rsidRPr="00445821" w:rsidRDefault="00BC52D3" w:rsidP="00F87F60">
      <w:pPr>
        <w:numPr>
          <w:ilvl w:val="0"/>
          <w:numId w:val="18"/>
        </w:numPr>
        <w:tabs>
          <w:tab w:val="left" w:pos="284"/>
          <w:tab w:val="left" w:pos="426"/>
        </w:tabs>
        <w:adjustRightInd/>
        <w:contextualSpacing/>
        <w:rPr>
          <w:szCs w:val="24"/>
        </w:rPr>
      </w:pPr>
      <w:r w:rsidRPr="00445821">
        <w:rPr>
          <w:szCs w:val="24"/>
        </w:rPr>
        <w:t>от 15001 до 50000 человек</w:t>
      </w:r>
    </w:p>
    <w:p w:rsidR="00BC52D3" w:rsidRPr="00445821" w:rsidRDefault="00BC52D3" w:rsidP="00F87F60">
      <w:pPr>
        <w:numPr>
          <w:ilvl w:val="0"/>
          <w:numId w:val="14"/>
        </w:numPr>
        <w:tabs>
          <w:tab w:val="left" w:pos="284"/>
          <w:tab w:val="left" w:pos="426"/>
        </w:tabs>
        <w:adjustRightInd/>
        <w:ind w:left="1418" w:hanging="284"/>
        <w:contextualSpacing/>
        <w:rPr>
          <w:szCs w:val="24"/>
        </w:rPr>
      </w:pPr>
      <w:r w:rsidRPr="00445821">
        <w:rPr>
          <w:szCs w:val="24"/>
        </w:rPr>
        <w:lastRenderedPageBreak/>
        <w:t>в школах Армении на 33 балла в пользу российских школьников;</w:t>
      </w:r>
    </w:p>
    <w:p w:rsidR="00BC52D3" w:rsidRPr="00445821" w:rsidRDefault="00BC52D3" w:rsidP="00F87F60">
      <w:pPr>
        <w:numPr>
          <w:ilvl w:val="0"/>
          <w:numId w:val="14"/>
        </w:numPr>
        <w:tabs>
          <w:tab w:val="left" w:pos="284"/>
          <w:tab w:val="left" w:pos="426"/>
        </w:tabs>
        <w:adjustRightInd/>
        <w:ind w:left="1418" w:hanging="284"/>
        <w:contextualSpacing/>
        <w:rPr>
          <w:szCs w:val="24"/>
        </w:rPr>
      </w:pPr>
      <w:r w:rsidRPr="00445821">
        <w:rPr>
          <w:szCs w:val="24"/>
        </w:rPr>
        <w:t>в школах Венгрии на 40 баллов в пользу венгерских школьников;</w:t>
      </w:r>
    </w:p>
    <w:p w:rsidR="00BC52D3" w:rsidRPr="00445821" w:rsidRDefault="00BC52D3" w:rsidP="00F87F60">
      <w:pPr>
        <w:numPr>
          <w:ilvl w:val="0"/>
          <w:numId w:val="18"/>
        </w:numPr>
        <w:tabs>
          <w:tab w:val="left" w:pos="284"/>
          <w:tab w:val="left" w:pos="426"/>
        </w:tabs>
        <w:adjustRightInd/>
        <w:contextualSpacing/>
        <w:rPr>
          <w:szCs w:val="24"/>
        </w:rPr>
      </w:pPr>
      <w:r w:rsidRPr="00445821">
        <w:rPr>
          <w:szCs w:val="24"/>
        </w:rPr>
        <w:t>от 3001 до 15000 человек</w:t>
      </w:r>
    </w:p>
    <w:p w:rsidR="00BC52D3" w:rsidRPr="00445821" w:rsidRDefault="00BC52D3" w:rsidP="00F87F60">
      <w:pPr>
        <w:numPr>
          <w:ilvl w:val="0"/>
          <w:numId w:val="15"/>
        </w:numPr>
        <w:tabs>
          <w:tab w:val="left" w:pos="284"/>
          <w:tab w:val="left" w:pos="426"/>
        </w:tabs>
        <w:adjustRightInd/>
        <w:ind w:left="1560" w:hanging="284"/>
        <w:contextualSpacing/>
        <w:rPr>
          <w:szCs w:val="24"/>
        </w:rPr>
      </w:pPr>
      <w:r w:rsidRPr="00445821">
        <w:rPr>
          <w:szCs w:val="24"/>
        </w:rPr>
        <w:t>в школах Армении на 25 балла в пользу российских школьников;</w:t>
      </w:r>
    </w:p>
    <w:p w:rsidR="00BC52D3" w:rsidRPr="00445821" w:rsidRDefault="00BC52D3" w:rsidP="00F87F60">
      <w:pPr>
        <w:numPr>
          <w:ilvl w:val="0"/>
          <w:numId w:val="15"/>
        </w:numPr>
        <w:tabs>
          <w:tab w:val="left" w:pos="284"/>
          <w:tab w:val="left" w:pos="426"/>
        </w:tabs>
        <w:adjustRightInd/>
        <w:ind w:left="1560" w:hanging="284"/>
        <w:contextualSpacing/>
        <w:rPr>
          <w:szCs w:val="24"/>
        </w:rPr>
      </w:pPr>
      <w:r w:rsidRPr="00445821">
        <w:rPr>
          <w:szCs w:val="24"/>
        </w:rPr>
        <w:t>в школах Румынии на 42 балла в пользу российских школьников.</w:t>
      </w:r>
    </w:p>
    <w:p w:rsidR="00BC52D3" w:rsidRPr="00445821" w:rsidRDefault="00BC52D3" w:rsidP="00F87F60">
      <w:pPr>
        <w:numPr>
          <w:ilvl w:val="0"/>
          <w:numId w:val="18"/>
        </w:numPr>
        <w:tabs>
          <w:tab w:val="left" w:pos="284"/>
          <w:tab w:val="left" w:pos="426"/>
        </w:tabs>
        <w:adjustRightInd/>
        <w:contextualSpacing/>
        <w:rPr>
          <w:szCs w:val="24"/>
        </w:rPr>
      </w:pPr>
      <w:r w:rsidRPr="00445821">
        <w:rPr>
          <w:szCs w:val="24"/>
        </w:rPr>
        <w:t>менее 3000 человек</w:t>
      </w:r>
    </w:p>
    <w:p w:rsidR="00BC52D3" w:rsidRPr="00445821" w:rsidRDefault="00BC52D3" w:rsidP="00F87F60">
      <w:pPr>
        <w:numPr>
          <w:ilvl w:val="0"/>
          <w:numId w:val="16"/>
        </w:numPr>
        <w:tabs>
          <w:tab w:val="left" w:pos="284"/>
          <w:tab w:val="left" w:pos="426"/>
        </w:tabs>
        <w:adjustRightInd/>
        <w:contextualSpacing/>
        <w:rPr>
          <w:szCs w:val="24"/>
        </w:rPr>
      </w:pPr>
      <w:r w:rsidRPr="00445821">
        <w:rPr>
          <w:szCs w:val="24"/>
        </w:rPr>
        <w:t>в школах Армении на 36 баллов в пользу российских школьников;</w:t>
      </w:r>
    </w:p>
    <w:p w:rsidR="00BC52D3" w:rsidRPr="00445821" w:rsidRDefault="00BC52D3" w:rsidP="00F87F60">
      <w:pPr>
        <w:numPr>
          <w:ilvl w:val="0"/>
          <w:numId w:val="16"/>
        </w:numPr>
        <w:tabs>
          <w:tab w:val="left" w:pos="284"/>
          <w:tab w:val="left" w:pos="426"/>
        </w:tabs>
        <w:adjustRightInd/>
        <w:contextualSpacing/>
        <w:rPr>
          <w:szCs w:val="24"/>
        </w:rPr>
      </w:pPr>
      <w:r w:rsidRPr="00445821">
        <w:rPr>
          <w:szCs w:val="24"/>
        </w:rPr>
        <w:t>в школах Румынии на 42 балла в пользу российских школьников.</w:t>
      </w:r>
    </w:p>
    <w:p w:rsidR="00BC52D3" w:rsidRPr="00445821" w:rsidRDefault="00BC52D3" w:rsidP="00BC52D3">
      <w:pPr>
        <w:tabs>
          <w:tab w:val="left" w:pos="284"/>
          <w:tab w:val="left" w:pos="426"/>
        </w:tabs>
        <w:rPr>
          <w:szCs w:val="24"/>
        </w:rPr>
      </w:pPr>
    </w:p>
    <w:p w:rsidR="00BC52D3" w:rsidRPr="00445821" w:rsidRDefault="00BC52D3" w:rsidP="00BC52D3">
      <w:pPr>
        <w:keepNext/>
        <w:spacing w:after="240"/>
        <w:jc w:val="center"/>
        <w:rPr>
          <w:bCs/>
          <w:i/>
          <w:iCs/>
          <w:szCs w:val="24"/>
        </w:rPr>
      </w:pPr>
      <w:bookmarkStart w:id="288" w:name="_Ref466135519"/>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13</w:t>
      </w:r>
      <w:r w:rsidRPr="00445821">
        <w:rPr>
          <w:bCs/>
          <w:szCs w:val="24"/>
        </w:rPr>
        <w:fldChar w:fldCharType="end"/>
      </w:r>
      <w:bookmarkEnd w:id="288"/>
      <w:r w:rsidRPr="00445821">
        <w:rPr>
          <w:bCs/>
          <w:szCs w:val="24"/>
        </w:rPr>
        <w:t xml:space="preserve"> - Различие результатов учащихся из  населенных пунктов с разной численностью населения 2003 год. Зависимая переменная балл за тест по математике. Контрольная/</w:t>
      </w:r>
      <w:proofErr w:type="spellStart"/>
      <w:r w:rsidRPr="00445821">
        <w:rPr>
          <w:bCs/>
          <w:szCs w:val="24"/>
        </w:rPr>
        <w:t>референтная</w:t>
      </w:r>
      <w:proofErr w:type="spellEnd"/>
      <w:r w:rsidRPr="00445821">
        <w:rPr>
          <w:bCs/>
          <w:szCs w:val="24"/>
        </w:rPr>
        <w:t xml:space="preserve"> группа Российская Федерация.</w:t>
      </w:r>
    </w:p>
    <w:tbl>
      <w:tblPr>
        <w:tblW w:w="9498" w:type="dxa"/>
        <w:tblInd w:w="108" w:type="dxa"/>
        <w:tblLook w:val="04A0" w:firstRow="1" w:lastRow="0" w:firstColumn="1" w:lastColumn="0" w:noHBand="0" w:noVBand="1"/>
      </w:tblPr>
      <w:tblGrid>
        <w:gridCol w:w="1277"/>
        <w:gridCol w:w="1559"/>
        <w:gridCol w:w="718"/>
        <w:gridCol w:w="558"/>
        <w:gridCol w:w="602"/>
        <w:gridCol w:w="957"/>
        <w:gridCol w:w="1160"/>
        <w:gridCol w:w="1391"/>
        <w:gridCol w:w="1276"/>
      </w:tblGrid>
      <w:tr w:rsidR="00BC52D3" w:rsidRPr="00445821" w:rsidTr="0091086D">
        <w:trPr>
          <w:trHeight w:val="255"/>
        </w:trPr>
        <w:tc>
          <w:tcPr>
            <w:tcW w:w="1277"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Страна</w:t>
            </w:r>
          </w:p>
        </w:tc>
        <w:tc>
          <w:tcPr>
            <w:tcW w:w="1559"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Более 500000 человек</w:t>
            </w:r>
          </w:p>
        </w:tc>
        <w:tc>
          <w:tcPr>
            <w:tcW w:w="1276" w:type="dxa"/>
            <w:gridSpan w:val="2"/>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От 100001 до 500000 человек</w:t>
            </w:r>
          </w:p>
        </w:tc>
        <w:tc>
          <w:tcPr>
            <w:tcW w:w="1559" w:type="dxa"/>
            <w:gridSpan w:val="2"/>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От 50001 до 100000 человек</w:t>
            </w:r>
          </w:p>
        </w:tc>
        <w:tc>
          <w:tcPr>
            <w:tcW w:w="1160"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От 15001 до 50000 человек</w:t>
            </w:r>
          </w:p>
        </w:tc>
        <w:tc>
          <w:tcPr>
            <w:tcW w:w="1391"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От 3001 до 15000 человек</w:t>
            </w:r>
          </w:p>
        </w:tc>
        <w:tc>
          <w:tcPr>
            <w:tcW w:w="1276" w:type="dxa"/>
            <w:tcBorders>
              <w:top w:val="single" w:sz="4" w:space="0" w:color="auto"/>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Менее 3000 человек</w:t>
            </w:r>
          </w:p>
        </w:tc>
      </w:tr>
      <w:tr w:rsidR="00BC52D3" w:rsidRPr="00445821" w:rsidTr="0091086D">
        <w:trPr>
          <w:trHeight w:val="255"/>
        </w:trPr>
        <w:tc>
          <w:tcPr>
            <w:tcW w:w="1277"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1559"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276" w:type="dxa"/>
            <w:gridSpan w:val="2"/>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559" w:type="dxa"/>
            <w:gridSpan w:val="2"/>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160"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391"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276"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r>
      <w:tr w:rsidR="00BC52D3" w:rsidRPr="00445821" w:rsidTr="0091086D">
        <w:trPr>
          <w:trHeight w:val="255"/>
        </w:trPr>
        <w:tc>
          <w:tcPr>
            <w:tcW w:w="127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Армения</w:t>
            </w:r>
          </w:p>
        </w:tc>
        <w:tc>
          <w:tcPr>
            <w:tcW w:w="1559"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-27.80***</w:t>
            </w:r>
          </w:p>
        </w:tc>
        <w:tc>
          <w:tcPr>
            <w:tcW w:w="127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-32.77***</w:t>
            </w:r>
          </w:p>
        </w:tc>
        <w:tc>
          <w:tcPr>
            <w:tcW w:w="1559"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9.73</w:t>
            </w:r>
          </w:p>
        </w:tc>
        <w:tc>
          <w:tcPr>
            <w:tcW w:w="11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-18.27*</w:t>
            </w:r>
          </w:p>
        </w:tc>
        <w:tc>
          <w:tcPr>
            <w:tcW w:w="139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-25.17***</w:t>
            </w:r>
          </w:p>
        </w:tc>
        <w:tc>
          <w:tcPr>
            <w:tcW w:w="12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-35.95***</w:t>
            </w:r>
          </w:p>
        </w:tc>
      </w:tr>
      <w:tr w:rsidR="00BC52D3" w:rsidRPr="00445821" w:rsidTr="0091086D">
        <w:trPr>
          <w:trHeight w:val="255"/>
        </w:trPr>
        <w:tc>
          <w:tcPr>
            <w:tcW w:w="127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559"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(9.20)</w:t>
            </w:r>
          </w:p>
        </w:tc>
        <w:tc>
          <w:tcPr>
            <w:tcW w:w="127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(10.65)</w:t>
            </w:r>
          </w:p>
        </w:tc>
        <w:tc>
          <w:tcPr>
            <w:tcW w:w="1559"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(16.67)</w:t>
            </w:r>
          </w:p>
        </w:tc>
        <w:tc>
          <w:tcPr>
            <w:tcW w:w="11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(10.31)</w:t>
            </w:r>
          </w:p>
        </w:tc>
        <w:tc>
          <w:tcPr>
            <w:tcW w:w="139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(9.26)</w:t>
            </w:r>
          </w:p>
        </w:tc>
        <w:tc>
          <w:tcPr>
            <w:tcW w:w="12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(9.48)</w:t>
            </w:r>
          </w:p>
        </w:tc>
      </w:tr>
      <w:tr w:rsidR="00BC52D3" w:rsidRPr="00445821" w:rsidTr="0091086D">
        <w:trPr>
          <w:trHeight w:val="255"/>
        </w:trPr>
        <w:tc>
          <w:tcPr>
            <w:tcW w:w="127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Венгрия</w:t>
            </w:r>
          </w:p>
        </w:tc>
        <w:tc>
          <w:tcPr>
            <w:tcW w:w="1559"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29.00**</w:t>
            </w:r>
          </w:p>
        </w:tc>
        <w:tc>
          <w:tcPr>
            <w:tcW w:w="127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17.88*</w:t>
            </w:r>
          </w:p>
        </w:tc>
        <w:tc>
          <w:tcPr>
            <w:tcW w:w="1559"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52.08***</w:t>
            </w:r>
          </w:p>
        </w:tc>
        <w:tc>
          <w:tcPr>
            <w:tcW w:w="11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40.13***</w:t>
            </w:r>
          </w:p>
        </w:tc>
        <w:tc>
          <w:tcPr>
            <w:tcW w:w="139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13.68</w:t>
            </w:r>
          </w:p>
        </w:tc>
        <w:tc>
          <w:tcPr>
            <w:tcW w:w="12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10.85</w:t>
            </w:r>
          </w:p>
        </w:tc>
      </w:tr>
      <w:tr w:rsidR="00BC52D3" w:rsidRPr="00445821" w:rsidTr="0091086D">
        <w:trPr>
          <w:trHeight w:val="255"/>
        </w:trPr>
        <w:tc>
          <w:tcPr>
            <w:tcW w:w="127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559"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(12.72)</w:t>
            </w:r>
          </w:p>
        </w:tc>
        <w:tc>
          <w:tcPr>
            <w:tcW w:w="127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(9.57)</w:t>
            </w:r>
          </w:p>
        </w:tc>
        <w:tc>
          <w:tcPr>
            <w:tcW w:w="1559"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(13.58)</w:t>
            </w:r>
          </w:p>
        </w:tc>
        <w:tc>
          <w:tcPr>
            <w:tcW w:w="11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(10.90)</w:t>
            </w:r>
          </w:p>
        </w:tc>
        <w:tc>
          <w:tcPr>
            <w:tcW w:w="139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(8.73)</w:t>
            </w:r>
          </w:p>
        </w:tc>
        <w:tc>
          <w:tcPr>
            <w:tcW w:w="12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(9.76)</w:t>
            </w:r>
          </w:p>
        </w:tc>
      </w:tr>
      <w:tr w:rsidR="00BC52D3" w:rsidRPr="00445821" w:rsidTr="0091086D">
        <w:trPr>
          <w:trHeight w:val="255"/>
        </w:trPr>
        <w:tc>
          <w:tcPr>
            <w:tcW w:w="127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Литва</w:t>
            </w:r>
          </w:p>
        </w:tc>
        <w:tc>
          <w:tcPr>
            <w:tcW w:w="1559"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11.13</w:t>
            </w:r>
          </w:p>
        </w:tc>
        <w:tc>
          <w:tcPr>
            <w:tcW w:w="127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-15.58*</w:t>
            </w:r>
          </w:p>
        </w:tc>
        <w:tc>
          <w:tcPr>
            <w:tcW w:w="1559"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5.26</w:t>
            </w:r>
          </w:p>
        </w:tc>
        <w:tc>
          <w:tcPr>
            <w:tcW w:w="11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7.91</w:t>
            </w:r>
          </w:p>
        </w:tc>
        <w:tc>
          <w:tcPr>
            <w:tcW w:w="139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10.33</w:t>
            </w:r>
          </w:p>
        </w:tc>
        <w:tc>
          <w:tcPr>
            <w:tcW w:w="12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-17.04*</w:t>
            </w:r>
          </w:p>
        </w:tc>
      </w:tr>
      <w:tr w:rsidR="00BC52D3" w:rsidRPr="00445821" w:rsidTr="0091086D">
        <w:trPr>
          <w:trHeight w:val="255"/>
        </w:trPr>
        <w:tc>
          <w:tcPr>
            <w:tcW w:w="127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559"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(13.40)</w:t>
            </w:r>
          </w:p>
        </w:tc>
        <w:tc>
          <w:tcPr>
            <w:tcW w:w="127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(8.64)</w:t>
            </w:r>
          </w:p>
        </w:tc>
        <w:tc>
          <w:tcPr>
            <w:tcW w:w="1559"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(12.45)</w:t>
            </w:r>
          </w:p>
        </w:tc>
        <w:tc>
          <w:tcPr>
            <w:tcW w:w="11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(7.16)</w:t>
            </w:r>
          </w:p>
        </w:tc>
        <w:tc>
          <w:tcPr>
            <w:tcW w:w="139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(8.79)</w:t>
            </w:r>
          </w:p>
        </w:tc>
        <w:tc>
          <w:tcPr>
            <w:tcW w:w="12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(8.86)</w:t>
            </w:r>
          </w:p>
        </w:tc>
      </w:tr>
      <w:tr w:rsidR="00BC52D3" w:rsidRPr="00445821" w:rsidTr="0091086D">
        <w:trPr>
          <w:trHeight w:val="255"/>
        </w:trPr>
        <w:tc>
          <w:tcPr>
            <w:tcW w:w="127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Румыния</w:t>
            </w:r>
          </w:p>
        </w:tc>
        <w:tc>
          <w:tcPr>
            <w:tcW w:w="1559"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-33.65**</w:t>
            </w:r>
          </w:p>
        </w:tc>
        <w:tc>
          <w:tcPr>
            <w:tcW w:w="127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-22.31**</w:t>
            </w:r>
          </w:p>
        </w:tc>
        <w:tc>
          <w:tcPr>
            <w:tcW w:w="1559"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-7.95</w:t>
            </w:r>
          </w:p>
        </w:tc>
        <w:tc>
          <w:tcPr>
            <w:tcW w:w="11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-2.23</w:t>
            </w:r>
          </w:p>
        </w:tc>
        <w:tc>
          <w:tcPr>
            <w:tcW w:w="139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-41.63***</w:t>
            </w:r>
          </w:p>
        </w:tc>
        <w:tc>
          <w:tcPr>
            <w:tcW w:w="12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-42.18***</w:t>
            </w:r>
          </w:p>
        </w:tc>
      </w:tr>
      <w:tr w:rsidR="00BC52D3" w:rsidRPr="00445821" w:rsidTr="0091086D">
        <w:trPr>
          <w:trHeight w:val="255"/>
        </w:trPr>
        <w:tc>
          <w:tcPr>
            <w:tcW w:w="127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559"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(15.81)</w:t>
            </w:r>
          </w:p>
        </w:tc>
        <w:tc>
          <w:tcPr>
            <w:tcW w:w="127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(9.03)</w:t>
            </w:r>
          </w:p>
        </w:tc>
        <w:tc>
          <w:tcPr>
            <w:tcW w:w="1559"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(12.39)</w:t>
            </w:r>
          </w:p>
        </w:tc>
        <w:tc>
          <w:tcPr>
            <w:tcW w:w="11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(12.20)</w:t>
            </w:r>
          </w:p>
        </w:tc>
        <w:tc>
          <w:tcPr>
            <w:tcW w:w="139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(10.65)</w:t>
            </w:r>
          </w:p>
        </w:tc>
        <w:tc>
          <w:tcPr>
            <w:tcW w:w="12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(12.37)</w:t>
            </w:r>
          </w:p>
        </w:tc>
      </w:tr>
      <w:tr w:rsidR="00BC52D3" w:rsidRPr="00445821" w:rsidTr="0091086D">
        <w:trPr>
          <w:trHeight w:val="255"/>
        </w:trPr>
        <w:tc>
          <w:tcPr>
            <w:tcW w:w="127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Словения</w:t>
            </w:r>
          </w:p>
        </w:tc>
        <w:tc>
          <w:tcPr>
            <w:tcW w:w="1559"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-35.12**</w:t>
            </w:r>
          </w:p>
        </w:tc>
        <w:tc>
          <w:tcPr>
            <w:tcW w:w="127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-26.20***</w:t>
            </w:r>
          </w:p>
        </w:tc>
        <w:tc>
          <w:tcPr>
            <w:tcW w:w="1559"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19.43</w:t>
            </w:r>
          </w:p>
        </w:tc>
        <w:tc>
          <w:tcPr>
            <w:tcW w:w="11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-9.19</w:t>
            </w:r>
          </w:p>
        </w:tc>
        <w:tc>
          <w:tcPr>
            <w:tcW w:w="139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-1.40</w:t>
            </w:r>
          </w:p>
        </w:tc>
        <w:tc>
          <w:tcPr>
            <w:tcW w:w="12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-3.96</w:t>
            </w:r>
          </w:p>
        </w:tc>
      </w:tr>
      <w:tr w:rsidR="00BC52D3" w:rsidRPr="00445821" w:rsidTr="0091086D">
        <w:trPr>
          <w:trHeight w:val="255"/>
        </w:trPr>
        <w:tc>
          <w:tcPr>
            <w:tcW w:w="127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p>
        </w:tc>
        <w:tc>
          <w:tcPr>
            <w:tcW w:w="1559"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(16.56)</w:t>
            </w:r>
          </w:p>
        </w:tc>
        <w:tc>
          <w:tcPr>
            <w:tcW w:w="127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(9.24)</w:t>
            </w:r>
          </w:p>
        </w:tc>
        <w:tc>
          <w:tcPr>
            <w:tcW w:w="1559"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(12.61)</w:t>
            </w:r>
          </w:p>
        </w:tc>
        <w:tc>
          <w:tcPr>
            <w:tcW w:w="11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(9.83)</w:t>
            </w:r>
          </w:p>
        </w:tc>
        <w:tc>
          <w:tcPr>
            <w:tcW w:w="1391"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(7.18)</w:t>
            </w:r>
          </w:p>
        </w:tc>
        <w:tc>
          <w:tcPr>
            <w:tcW w:w="127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(9.30)</w:t>
            </w:r>
          </w:p>
        </w:tc>
      </w:tr>
      <w:tr w:rsidR="00BC52D3" w:rsidRPr="00445821" w:rsidTr="0091086D">
        <w:trPr>
          <w:trHeight w:val="255"/>
        </w:trPr>
        <w:tc>
          <w:tcPr>
            <w:tcW w:w="1277"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R-</w:t>
            </w:r>
            <w:proofErr w:type="spellStart"/>
            <w:r w:rsidRPr="00445821">
              <w:rPr>
                <w:szCs w:val="24"/>
              </w:rPr>
              <w:t>squared</w:t>
            </w:r>
            <w:proofErr w:type="spellEnd"/>
          </w:p>
        </w:tc>
        <w:tc>
          <w:tcPr>
            <w:tcW w:w="1559"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0.02</w:t>
            </w:r>
          </w:p>
        </w:tc>
        <w:tc>
          <w:tcPr>
            <w:tcW w:w="1276" w:type="dxa"/>
            <w:gridSpan w:val="2"/>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0.02</w:t>
            </w:r>
          </w:p>
        </w:tc>
        <w:tc>
          <w:tcPr>
            <w:tcW w:w="1559" w:type="dxa"/>
            <w:gridSpan w:val="2"/>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0.02</w:t>
            </w:r>
          </w:p>
        </w:tc>
        <w:tc>
          <w:tcPr>
            <w:tcW w:w="1160"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0.02</w:t>
            </w:r>
          </w:p>
        </w:tc>
        <w:tc>
          <w:tcPr>
            <w:tcW w:w="1391"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0.04</w:t>
            </w:r>
          </w:p>
        </w:tc>
        <w:tc>
          <w:tcPr>
            <w:tcW w:w="1276"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0.04</w:t>
            </w:r>
          </w:p>
        </w:tc>
      </w:tr>
      <w:tr w:rsidR="00BC52D3" w:rsidRPr="00445821" w:rsidTr="0091086D">
        <w:trPr>
          <w:gridAfter w:val="4"/>
          <w:wAfter w:w="4784" w:type="dxa"/>
          <w:trHeight w:val="255"/>
        </w:trPr>
        <w:tc>
          <w:tcPr>
            <w:tcW w:w="3554"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1160"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r>
      <w:tr w:rsidR="00BC52D3" w:rsidRPr="00445821" w:rsidTr="0091086D">
        <w:trPr>
          <w:gridAfter w:val="4"/>
          <w:wAfter w:w="4784" w:type="dxa"/>
          <w:trHeight w:val="255"/>
        </w:trPr>
        <w:tc>
          <w:tcPr>
            <w:tcW w:w="3554" w:type="dxa"/>
            <w:gridSpan w:val="3"/>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p&lt;0.01, ** p&lt;0.05, * p&lt;0.1</w:t>
            </w:r>
          </w:p>
        </w:tc>
        <w:tc>
          <w:tcPr>
            <w:tcW w:w="1160"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r>
    </w:tbl>
    <w:p w:rsidR="00BC52D3" w:rsidRPr="00445821" w:rsidRDefault="00BC52D3" w:rsidP="00BC52D3">
      <w:pPr>
        <w:tabs>
          <w:tab w:val="left" w:pos="0"/>
        </w:tabs>
        <w:rPr>
          <w:szCs w:val="24"/>
        </w:rPr>
      </w:pPr>
      <w:r w:rsidRPr="00445821">
        <w:rPr>
          <w:szCs w:val="24"/>
        </w:rPr>
        <w:tab/>
        <w:t xml:space="preserve">В 2007 и 2011 годах статистически значимо отличающиеся от результатов российских школьников продемонстрировали учащиеся из школ, расположенных </w:t>
      </w:r>
      <w:proofErr w:type="gramStart"/>
      <w:r w:rsidRPr="00445821">
        <w:rPr>
          <w:szCs w:val="24"/>
        </w:rPr>
        <w:t>в</w:t>
      </w:r>
      <w:proofErr w:type="gramEnd"/>
      <w:r w:rsidRPr="00445821">
        <w:rPr>
          <w:szCs w:val="24"/>
        </w:rPr>
        <w:t>:</w:t>
      </w:r>
    </w:p>
    <w:p w:rsidR="00BC52D3" w:rsidRPr="00445821" w:rsidRDefault="00BC52D3" w:rsidP="00F87F60">
      <w:pPr>
        <w:numPr>
          <w:ilvl w:val="0"/>
          <w:numId w:val="19"/>
        </w:numPr>
        <w:tabs>
          <w:tab w:val="left" w:pos="284"/>
          <w:tab w:val="left" w:pos="426"/>
        </w:tabs>
        <w:adjustRightInd/>
        <w:ind w:left="1440"/>
        <w:contextualSpacing/>
        <w:rPr>
          <w:szCs w:val="24"/>
        </w:rPr>
      </w:pPr>
      <w:r w:rsidRPr="00445821">
        <w:rPr>
          <w:szCs w:val="24"/>
        </w:rPr>
        <w:lastRenderedPageBreak/>
        <w:t xml:space="preserve">Армении во всех населенных пунктах кроме населенных пунктов с численностью населения </w:t>
      </w:r>
      <w:r w:rsidRPr="00445821">
        <w:t>от 100001 до 500000 человек (2007 год) и менее 50 000 человек (2007 год);</w:t>
      </w:r>
    </w:p>
    <w:p w:rsidR="00BC52D3" w:rsidRPr="00445821" w:rsidRDefault="00BC52D3" w:rsidP="00F87F60">
      <w:pPr>
        <w:numPr>
          <w:ilvl w:val="0"/>
          <w:numId w:val="19"/>
        </w:numPr>
        <w:tabs>
          <w:tab w:val="left" w:pos="284"/>
          <w:tab w:val="left" w:pos="426"/>
        </w:tabs>
        <w:adjustRightInd/>
        <w:ind w:left="1440"/>
        <w:contextualSpacing/>
        <w:rPr>
          <w:szCs w:val="24"/>
        </w:rPr>
      </w:pPr>
      <w:r w:rsidRPr="00445821">
        <w:rPr>
          <w:szCs w:val="24"/>
        </w:rPr>
        <w:t>Грузии во всех населенных пунктах;</w:t>
      </w:r>
    </w:p>
    <w:p w:rsidR="00BC52D3" w:rsidRPr="00445821" w:rsidRDefault="00BC52D3" w:rsidP="00F87F60">
      <w:pPr>
        <w:numPr>
          <w:ilvl w:val="0"/>
          <w:numId w:val="19"/>
        </w:numPr>
        <w:tabs>
          <w:tab w:val="left" w:pos="284"/>
          <w:tab w:val="left" w:pos="426"/>
        </w:tabs>
        <w:adjustRightInd/>
        <w:ind w:left="1440"/>
        <w:contextualSpacing/>
        <w:rPr>
          <w:szCs w:val="24"/>
        </w:rPr>
      </w:pPr>
      <w:r w:rsidRPr="00445821">
        <w:rPr>
          <w:szCs w:val="24"/>
        </w:rPr>
        <w:t>В Венгрии в таких населенных пунктах как населенные пункты с численностью:</w:t>
      </w:r>
    </w:p>
    <w:p w:rsidR="00BC52D3" w:rsidRPr="00445821" w:rsidRDefault="00BC52D3" w:rsidP="00F87F60">
      <w:pPr>
        <w:numPr>
          <w:ilvl w:val="0"/>
          <w:numId w:val="17"/>
        </w:numPr>
        <w:tabs>
          <w:tab w:val="left" w:pos="284"/>
          <w:tab w:val="left" w:pos="426"/>
        </w:tabs>
        <w:adjustRightInd/>
        <w:contextualSpacing/>
        <w:rPr>
          <w:szCs w:val="24"/>
        </w:rPr>
      </w:pPr>
      <w:r w:rsidRPr="00445821">
        <w:t xml:space="preserve">от 100001 до 500000 человек на 27 баллов в пользу российских школьников (2011 год); </w:t>
      </w:r>
    </w:p>
    <w:p w:rsidR="00BC52D3" w:rsidRPr="00445821" w:rsidRDefault="00BC52D3" w:rsidP="00F87F60">
      <w:pPr>
        <w:numPr>
          <w:ilvl w:val="0"/>
          <w:numId w:val="17"/>
        </w:numPr>
        <w:tabs>
          <w:tab w:val="left" w:pos="284"/>
          <w:tab w:val="left" w:pos="426"/>
        </w:tabs>
        <w:adjustRightInd/>
        <w:contextualSpacing/>
        <w:rPr>
          <w:szCs w:val="24"/>
        </w:rPr>
      </w:pPr>
      <w:r w:rsidRPr="00445821">
        <w:t>от 15001 до 50000 человек на 22 балла в пользу венгерских школьников (2007 год);</w:t>
      </w:r>
    </w:p>
    <w:p w:rsidR="00BC52D3" w:rsidRPr="00445821" w:rsidRDefault="00BC52D3" w:rsidP="00F87F60">
      <w:pPr>
        <w:numPr>
          <w:ilvl w:val="0"/>
          <w:numId w:val="17"/>
        </w:numPr>
        <w:tabs>
          <w:tab w:val="left" w:pos="284"/>
          <w:tab w:val="left" w:pos="426"/>
        </w:tabs>
        <w:adjustRightInd/>
        <w:contextualSpacing/>
        <w:rPr>
          <w:szCs w:val="24"/>
        </w:rPr>
      </w:pPr>
      <w:r w:rsidRPr="00445821">
        <w:t xml:space="preserve">от 15001 до 50000 человек на 20 баллов в </w:t>
      </w:r>
      <w:proofErr w:type="spellStart"/>
      <w:proofErr w:type="gramStart"/>
      <w:r w:rsidRPr="00445821">
        <w:t>в</w:t>
      </w:r>
      <w:proofErr w:type="spellEnd"/>
      <w:proofErr w:type="gramEnd"/>
      <w:r w:rsidRPr="00445821">
        <w:t xml:space="preserve"> пользу российских школьников (2011 год); </w:t>
      </w:r>
    </w:p>
    <w:p w:rsidR="00BC52D3" w:rsidRPr="00445821" w:rsidRDefault="00BC52D3" w:rsidP="00F87F60">
      <w:pPr>
        <w:numPr>
          <w:ilvl w:val="0"/>
          <w:numId w:val="17"/>
        </w:numPr>
        <w:tabs>
          <w:tab w:val="left" w:pos="284"/>
          <w:tab w:val="left" w:pos="426"/>
        </w:tabs>
        <w:adjustRightInd/>
        <w:contextualSpacing/>
        <w:rPr>
          <w:szCs w:val="24"/>
        </w:rPr>
      </w:pPr>
      <w:r w:rsidRPr="00445821">
        <w:t xml:space="preserve">от 3001 до 15000 человек на 27 баллов в пользу российских школьников (2011 год); </w:t>
      </w:r>
    </w:p>
    <w:p w:rsidR="00BC52D3" w:rsidRPr="00445821" w:rsidRDefault="00BC52D3" w:rsidP="00F87F60">
      <w:pPr>
        <w:numPr>
          <w:ilvl w:val="0"/>
          <w:numId w:val="17"/>
        </w:numPr>
        <w:tabs>
          <w:tab w:val="left" w:pos="284"/>
          <w:tab w:val="left" w:pos="426"/>
        </w:tabs>
        <w:adjustRightInd/>
        <w:contextualSpacing/>
        <w:rPr>
          <w:szCs w:val="24"/>
        </w:rPr>
      </w:pPr>
      <w:r w:rsidRPr="00445821">
        <w:t>менее 3000 человек на 45 баллов в пользу российских школьников (2011 год).</w:t>
      </w:r>
    </w:p>
    <w:p w:rsidR="00BC52D3" w:rsidRPr="00445821" w:rsidRDefault="00BC52D3" w:rsidP="00F87F60">
      <w:pPr>
        <w:numPr>
          <w:ilvl w:val="0"/>
          <w:numId w:val="19"/>
        </w:numPr>
        <w:tabs>
          <w:tab w:val="left" w:pos="284"/>
          <w:tab w:val="left" w:pos="426"/>
        </w:tabs>
        <w:adjustRightInd/>
        <w:ind w:firstLine="414"/>
        <w:contextualSpacing/>
        <w:rPr>
          <w:szCs w:val="24"/>
        </w:rPr>
      </w:pPr>
      <w:r w:rsidRPr="00445821">
        <w:rPr>
          <w:szCs w:val="24"/>
        </w:rPr>
        <w:t xml:space="preserve">Литве во всех населенных пунктах менее 500 000 человек в пользу российских школьников в 2011 году. В 2007 году значимые различия зафиксированы только между учащимися школ, расположенных в населенных пунктах численностью от </w:t>
      </w:r>
      <w:r w:rsidRPr="00445821">
        <w:t>50001 до 100000 человек в пользу российских школьников.</w:t>
      </w:r>
    </w:p>
    <w:p w:rsidR="00BC52D3" w:rsidRPr="00445821" w:rsidRDefault="00BC52D3" w:rsidP="00F87F60">
      <w:pPr>
        <w:numPr>
          <w:ilvl w:val="0"/>
          <w:numId w:val="19"/>
        </w:numPr>
        <w:tabs>
          <w:tab w:val="left" w:pos="284"/>
          <w:tab w:val="left" w:pos="426"/>
        </w:tabs>
        <w:adjustRightInd/>
        <w:ind w:firstLine="414"/>
        <w:contextualSpacing/>
        <w:rPr>
          <w:szCs w:val="24"/>
        </w:rPr>
      </w:pPr>
      <w:r w:rsidRPr="00445821">
        <w:rPr>
          <w:szCs w:val="24"/>
        </w:rPr>
        <w:t xml:space="preserve">Румынии во всех во всех населенных пунктах кроме населенных пунктов с численностью населения </w:t>
      </w:r>
      <w:r w:rsidRPr="00445821">
        <w:t>от 50001 до 100000 человек (2007 год).</w:t>
      </w:r>
    </w:p>
    <w:p w:rsidR="00BC52D3" w:rsidRPr="00445821" w:rsidRDefault="00BC52D3" w:rsidP="00F87F60">
      <w:pPr>
        <w:numPr>
          <w:ilvl w:val="0"/>
          <w:numId w:val="19"/>
        </w:numPr>
        <w:tabs>
          <w:tab w:val="left" w:pos="284"/>
          <w:tab w:val="left" w:pos="426"/>
        </w:tabs>
        <w:adjustRightInd/>
        <w:ind w:firstLine="414"/>
        <w:contextualSpacing/>
        <w:rPr>
          <w:szCs w:val="24"/>
        </w:rPr>
      </w:pPr>
      <w:r w:rsidRPr="00445821">
        <w:rPr>
          <w:szCs w:val="24"/>
        </w:rPr>
        <w:t xml:space="preserve">Словении в населенном пункте </w:t>
      </w:r>
      <w:r w:rsidRPr="00445821">
        <w:t>более 500000 человек</w:t>
      </w:r>
      <w:r w:rsidRPr="00445821">
        <w:rPr>
          <w:szCs w:val="24"/>
        </w:rPr>
        <w:t xml:space="preserve"> на 32 балла </w:t>
      </w:r>
      <w:r w:rsidRPr="00445821">
        <w:t>в пользу российских школьников</w:t>
      </w:r>
      <w:r w:rsidRPr="00445821">
        <w:rPr>
          <w:szCs w:val="24"/>
        </w:rPr>
        <w:t xml:space="preserve"> в 2007 году, а в 2011 году в населенном пункте численностью </w:t>
      </w:r>
      <w:r w:rsidRPr="00445821">
        <w:t xml:space="preserve">от 100001 до 500000 человек </w:t>
      </w:r>
      <w:proofErr w:type="gramStart"/>
      <w:r w:rsidRPr="00445821">
        <w:t>на</w:t>
      </w:r>
      <w:proofErr w:type="gramEnd"/>
      <w:r w:rsidRPr="00445821">
        <w:t xml:space="preserve"> 38 </w:t>
      </w:r>
      <w:proofErr w:type="gramStart"/>
      <w:r w:rsidRPr="00445821">
        <w:t>баллов</w:t>
      </w:r>
      <w:proofErr w:type="gramEnd"/>
      <w:r w:rsidRPr="00445821">
        <w:t xml:space="preserve"> в пользу российских школьников. </w:t>
      </w:r>
      <w:proofErr w:type="gramStart"/>
      <w:r w:rsidRPr="00445821">
        <w:t>В 2011 году также российские восьмиклассники из школ расположенных в населенных пункта численностью от 15 000 до 50 000 человек на 49 баллов (от 50001 до 100000 человек) и на 39 баллов (от 15001 до 50000 человек) в пользу российских школьников.</w:t>
      </w:r>
      <w:proofErr w:type="gramEnd"/>
    </w:p>
    <w:p w:rsidR="00BC52D3" w:rsidRPr="00445821" w:rsidRDefault="00BC52D3" w:rsidP="00F87F60">
      <w:pPr>
        <w:numPr>
          <w:ilvl w:val="0"/>
          <w:numId w:val="19"/>
        </w:numPr>
        <w:tabs>
          <w:tab w:val="left" w:pos="284"/>
          <w:tab w:val="left" w:pos="426"/>
        </w:tabs>
        <w:adjustRightInd/>
        <w:ind w:left="1440"/>
        <w:contextualSpacing/>
        <w:rPr>
          <w:szCs w:val="24"/>
        </w:rPr>
      </w:pPr>
      <w:r w:rsidRPr="00445821">
        <w:rPr>
          <w:szCs w:val="24"/>
        </w:rPr>
        <w:t>Украине во всех населенных пунктах.</w:t>
      </w:r>
    </w:p>
    <w:p w:rsidR="00BC52D3" w:rsidRPr="00445821" w:rsidRDefault="00BC52D3" w:rsidP="00BC52D3">
      <w:pPr>
        <w:tabs>
          <w:tab w:val="left" w:pos="284"/>
          <w:tab w:val="left" w:pos="426"/>
        </w:tabs>
        <w:ind w:left="2220"/>
        <w:contextualSpacing/>
        <w:rPr>
          <w:szCs w:val="24"/>
        </w:rPr>
      </w:pPr>
    </w:p>
    <w:p w:rsidR="00BC52D3" w:rsidRPr="00445821" w:rsidRDefault="00BC52D3" w:rsidP="00BC52D3">
      <w:pPr>
        <w:tabs>
          <w:tab w:val="left" w:pos="284"/>
          <w:tab w:val="left" w:pos="426"/>
        </w:tabs>
        <w:rPr>
          <w:szCs w:val="24"/>
        </w:rPr>
      </w:pPr>
    </w:p>
    <w:p w:rsidR="00BC52D3" w:rsidRPr="00445821" w:rsidRDefault="00BC52D3" w:rsidP="00BC52D3">
      <w:pPr>
        <w:tabs>
          <w:tab w:val="left" w:pos="284"/>
          <w:tab w:val="left" w:pos="426"/>
        </w:tabs>
        <w:ind w:left="360"/>
        <w:rPr>
          <w:szCs w:val="24"/>
        </w:rPr>
        <w:sectPr w:rsidR="00BC52D3" w:rsidRPr="00445821">
          <w:footerReference w:type="default" r:id="rId110"/>
          <w:pgSz w:w="11906" w:h="16838"/>
          <w:pgMar w:top="1134" w:right="850" w:bottom="1134" w:left="1701" w:header="708" w:footer="708" w:gutter="0"/>
          <w:cols w:space="708"/>
          <w:docGrid w:linePitch="360"/>
        </w:sectPr>
      </w:pPr>
    </w:p>
    <w:p w:rsidR="00BC52D3" w:rsidRPr="0018392C" w:rsidRDefault="00BC52D3" w:rsidP="00BC52D3">
      <w:pPr>
        <w:keepNext/>
        <w:spacing w:after="240"/>
        <w:jc w:val="center"/>
        <w:rPr>
          <w:bCs/>
          <w:i/>
          <w:iCs/>
        </w:rPr>
      </w:pPr>
      <w:bookmarkStart w:id="289" w:name="_Ref466135521"/>
      <w:r w:rsidRPr="0018392C">
        <w:rPr>
          <w:bCs/>
        </w:rPr>
        <w:lastRenderedPageBreak/>
        <w:t xml:space="preserve">Таблица </w:t>
      </w:r>
      <w:r w:rsidRPr="0018392C">
        <w:rPr>
          <w:bCs/>
        </w:rPr>
        <w:fldChar w:fldCharType="begin"/>
      </w:r>
      <w:r w:rsidRPr="0018392C">
        <w:rPr>
          <w:bCs/>
        </w:rPr>
        <w:instrText xml:space="preserve"> STYLEREF 1 \s </w:instrText>
      </w:r>
      <w:r w:rsidRPr="0018392C">
        <w:rPr>
          <w:bCs/>
        </w:rPr>
        <w:fldChar w:fldCharType="separate"/>
      </w:r>
      <w:r w:rsidRPr="0018392C">
        <w:rPr>
          <w:bCs/>
          <w:noProof/>
        </w:rPr>
        <w:t>2</w:t>
      </w:r>
      <w:r w:rsidRPr="0018392C">
        <w:rPr>
          <w:bCs/>
        </w:rPr>
        <w:fldChar w:fldCharType="end"/>
      </w:r>
      <w:r w:rsidRPr="0018392C">
        <w:rPr>
          <w:bCs/>
        </w:rPr>
        <w:t>.</w:t>
      </w:r>
      <w:r w:rsidRPr="0018392C">
        <w:rPr>
          <w:bCs/>
        </w:rPr>
        <w:fldChar w:fldCharType="begin"/>
      </w:r>
      <w:r w:rsidRPr="0018392C">
        <w:rPr>
          <w:bCs/>
        </w:rPr>
        <w:instrText xml:space="preserve"> SEQ Таблица \* ARABIC \s 1 </w:instrText>
      </w:r>
      <w:r w:rsidRPr="0018392C">
        <w:rPr>
          <w:bCs/>
        </w:rPr>
        <w:fldChar w:fldCharType="separate"/>
      </w:r>
      <w:r w:rsidRPr="0018392C">
        <w:rPr>
          <w:bCs/>
          <w:noProof/>
        </w:rPr>
        <w:t>14</w:t>
      </w:r>
      <w:r w:rsidRPr="0018392C">
        <w:rPr>
          <w:bCs/>
        </w:rPr>
        <w:fldChar w:fldCharType="end"/>
      </w:r>
      <w:bookmarkEnd w:id="289"/>
      <w:r w:rsidRPr="0018392C">
        <w:rPr>
          <w:bCs/>
        </w:rPr>
        <w:t xml:space="preserve"> - Различие результатов учащихся из  населенных пунктов с разной численностью населения 2003 год. Зависимая переменная балл за тест по математике. Контрольная/</w:t>
      </w:r>
      <w:proofErr w:type="spellStart"/>
      <w:r w:rsidRPr="0018392C">
        <w:rPr>
          <w:bCs/>
        </w:rPr>
        <w:t>референтная</w:t>
      </w:r>
      <w:proofErr w:type="spellEnd"/>
      <w:r w:rsidRPr="0018392C">
        <w:rPr>
          <w:bCs/>
        </w:rPr>
        <w:t xml:space="preserve"> группа Российская Федерация</w:t>
      </w:r>
    </w:p>
    <w:tbl>
      <w:tblPr>
        <w:tblW w:w="14176" w:type="dxa"/>
        <w:tblInd w:w="108" w:type="dxa"/>
        <w:tblLook w:val="04A0" w:firstRow="1" w:lastRow="0" w:firstColumn="1" w:lastColumn="0" w:noHBand="0" w:noVBand="1"/>
      </w:tblPr>
      <w:tblGrid>
        <w:gridCol w:w="957"/>
        <w:gridCol w:w="1143"/>
        <w:gridCol w:w="808"/>
        <w:gridCol w:w="169"/>
        <w:gridCol w:w="736"/>
        <w:gridCol w:w="384"/>
        <w:gridCol w:w="817"/>
        <w:gridCol w:w="315"/>
        <w:gridCol w:w="1132"/>
        <w:gridCol w:w="1145"/>
        <w:gridCol w:w="1003"/>
        <w:gridCol w:w="1145"/>
        <w:gridCol w:w="1145"/>
        <w:gridCol w:w="1151"/>
        <w:gridCol w:w="992"/>
        <w:gridCol w:w="1134"/>
      </w:tblGrid>
      <w:tr w:rsidR="00BC52D3" w:rsidRPr="0018392C" w:rsidTr="0091086D">
        <w:trPr>
          <w:trHeight w:val="255"/>
        </w:trPr>
        <w:tc>
          <w:tcPr>
            <w:tcW w:w="957"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t> </w:t>
            </w:r>
          </w:p>
        </w:tc>
        <w:tc>
          <w:tcPr>
            <w:tcW w:w="1143"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2007</w:t>
            </w:r>
          </w:p>
        </w:tc>
        <w:tc>
          <w:tcPr>
            <w:tcW w:w="977" w:type="dxa"/>
            <w:gridSpan w:val="2"/>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2011</w:t>
            </w:r>
          </w:p>
        </w:tc>
        <w:tc>
          <w:tcPr>
            <w:tcW w:w="1120" w:type="dxa"/>
            <w:gridSpan w:val="2"/>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2007</w:t>
            </w:r>
          </w:p>
        </w:tc>
        <w:tc>
          <w:tcPr>
            <w:tcW w:w="1132" w:type="dxa"/>
            <w:gridSpan w:val="2"/>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2011</w:t>
            </w:r>
          </w:p>
        </w:tc>
        <w:tc>
          <w:tcPr>
            <w:tcW w:w="1132"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2007</w:t>
            </w:r>
          </w:p>
        </w:tc>
        <w:tc>
          <w:tcPr>
            <w:tcW w:w="1145"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2011</w:t>
            </w:r>
          </w:p>
        </w:tc>
        <w:tc>
          <w:tcPr>
            <w:tcW w:w="1003"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2007</w:t>
            </w:r>
          </w:p>
        </w:tc>
        <w:tc>
          <w:tcPr>
            <w:tcW w:w="1145"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2011</w:t>
            </w:r>
          </w:p>
        </w:tc>
        <w:tc>
          <w:tcPr>
            <w:tcW w:w="1145"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2007</w:t>
            </w:r>
          </w:p>
        </w:tc>
        <w:tc>
          <w:tcPr>
            <w:tcW w:w="1151"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2011</w:t>
            </w:r>
          </w:p>
        </w:tc>
        <w:tc>
          <w:tcPr>
            <w:tcW w:w="992"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2007</w:t>
            </w:r>
          </w:p>
        </w:tc>
        <w:tc>
          <w:tcPr>
            <w:tcW w:w="1134"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2011</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t>Страна</w:t>
            </w: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Более 500000 человек</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Более 500000 человек</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От 100001 до 500000 человек</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От 100001 до 500000 человек</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От 50001 до 100000 человек</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От 50001 до 100000 человек</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От 15001 до 50000 человек</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От 15001 до 50000 человек</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От 3001 до 15000 человек</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От 3001 до 15000 человек</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Менее 3000 человек</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59" w:lineRule="auto"/>
              <w:jc w:val="center"/>
              <w:rPr>
                <w:sz w:val="18"/>
                <w:szCs w:val="18"/>
              </w:rPr>
            </w:pPr>
            <w:r w:rsidRPr="0018392C">
              <w:rPr>
                <w:sz w:val="18"/>
                <w:szCs w:val="18"/>
              </w:rPr>
              <w:t>Менее 3000 человек</w:t>
            </w:r>
          </w:p>
        </w:tc>
      </w:tr>
      <w:tr w:rsidR="00BC52D3" w:rsidRPr="0018392C" w:rsidTr="0091086D">
        <w:trPr>
          <w:trHeight w:val="255"/>
        </w:trPr>
        <w:tc>
          <w:tcPr>
            <w:tcW w:w="957"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t> </w:t>
            </w:r>
          </w:p>
        </w:tc>
        <w:tc>
          <w:tcPr>
            <w:tcW w:w="1143"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c>
          <w:tcPr>
            <w:tcW w:w="977" w:type="dxa"/>
            <w:gridSpan w:val="2"/>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c>
          <w:tcPr>
            <w:tcW w:w="1120" w:type="dxa"/>
            <w:gridSpan w:val="2"/>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c>
          <w:tcPr>
            <w:tcW w:w="1132" w:type="dxa"/>
            <w:gridSpan w:val="2"/>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c>
          <w:tcPr>
            <w:tcW w:w="1132"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c>
          <w:tcPr>
            <w:tcW w:w="1145"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c>
          <w:tcPr>
            <w:tcW w:w="1003"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c>
          <w:tcPr>
            <w:tcW w:w="1145"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c>
          <w:tcPr>
            <w:tcW w:w="1145"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c>
          <w:tcPr>
            <w:tcW w:w="1151"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c>
          <w:tcPr>
            <w:tcW w:w="992"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c>
          <w:tcPr>
            <w:tcW w:w="1134" w:type="dxa"/>
            <w:tcBorders>
              <w:top w:val="single" w:sz="4" w:space="0" w:color="000000"/>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 </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t>Армения</w:t>
            </w: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-35.05***</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-60.93***</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-27.07</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-52.55***</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-46.75**</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-88.88***</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10.60</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-58.70***</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4.39</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-65.44***</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6.33</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-69.09***</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(9.43)</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(9.59)</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(21.19)</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(10.38)</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(18.25)</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(16.53)</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(17.94)</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(11.62)</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(7.72)</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(9.59)</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(9.50)</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(12.46)</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t>Грузия</w:t>
            </w: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-106.58***</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-80.22***</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-140.21***</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-131.28***</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-170.57***</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-106.99***</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-86.57***</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-100.46***</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-78.35***</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-105.86***</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-78.91***</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-103.84***</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(10.55)</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(10.04)</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(19.95)</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(13.98)</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(23.83)</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(16.58)</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(15.92)</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(17.91)</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(17.30)</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(11.74)</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(11.30)</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(12.96)</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t>Венгрия</w:t>
            </w: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28.12</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-21.74</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-2.79</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-26.90**</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-0.13</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-24.42</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21.56*</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-20.17*</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10.99</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-27.41***</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-0.04</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-45.44***</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(21.03)</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(15.48)</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(11.47)</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(13.42)</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(14.67)</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(18.23)</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(13.04)</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(10.65)</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(11.60)</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(9.22)</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(9.65)</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(11.72)</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t>Литва</w:t>
            </w: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11.23</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-7.59</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-12.39</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-22.23**</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-30.98*</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-43.76***</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15.43</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-43.66***</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9.16</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-20.19**</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-7.40</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-44.92***</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(12.10)</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(10.09)</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(8.48)</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(10.02)</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(18.56)</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(14.23)</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(13.77)</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(11.04)</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(8.23)</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(10.04)</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(8.05)</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(11.36)</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t>Румыния</w:t>
            </w: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-64.25***</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-65.04***</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-39.80***</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-31.45**</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-33.93</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-63.78***</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-25.27*</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-71.72***</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-41.71***</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-78.28***</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-51.55***</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-96.87***</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(15.36)</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(20.68)</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(11.25)</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(14.86)</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(23.08)</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(14.59)</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(13.05)</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(13.06)</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(13.07)</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(10.24)</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(11.96)</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(13.29)</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t>Словения</w:t>
            </w: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-31.98**</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-2.97</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-5.71</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-38.29***</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-41.01*</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-49.24**</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-3.59</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-38.69***</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11.76</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-13.29</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5.44</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-15.36</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(13.10)</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(22.07)</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(9.68)</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(11.33)</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(24.52)</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(21.38)</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(14.56)</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(10.45)</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(7.84)</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(8.39)</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(8.04)</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(11.42)</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t>Украина</w:t>
            </w: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-51.19***</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-41.97***</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-40.25***</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-36.60***</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-45.56**</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-81.76***</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-40.02***</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-58.17***</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-44.59***</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-46.90***</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-53.06***</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-62.85***</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(10.84)</w:t>
            </w: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(10.63)</w:t>
            </w: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(10.50)</w:t>
            </w: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(10.79)</w:t>
            </w: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(21.97)</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(15.52)</w:t>
            </w: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(12.34)</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(11.00)</w:t>
            </w: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(10.62)</w:t>
            </w: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(10.52)</w:t>
            </w: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(9.19)</w:t>
            </w: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(14.75)</w:t>
            </w:r>
          </w:p>
        </w:tc>
      </w:tr>
      <w:tr w:rsidR="00BC52D3" w:rsidRPr="0018392C" w:rsidTr="0091086D">
        <w:trPr>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977"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20"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32"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3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00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45"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51"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992"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c>
          <w:tcPr>
            <w:tcW w:w="1134" w:type="dxa"/>
            <w:tcBorders>
              <w:top w:val="nil"/>
              <w:left w:val="nil"/>
              <w:bottom w:val="nil"/>
              <w:right w:val="nil"/>
            </w:tcBorders>
            <w:shd w:val="clear" w:color="auto" w:fill="auto"/>
            <w:noWrap/>
            <w:vAlign w:val="bottom"/>
            <w:hideMark/>
          </w:tcPr>
          <w:p w:rsidR="00BC52D3" w:rsidRPr="0018392C" w:rsidRDefault="00BC52D3" w:rsidP="0091086D">
            <w:pPr>
              <w:spacing w:line="240" w:lineRule="auto"/>
              <w:jc w:val="center"/>
              <w:rPr>
                <w:sz w:val="18"/>
                <w:szCs w:val="18"/>
              </w:rPr>
            </w:pPr>
          </w:p>
        </w:tc>
      </w:tr>
      <w:tr w:rsidR="00BC52D3" w:rsidRPr="0018392C" w:rsidTr="0091086D">
        <w:trPr>
          <w:trHeight w:val="255"/>
        </w:trPr>
        <w:tc>
          <w:tcPr>
            <w:tcW w:w="957" w:type="dxa"/>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t>R-</w:t>
            </w:r>
            <w:proofErr w:type="spellStart"/>
            <w:r w:rsidRPr="0018392C">
              <w:rPr>
                <w:sz w:val="18"/>
                <w:szCs w:val="18"/>
              </w:rPr>
              <w:t>squared</w:t>
            </w:r>
            <w:proofErr w:type="spellEnd"/>
          </w:p>
        </w:tc>
        <w:tc>
          <w:tcPr>
            <w:tcW w:w="1143" w:type="dxa"/>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0.10</w:t>
            </w:r>
          </w:p>
        </w:tc>
        <w:tc>
          <w:tcPr>
            <w:tcW w:w="977" w:type="dxa"/>
            <w:gridSpan w:val="2"/>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0.06</w:t>
            </w:r>
          </w:p>
        </w:tc>
        <w:tc>
          <w:tcPr>
            <w:tcW w:w="1120" w:type="dxa"/>
            <w:gridSpan w:val="2"/>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0.08</w:t>
            </w:r>
          </w:p>
        </w:tc>
        <w:tc>
          <w:tcPr>
            <w:tcW w:w="1132" w:type="dxa"/>
            <w:gridSpan w:val="2"/>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0.06</w:t>
            </w:r>
          </w:p>
        </w:tc>
        <w:tc>
          <w:tcPr>
            <w:tcW w:w="1132" w:type="dxa"/>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0.11</w:t>
            </w:r>
          </w:p>
        </w:tc>
        <w:tc>
          <w:tcPr>
            <w:tcW w:w="1145" w:type="dxa"/>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0.17</w:t>
            </w:r>
          </w:p>
        </w:tc>
        <w:tc>
          <w:tcPr>
            <w:tcW w:w="1003" w:type="dxa"/>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0.07</w:t>
            </w:r>
          </w:p>
        </w:tc>
        <w:tc>
          <w:tcPr>
            <w:tcW w:w="1145" w:type="dxa"/>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0.11</w:t>
            </w:r>
          </w:p>
        </w:tc>
        <w:tc>
          <w:tcPr>
            <w:tcW w:w="1145" w:type="dxa"/>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0.07</w:t>
            </w:r>
          </w:p>
        </w:tc>
        <w:tc>
          <w:tcPr>
            <w:tcW w:w="1151" w:type="dxa"/>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0.13</w:t>
            </w:r>
          </w:p>
        </w:tc>
        <w:tc>
          <w:tcPr>
            <w:tcW w:w="992" w:type="dxa"/>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0.09</w:t>
            </w:r>
          </w:p>
        </w:tc>
        <w:tc>
          <w:tcPr>
            <w:tcW w:w="1134" w:type="dxa"/>
            <w:tcBorders>
              <w:top w:val="nil"/>
              <w:left w:val="nil"/>
              <w:bottom w:val="single" w:sz="4" w:space="0" w:color="000000"/>
              <w:right w:val="nil"/>
            </w:tcBorders>
            <w:shd w:val="clear" w:color="auto" w:fill="auto"/>
            <w:noWrap/>
            <w:vAlign w:val="bottom"/>
            <w:hideMark/>
          </w:tcPr>
          <w:p w:rsidR="00BC52D3" w:rsidRPr="0018392C" w:rsidRDefault="00BC52D3" w:rsidP="0091086D">
            <w:pPr>
              <w:spacing w:line="240" w:lineRule="auto"/>
              <w:jc w:val="center"/>
              <w:rPr>
                <w:sz w:val="18"/>
                <w:szCs w:val="18"/>
              </w:rPr>
            </w:pPr>
            <w:r w:rsidRPr="0018392C">
              <w:rPr>
                <w:sz w:val="18"/>
                <w:szCs w:val="18"/>
              </w:rPr>
              <w:t>0.16</w:t>
            </w:r>
          </w:p>
        </w:tc>
      </w:tr>
      <w:tr w:rsidR="00BC52D3" w:rsidRPr="0018392C" w:rsidTr="0091086D">
        <w:trPr>
          <w:gridAfter w:val="14"/>
          <w:wAfter w:w="12076" w:type="dxa"/>
          <w:trHeight w:val="255"/>
        </w:trPr>
        <w:tc>
          <w:tcPr>
            <w:tcW w:w="957" w:type="dxa"/>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p>
        </w:tc>
        <w:tc>
          <w:tcPr>
            <w:tcW w:w="1143" w:type="dxa"/>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p>
        </w:tc>
      </w:tr>
      <w:tr w:rsidR="00BC52D3" w:rsidRPr="0018392C" w:rsidTr="0091086D">
        <w:trPr>
          <w:gridAfter w:val="9"/>
          <w:wAfter w:w="9162" w:type="dxa"/>
          <w:trHeight w:val="255"/>
        </w:trPr>
        <w:tc>
          <w:tcPr>
            <w:tcW w:w="2908" w:type="dxa"/>
            <w:gridSpan w:val="3"/>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r w:rsidRPr="0018392C">
              <w:rPr>
                <w:sz w:val="18"/>
                <w:szCs w:val="18"/>
              </w:rPr>
              <w:lastRenderedPageBreak/>
              <w:t>*** p&lt;0.01, ** p&lt;0.05, * p&lt;0.1</w:t>
            </w:r>
          </w:p>
        </w:tc>
        <w:tc>
          <w:tcPr>
            <w:tcW w:w="905"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p>
        </w:tc>
        <w:tc>
          <w:tcPr>
            <w:tcW w:w="1201" w:type="dxa"/>
            <w:gridSpan w:val="2"/>
            <w:tcBorders>
              <w:top w:val="nil"/>
              <w:left w:val="nil"/>
              <w:bottom w:val="nil"/>
              <w:right w:val="nil"/>
            </w:tcBorders>
            <w:shd w:val="clear" w:color="auto" w:fill="auto"/>
            <w:noWrap/>
            <w:vAlign w:val="bottom"/>
            <w:hideMark/>
          </w:tcPr>
          <w:p w:rsidR="00BC52D3" w:rsidRPr="0018392C" w:rsidRDefault="00BC52D3" w:rsidP="0091086D">
            <w:pPr>
              <w:spacing w:line="240" w:lineRule="auto"/>
              <w:rPr>
                <w:sz w:val="18"/>
                <w:szCs w:val="18"/>
              </w:rPr>
            </w:pPr>
          </w:p>
        </w:tc>
      </w:tr>
    </w:tbl>
    <w:p w:rsidR="00BC52D3" w:rsidRPr="00445821" w:rsidRDefault="00BC52D3" w:rsidP="00BC52D3">
      <w:pPr>
        <w:tabs>
          <w:tab w:val="left" w:pos="284"/>
          <w:tab w:val="left" w:pos="426"/>
        </w:tabs>
        <w:ind w:left="709"/>
        <w:contextualSpacing/>
        <w:rPr>
          <w:szCs w:val="24"/>
        </w:rPr>
        <w:sectPr w:rsidR="00BC52D3" w:rsidRPr="00445821" w:rsidSect="0091086D">
          <w:pgSz w:w="16838" w:h="11906" w:orient="landscape"/>
          <w:pgMar w:top="1134" w:right="850" w:bottom="1134" w:left="1701" w:header="708" w:footer="708" w:gutter="0"/>
          <w:cols w:space="708"/>
          <w:docGrid w:linePitch="360"/>
        </w:sectPr>
      </w:pPr>
    </w:p>
    <w:p w:rsidR="00BC52D3" w:rsidRPr="00445821" w:rsidRDefault="00BC52D3" w:rsidP="00BC52D3">
      <w:pPr>
        <w:keepNext/>
        <w:keepLines/>
        <w:spacing w:before="200"/>
        <w:outlineLvl w:val="2"/>
        <w:rPr>
          <w:bCs/>
          <w:szCs w:val="24"/>
        </w:rPr>
      </w:pPr>
      <w:bookmarkStart w:id="290" w:name="_Toc466632694"/>
      <w:bookmarkStart w:id="291" w:name="_Toc466641527"/>
      <w:bookmarkStart w:id="292" w:name="_Toc467160976"/>
      <w:r w:rsidRPr="00445821">
        <w:rPr>
          <w:bCs/>
          <w:szCs w:val="24"/>
        </w:rPr>
        <w:lastRenderedPageBreak/>
        <w:t>2.2.4 Анализ декларируемой нацеленности образовательных организаций - участников исследования TIMSS 2011 8 класс в России на работу с учащимися с повышенными образовательными потребностями</w:t>
      </w:r>
      <w:bookmarkEnd w:id="290"/>
      <w:bookmarkEnd w:id="291"/>
      <w:bookmarkEnd w:id="292"/>
    </w:p>
    <w:p w:rsidR="00BC52D3" w:rsidRPr="00445821" w:rsidRDefault="00BC52D3" w:rsidP="00BC52D3">
      <w:pPr>
        <w:spacing w:after="160" w:line="259" w:lineRule="auto"/>
      </w:pPr>
    </w:p>
    <w:p w:rsidR="00BC52D3" w:rsidRPr="00445821" w:rsidRDefault="00BC52D3" w:rsidP="00BC52D3">
      <w:pPr>
        <w:tabs>
          <w:tab w:val="left" w:pos="284"/>
        </w:tabs>
        <w:rPr>
          <w:szCs w:val="24"/>
        </w:rPr>
      </w:pPr>
      <w:r w:rsidRPr="00445821">
        <w:rPr>
          <w:szCs w:val="24"/>
        </w:rPr>
        <w:t xml:space="preserve">Анализ декларируемой нацеленности на работу с учащимися с повышенными образовательными потребностями в образовательных организациях  проводился на основании ответов учителей на вопрос анкеты исследования </w:t>
      </w:r>
      <w:r w:rsidRPr="00445821">
        <w:rPr>
          <w:szCs w:val="24"/>
          <w:lang w:val="en-US"/>
        </w:rPr>
        <w:t>TIMSS</w:t>
      </w:r>
      <w:r w:rsidRPr="00445821">
        <w:rPr>
          <w:szCs w:val="24"/>
        </w:rPr>
        <w:t xml:space="preserve">: «Дайте характеристику Вашей школы, выбрав один из предложенных уровней: </w:t>
      </w:r>
      <w:r w:rsidRPr="00445821">
        <w:rPr>
          <w:i/>
          <w:szCs w:val="24"/>
        </w:rPr>
        <w:t xml:space="preserve">Ожидаемый учителями уровень успеваемости учащихся - </w:t>
      </w:r>
      <w:r w:rsidRPr="00445821">
        <w:rPr>
          <w:i/>
          <w:szCs w:val="24"/>
          <w:u w:val="single"/>
        </w:rPr>
        <w:t>Очень высокий, Высокий, Средний, Низкий, Очень низкий</w:t>
      </w:r>
      <w:r w:rsidRPr="00445821">
        <w:rPr>
          <w:szCs w:val="24"/>
        </w:rPr>
        <w:t>».</w:t>
      </w:r>
    </w:p>
    <w:p w:rsidR="00BC52D3" w:rsidRPr="00445821" w:rsidRDefault="00BC52D3" w:rsidP="00BC52D3">
      <w:pPr>
        <w:tabs>
          <w:tab w:val="left" w:pos="284"/>
        </w:tabs>
        <w:rPr>
          <w:szCs w:val="24"/>
        </w:rPr>
      </w:pPr>
      <w:r w:rsidRPr="00445821">
        <w:rPr>
          <w:szCs w:val="24"/>
        </w:rPr>
        <w:tab/>
      </w:r>
      <w:r w:rsidRPr="00445821">
        <w:rPr>
          <w:szCs w:val="24"/>
        </w:rPr>
        <w:tab/>
        <w:t xml:space="preserve">Распределение ответов российских учителей на этот вопрос приняло </w:t>
      </w:r>
      <w:proofErr w:type="gramStart"/>
      <w:r w:rsidRPr="00445821">
        <w:rPr>
          <w:szCs w:val="24"/>
        </w:rPr>
        <w:t>вид</w:t>
      </w:r>
      <w:proofErr w:type="gramEnd"/>
      <w:r w:rsidRPr="00445821">
        <w:rPr>
          <w:szCs w:val="24"/>
        </w:rPr>
        <w:t xml:space="preserve"> представленный в </w:t>
      </w:r>
      <w:r w:rsidRPr="00445821">
        <w:rPr>
          <w:szCs w:val="24"/>
        </w:rPr>
        <w:fldChar w:fldCharType="begin"/>
      </w:r>
      <w:r w:rsidRPr="00445821">
        <w:rPr>
          <w:szCs w:val="24"/>
        </w:rPr>
        <w:instrText xml:space="preserve"> REF _Ref466135686 \h  \* MERGEFORMAT </w:instrText>
      </w:r>
      <w:r w:rsidRPr="00445821">
        <w:rPr>
          <w:szCs w:val="24"/>
        </w:rPr>
      </w:r>
      <w:r w:rsidRPr="00445821">
        <w:rPr>
          <w:szCs w:val="24"/>
        </w:rPr>
        <w:fldChar w:fldCharType="separate"/>
      </w:r>
      <w:r w:rsidRPr="00445821">
        <w:rPr>
          <w:szCs w:val="24"/>
        </w:rPr>
        <w:t>Таблица 2.</w:t>
      </w:r>
      <w:r w:rsidRPr="00445821">
        <w:rPr>
          <w:noProof/>
          <w:szCs w:val="24"/>
        </w:rPr>
        <w:t>15</w:t>
      </w:r>
      <w:r w:rsidRPr="00445821">
        <w:rPr>
          <w:szCs w:val="24"/>
        </w:rPr>
        <w:fldChar w:fldCharType="end"/>
      </w:r>
      <w:r w:rsidRPr="00445821">
        <w:rPr>
          <w:szCs w:val="24"/>
        </w:rPr>
        <w:t>. В связи с малой численностью педагогов, выбравших крайние категории ответов, было принято решение перекодировать переменную, объединив категории ответов очень высокий с высоким (1684 человека), а также очень низкий и низкий со средним (3203 человека).</w:t>
      </w:r>
    </w:p>
    <w:p w:rsidR="00BC52D3" w:rsidRPr="00445821" w:rsidRDefault="00BC52D3" w:rsidP="00BC52D3">
      <w:pPr>
        <w:keepNext/>
        <w:spacing w:after="240"/>
        <w:rPr>
          <w:bCs/>
          <w:i/>
          <w:iCs/>
          <w:szCs w:val="24"/>
        </w:rPr>
      </w:pPr>
      <w:bookmarkStart w:id="293" w:name="_Ref466135686"/>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15</w:t>
      </w:r>
      <w:r w:rsidRPr="00445821">
        <w:rPr>
          <w:bCs/>
          <w:szCs w:val="24"/>
        </w:rPr>
        <w:fldChar w:fldCharType="end"/>
      </w:r>
      <w:bookmarkEnd w:id="293"/>
      <w:r w:rsidRPr="00445821">
        <w:rPr>
          <w:bCs/>
          <w:szCs w:val="24"/>
        </w:rPr>
        <w:t xml:space="preserve"> - Распределение ответов российских учителей на вопрос «Ожидаемый учителями уровень успеваемости учащихся»</w:t>
      </w:r>
    </w:p>
    <w:tbl>
      <w:tblPr>
        <w:tblW w:w="0" w:type="auto"/>
        <w:tblLook w:val="04A0" w:firstRow="1" w:lastRow="0" w:firstColumn="1" w:lastColumn="0" w:noHBand="0" w:noVBand="1"/>
      </w:tblPr>
      <w:tblGrid>
        <w:gridCol w:w="1384"/>
        <w:gridCol w:w="2410"/>
        <w:gridCol w:w="2410"/>
        <w:gridCol w:w="3367"/>
      </w:tblGrid>
      <w:tr w:rsidR="00BC52D3" w:rsidRPr="00445821" w:rsidTr="0091086D">
        <w:tc>
          <w:tcPr>
            <w:tcW w:w="1384" w:type="dxa"/>
            <w:tcBorders>
              <w:top w:val="single" w:sz="4" w:space="0" w:color="auto"/>
              <w:bottom w:val="single" w:sz="4" w:space="0" w:color="auto"/>
            </w:tcBorders>
            <w:shd w:val="clear" w:color="auto" w:fill="auto"/>
          </w:tcPr>
          <w:p w:rsidR="00BC52D3" w:rsidRPr="00445821" w:rsidRDefault="00BC52D3" w:rsidP="0091086D">
            <w:pPr>
              <w:tabs>
                <w:tab w:val="left" w:pos="284"/>
              </w:tabs>
              <w:spacing w:line="240" w:lineRule="auto"/>
              <w:jc w:val="center"/>
              <w:rPr>
                <w:szCs w:val="24"/>
              </w:rPr>
            </w:pPr>
            <w:r w:rsidRPr="00445821">
              <w:rPr>
                <w:szCs w:val="24"/>
              </w:rPr>
              <w:t xml:space="preserve">№ </w:t>
            </w:r>
            <w:proofErr w:type="gramStart"/>
            <w:r w:rsidRPr="00445821">
              <w:rPr>
                <w:szCs w:val="24"/>
              </w:rPr>
              <w:t>п</w:t>
            </w:r>
            <w:proofErr w:type="gramEnd"/>
            <w:r w:rsidRPr="00445821">
              <w:rPr>
                <w:szCs w:val="24"/>
              </w:rPr>
              <w:t>/п</w:t>
            </w:r>
          </w:p>
        </w:tc>
        <w:tc>
          <w:tcPr>
            <w:tcW w:w="2410" w:type="dxa"/>
            <w:tcBorders>
              <w:top w:val="single" w:sz="4" w:space="0" w:color="auto"/>
              <w:bottom w:val="single" w:sz="4" w:space="0" w:color="auto"/>
            </w:tcBorders>
            <w:shd w:val="clear" w:color="auto" w:fill="auto"/>
          </w:tcPr>
          <w:p w:rsidR="00BC52D3" w:rsidRPr="00445821" w:rsidRDefault="00BC52D3" w:rsidP="0091086D">
            <w:pPr>
              <w:tabs>
                <w:tab w:val="left" w:pos="284"/>
              </w:tabs>
              <w:spacing w:line="240" w:lineRule="auto"/>
              <w:jc w:val="right"/>
              <w:rPr>
                <w:szCs w:val="24"/>
              </w:rPr>
            </w:pPr>
            <w:r w:rsidRPr="00445821">
              <w:rPr>
                <w:szCs w:val="24"/>
              </w:rPr>
              <w:t>Ожидаемый учителями уровень</w:t>
            </w:r>
          </w:p>
        </w:tc>
        <w:tc>
          <w:tcPr>
            <w:tcW w:w="2410" w:type="dxa"/>
            <w:tcBorders>
              <w:top w:val="single" w:sz="4" w:space="0" w:color="auto"/>
              <w:bottom w:val="single" w:sz="4" w:space="0" w:color="auto"/>
            </w:tcBorders>
            <w:shd w:val="clear" w:color="auto" w:fill="auto"/>
          </w:tcPr>
          <w:p w:rsidR="00BC52D3" w:rsidRPr="00445821" w:rsidRDefault="00BC52D3" w:rsidP="0091086D">
            <w:pPr>
              <w:tabs>
                <w:tab w:val="left" w:pos="284"/>
              </w:tabs>
              <w:spacing w:line="240" w:lineRule="auto"/>
              <w:jc w:val="right"/>
              <w:rPr>
                <w:szCs w:val="24"/>
              </w:rPr>
            </w:pPr>
            <w:r w:rsidRPr="00445821">
              <w:rPr>
                <w:szCs w:val="24"/>
              </w:rPr>
              <w:t>Количество учителей</w:t>
            </w:r>
          </w:p>
        </w:tc>
        <w:tc>
          <w:tcPr>
            <w:tcW w:w="3367" w:type="dxa"/>
            <w:tcBorders>
              <w:top w:val="single" w:sz="4" w:space="0" w:color="auto"/>
              <w:bottom w:val="single" w:sz="4" w:space="0" w:color="auto"/>
            </w:tcBorders>
            <w:shd w:val="clear" w:color="auto" w:fill="auto"/>
          </w:tcPr>
          <w:p w:rsidR="00BC52D3" w:rsidRPr="00445821" w:rsidRDefault="00BC52D3" w:rsidP="0091086D">
            <w:pPr>
              <w:tabs>
                <w:tab w:val="left" w:pos="284"/>
              </w:tabs>
              <w:spacing w:line="240" w:lineRule="auto"/>
              <w:jc w:val="right"/>
              <w:rPr>
                <w:szCs w:val="24"/>
              </w:rPr>
            </w:pPr>
            <w:r w:rsidRPr="00445821">
              <w:rPr>
                <w:szCs w:val="24"/>
              </w:rPr>
              <w:t>Процент учителей от общего количества ответивших на вопрос</w:t>
            </w:r>
          </w:p>
        </w:tc>
      </w:tr>
      <w:tr w:rsidR="00BC52D3" w:rsidRPr="00445821" w:rsidTr="0091086D">
        <w:tc>
          <w:tcPr>
            <w:tcW w:w="1384" w:type="dxa"/>
            <w:tcBorders>
              <w:top w:val="single" w:sz="4" w:space="0" w:color="auto"/>
            </w:tcBorders>
            <w:shd w:val="clear" w:color="auto" w:fill="auto"/>
          </w:tcPr>
          <w:p w:rsidR="00BC52D3" w:rsidRPr="00445821" w:rsidRDefault="00BC52D3" w:rsidP="00F87F60">
            <w:pPr>
              <w:numPr>
                <w:ilvl w:val="0"/>
                <w:numId w:val="20"/>
              </w:numPr>
              <w:tabs>
                <w:tab w:val="left" w:pos="284"/>
              </w:tabs>
              <w:adjustRightInd/>
              <w:spacing w:line="240" w:lineRule="auto"/>
              <w:contextualSpacing/>
              <w:jc w:val="right"/>
              <w:rPr>
                <w:szCs w:val="24"/>
              </w:rPr>
            </w:pPr>
          </w:p>
        </w:tc>
        <w:tc>
          <w:tcPr>
            <w:tcW w:w="2410" w:type="dxa"/>
            <w:tcBorders>
              <w:top w:val="single" w:sz="4" w:space="0" w:color="auto"/>
            </w:tcBorders>
            <w:shd w:val="clear" w:color="auto" w:fill="auto"/>
          </w:tcPr>
          <w:p w:rsidR="00BC52D3" w:rsidRPr="00445821" w:rsidRDefault="00BC52D3" w:rsidP="0091086D">
            <w:pPr>
              <w:tabs>
                <w:tab w:val="left" w:pos="284"/>
              </w:tabs>
              <w:spacing w:line="240" w:lineRule="auto"/>
              <w:jc w:val="right"/>
              <w:rPr>
                <w:szCs w:val="24"/>
              </w:rPr>
            </w:pPr>
            <w:r w:rsidRPr="00445821">
              <w:rPr>
                <w:szCs w:val="24"/>
              </w:rPr>
              <w:t>Очень высокий</w:t>
            </w:r>
          </w:p>
        </w:tc>
        <w:tc>
          <w:tcPr>
            <w:tcW w:w="2410" w:type="dxa"/>
            <w:tcBorders>
              <w:top w:val="single" w:sz="4" w:space="0" w:color="auto"/>
            </w:tcBorders>
            <w:shd w:val="clear" w:color="auto" w:fill="auto"/>
          </w:tcPr>
          <w:p w:rsidR="00BC52D3" w:rsidRPr="00445821" w:rsidRDefault="00BC52D3" w:rsidP="0091086D">
            <w:pPr>
              <w:tabs>
                <w:tab w:val="left" w:pos="284"/>
              </w:tabs>
              <w:spacing w:line="240" w:lineRule="auto"/>
              <w:jc w:val="right"/>
              <w:rPr>
                <w:szCs w:val="24"/>
              </w:rPr>
            </w:pPr>
            <w:r w:rsidRPr="00445821">
              <w:rPr>
                <w:szCs w:val="24"/>
              </w:rPr>
              <w:t>22</w:t>
            </w:r>
          </w:p>
        </w:tc>
        <w:tc>
          <w:tcPr>
            <w:tcW w:w="3367" w:type="dxa"/>
            <w:tcBorders>
              <w:top w:val="single" w:sz="4" w:space="0" w:color="auto"/>
            </w:tcBorders>
            <w:shd w:val="clear" w:color="auto" w:fill="auto"/>
          </w:tcPr>
          <w:p w:rsidR="00BC52D3" w:rsidRPr="00445821" w:rsidRDefault="00BC52D3" w:rsidP="0091086D">
            <w:pPr>
              <w:tabs>
                <w:tab w:val="left" w:pos="284"/>
              </w:tabs>
              <w:spacing w:line="240" w:lineRule="auto"/>
              <w:jc w:val="right"/>
              <w:rPr>
                <w:szCs w:val="24"/>
                <w:lang w:val="en-US"/>
              </w:rPr>
            </w:pPr>
            <w:r w:rsidRPr="00445821">
              <w:rPr>
                <w:szCs w:val="24"/>
                <w:lang w:val="en-US"/>
              </w:rPr>
              <w:t>0.45</w:t>
            </w:r>
          </w:p>
        </w:tc>
      </w:tr>
      <w:tr w:rsidR="00BC52D3" w:rsidRPr="00445821" w:rsidTr="0091086D">
        <w:tc>
          <w:tcPr>
            <w:tcW w:w="1384" w:type="dxa"/>
            <w:shd w:val="clear" w:color="auto" w:fill="auto"/>
          </w:tcPr>
          <w:p w:rsidR="00BC52D3" w:rsidRPr="00445821" w:rsidRDefault="00BC52D3" w:rsidP="00F87F60">
            <w:pPr>
              <w:numPr>
                <w:ilvl w:val="0"/>
                <w:numId w:val="20"/>
              </w:numPr>
              <w:tabs>
                <w:tab w:val="left" w:pos="284"/>
              </w:tabs>
              <w:adjustRightInd/>
              <w:spacing w:line="240" w:lineRule="auto"/>
              <w:contextualSpacing/>
              <w:jc w:val="right"/>
              <w:rPr>
                <w:szCs w:val="24"/>
              </w:rPr>
            </w:pPr>
          </w:p>
        </w:tc>
        <w:tc>
          <w:tcPr>
            <w:tcW w:w="2410" w:type="dxa"/>
            <w:shd w:val="clear" w:color="auto" w:fill="auto"/>
          </w:tcPr>
          <w:p w:rsidR="00BC52D3" w:rsidRPr="00445821" w:rsidRDefault="00BC52D3" w:rsidP="0091086D">
            <w:pPr>
              <w:tabs>
                <w:tab w:val="left" w:pos="284"/>
              </w:tabs>
              <w:spacing w:line="240" w:lineRule="auto"/>
              <w:jc w:val="right"/>
              <w:rPr>
                <w:szCs w:val="24"/>
              </w:rPr>
            </w:pPr>
            <w:r w:rsidRPr="00445821">
              <w:rPr>
                <w:szCs w:val="24"/>
              </w:rPr>
              <w:t>Высокий</w:t>
            </w:r>
          </w:p>
        </w:tc>
        <w:tc>
          <w:tcPr>
            <w:tcW w:w="2410" w:type="dxa"/>
            <w:shd w:val="clear" w:color="auto" w:fill="auto"/>
          </w:tcPr>
          <w:p w:rsidR="00BC52D3" w:rsidRPr="00445821" w:rsidRDefault="00BC52D3" w:rsidP="0091086D">
            <w:pPr>
              <w:tabs>
                <w:tab w:val="left" w:pos="284"/>
              </w:tabs>
              <w:spacing w:line="240" w:lineRule="auto"/>
              <w:jc w:val="right"/>
              <w:rPr>
                <w:szCs w:val="24"/>
              </w:rPr>
            </w:pPr>
            <w:r w:rsidRPr="00445821">
              <w:rPr>
                <w:szCs w:val="24"/>
              </w:rPr>
              <w:t>1662</w:t>
            </w:r>
          </w:p>
        </w:tc>
        <w:tc>
          <w:tcPr>
            <w:tcW w:w="3367" w:type="dxa"/>
            <w:shd w:val="clear" w:color="auto" w:fill="auto"/>
          </w:tcPr>
          <w:p w:rsidR="00BC52D3" w:rsidRPr="00445821" w:rsidRDefault="00BC52D3" w:rsidP="0091086D">
            <w:pPr>
              <w:tabs>
                <w:tab w:val="left" w:pos="284"/>
              </w:tabs>
              <w:spacing w:line="240" w:lineRule="auto"/>
              <w:jc w:val="right"/>
              <w:rPr>
                <w:szCs w:val="24"/>
                <w:lang w:val="en-US"/>
              </w:rPr>
            </w:pPr>
            <w:r w:rsidRPr="00445821">
              <w:rPr>
                <w:szCs w:val="24"/>
                <w:lang w:val="en-US"/>
              </w:rPr>
              <w:t>33.97</w:t>
            </w:r>
          </w:p>
        </w:tc>
      </w:tr>
      <w:tr w:rsidR="00BC52D3" w:rsidRPr="00445821" w:rsidTr="0091086D">
        <w:tc>
          <w:tcPr>
            <w:tcW w:w="1384" w:type="dxa"/>
            <w:shd w:val="clear" w:color="auto" w:fill="auto"/>
          </w:tcPr>
          <w:p w:rsidR="00BC52D3" w:rsidRPr="00445821" w:rsidRDefault="00BC52D3" w:rsidP="00F87F60">
            <w:pPr>
              <w:numPr>
                <w:ilvl w:val="0"/>
                <w:numId w:val="20"/>
              </w:numPr>
              <w:tabs>
                <w:tab w:val="left" w:pos="284"/>
              </w:tabs>
              <w:adjustRightInd/>
              <w:spacing w:line="240" w:lineRule="auto"/>
              <w:contextualSpacing/>
              <w:jc w:val="right"/>
              <w:rPr>
                <w:szCs w:val="24"/>
              </w:rPr>
            </w:pPr>
          </w:p>
        </w:tc>
        <w:tc>
          <w:tcPr>
            <w:tcW w:w="2410" w:type="dxa"/>
            <w:shd w:val="clear" w:color="auto" w:fill="auto"/>
          </w:tcPr>
          <w:p w:rsidR="00BC52D3" w:rsidRPr="00445821" w:rsidRDefault="00BC52D3" w:rsidP="0091086D">
            <w:pPr>
              <w:tabs>
                <w:tab w:val="left" w:pos="284"/>
              </w:tabs>
              <w:spacing w:line="240" w:lineRule="auto"/>
              <w:jc w:val="right"/>
              <w:rPr>
                <w:szCs w:val="24"/>
              </w:rPr>
            </w:pPr>
            <w:r w:rsidRPr="00445821">
              <w:rPr>
                <w:szCs w:val="24"/>
              </w:rPr>
              <w:t>Средний</w:t>
            </w:r>
          </w:p>
        </w:tc>
        <w:tc>
          <w:tcPr>
            <w:tcW w:w="2410" w:type="dxa"/>
            <w:shd w:val="clear" w:color="auto" w:fill="auto"/>
          </w:tcPr>
          <w:p w:rsidR="00BC52D3" w:rsidRPr="00445821" w:rsidRDefault="00BC52D3" w:rsidP="0091086D">
            <w:pPr>
              <w:tabs>
                <w:tab w:val="left" w:pos="284"/>
              </w:tabs>
              <w:spacing w:line="240" w:lineRule="auto"/>
              <w:jc w:val="right"/>
              <w:rPr>
                <w:szCs w:val="24"/>
              </w:rPr>
            </w:pPr>
            <w:r w:rsidRPr="00445821">
              <w:rPr>
                <w:szCs w:val="24"/>
              </w:rPr>
              <w:t>3097</w:t>
            </w:r>
          </w:p>
        </w:tc>
        <w:tc>
          <w:tcPr>
            <w:tcW w:w="3367" w:type="dxa"/>
            <w:shd w:val="clear" w:color="auto" w:fill="auto"/>
          </w:tcPr>
          <w:p w:rsidR="00BC52D3" w:rsidRPr="00445821" w:rsidRDefault="00BC52D3" w:rsidP="0091086D">
            <w:pPr>
              <w:tabs>
                <w:tab w:val="left" w:pos="284"/>
              </w:tabs>
              <w:spacing w:line="240" w:lineRule="auto"/>
              <w:jc w:val="right"/>
              <w:rPr>
                <w:szCs w:val="24"/>
                <w:lang w:val="en-US"/>
              </w:rPr>
            </w:pPr>
            <w:r w:rsidRPr="00445821">
              <w:rPr>
                <w:szCs w:val="24"/>
                <w:lang w:val="en-US"/>
              </w:rPr>
              <w:t>63.29</w:t>
            </w:r>
          </w:p>
        </w:tc>
      </w:tr>
      <w:tr w:rsidR="00BC52D3" w:rsidRPr="00445821" w:rsidTr="0091086D">
        <w:tc>
          <w:tcPr>
            <w:tcW w:w="1384" w:type="dxa"/>
            <w:shd w:val="clear" w:color="auto" w:fill="auto"/>
          </w:tcPr>
          <w:p w:rsidR="00BC52D3" w:rsidRPr="00445821" w:rsidRDefault="00BC52D3" w:rsidP="00F87F60">
            <w:pPr>
              <w:numPr>
                <w:ilvl w:val="0"/>
                <w:numId w:val="20"/>
              </w:numPr>
              <w:tabs>
                <w:tab w:val="left" w:pos="284"/>
              </w:tabs>
              <w:adjustRightInd/>
              <w:spacing w:line="240" w:lineRule="auto"/>
              <w:contextualSpacing/>
              <w:jc w:val="right"/>
              <w:rPr>
                <w:szCs w:val="24"/>
              </w:rPr>
            </w:pPr>
          </w:p>
        </w:tc>
        <w:tc>
          <w:tcPr>
            <w:tcW w:w="2410" w:type="dxa"/>
            <w:shd w:val="clear" w:color="auto" w:fill="auto"/>
          </w:tcPr>
          <w:p w:rsidR="00BC52D3" w:rsidRPr="00445821" w:rsidRDefault="00BC52D3" w:rsidP="0091086D">
            <w:pPr>
              <w:tabs>
                <w:tab w:val="left" w:pos="284"/>
              </w:tabs>
              <w:spacing w:line="240" w:lineRule="auto"/>
              <w:jc w:val="right"/>
              <w:rPr>
                <w:szCs w:val="24"/>
              </w:rPr>
            </w:pPr>
            <w:r w:rsidRPr="00445821">
              <w:rPr>
                <w:szCs w:val="24"/>
              </w:rPr>
              <w:t>Низкий</w:t>
            </w:r>
          </w:p>
        </w:tc>
        <w:tc>
          <w:tcPr>
            <w:tcW w:w="2410" w:type="dxa"/>
            <w:shd w:val="clear" w:color="auto" w:fill="auto"/>
          </w:tcPr>
          <w:p w:rsidR="00BC52D3" w:rsidRPr="00445821" w:rsidRDefault="00BC52D3" w:rsidP="0091086D">
            <w:pPr>
              <w:tabs>
                <w:tab w:val="left" w:pos="284"/>
              </w:tabs>
              <w:spacing w:line="240" w:lineRule="auto"/>
              <w:jc w:val="right"/>
              <w:rPr>
                <w:szCs w:val="24"/>
                <w:lang w:val="en-US"/>
              </w:rPr>
            </w:pPr>
            <w:r w:rsidRPr="00445821">
              <w:rPr>
                <w:szCs w:val="24"/>
                <w:lang w:val="en-US"/>
              </w:rPr>
              <w:t>106</w:t>
            </w:r>
          </w:p>
        </w:tc>
        <w:tc>
          <w:tcPr>
            <w:tcW w:w="3367" w:type="dxa"/>
            <w:shd w:val="clear" w:color="auto" w:fill="auto"/>
          </w:tcPr>
          <w:p w:rsidR="00BC52D3" w:rsidRPr="00445821" w:rsidRDefault="00BC52D3" w:rsidP="0091086D">
            <w:pPr>
              <w:tabs>
                <w:tab w:val="left" w:pos="284"/>
              </w:tabs>
              <w:spacing w:line="240" w:lineRule="auto"/>
              <w:jc w:val="right"/>
              <w:rPr>
                <w:szCs w:val="24"/>
                <w:lang w:val="en-US"/>
              </w:rPr>
            </w:pPr>
            <w:r w:rsidRPr="00445821">
              <w:rPr>
                <w:szCs w:val="24"/>
                <w:lang w:val="en-US"/>
              </w:rPr>
              <w:t>2.17</w:t>
            </w:r>
          </w:p>
        </w:tc>
      </w:tr>
      <w:tr w:rsidR="00BC52D3" w:rsidRPr="00445821" w:rsidTr="0091086D">
        <w:tc>
          <w:tcPr>
            <w:tcW w:w="1384" w:type="dxa"/>
            <w:tcBorders>
              <w:bottom w:val="single" w:sz="4" w:space="0" w:color="auto"/>
            </w:tcBorders>
            <w:shd w:val="clear" w:color="auto" w:fill="auto"/>
          </w:tcPr>
          <w:p w:rsidR="00BC52D3" w:rsidRPr="00445821" w:rsidRDefault="00BC52D3" w:rsidP="00F87F60">
            <w:pPr>
              <w:numPr>
                <w:ilvl w:val="0"/>
                <w:numId w:val="20"/>
              </w:numPr>
              <w:tabs>
                <w:tab w:val="left" w:pos="284"/>
              </w:tabs>
              <w:adjustRightInd/>
              <w:spacing w:line="240" w:lineRule="auto"/>
              <w:contextualSpacing/>
              <w:jc w:val="right"/>
              <w:rPr>
                <w:szCs w:val="24"/>
              </w:rPr>
            </w:pPr>
          </w:p>
        </w:tc>
        <w:tc>
          <w:tcPr>
            <w:tcW w:w="2410" w:type="dxa"/>
            <w:tcBorders>
              <w:bottom w:val="single" w:sz="4" w:space="0" w:color="auto"/>
            </w:tcBorders>
            <w:shd w:val="clear" w:color="auto" w:fill="auto"/>
          </w:tcPr>
          <w:p w:rsidR="00BC52D3" w:rsidRPr="00445821" w:rsidRDefault="00BC52D3" w:rsidP="0091086D">
            <w:pPr>
              <w:tabs>
                <w:tab w:val="left" w:pos="284"/>
              </w:tabs>
              <w:spacing w:line="240" w:lineRule="auto"/>
              <w:jc w:val="right"/>
              <w:rPr>
                <w:szCs w:val="24"/>
              </w:rPr>
            </w:pPr>
            <w:r w:rsidRPr="00445821">
              <w:rPr>
                <w:szCs w:val="24"/>
              </w:rPr>
              <w:t>Очень низкий</w:t>
            </w:r>
          </w:p>
        </w:tc>
        <w:tc>
          <w:tcPr>
            <w:tcW w:w="2410" w:type="dxa"/>
            <w:tcBorders>
              <w:bottom w:val="single" w:sz="4" w:space="0" w:color="auto"/>
            </w:tcBorders>
            <w:shd w:val="clear" w:color="auto" w:fill="auto"/>
          </w:tcPr>
          <w:p w:rsidR="00BC52D3" w:rsidRPr="00445821" w:rsidRDefault="00BC52D3" w:rsidP="0091086D">
            <w:pPr>
              <w:tabs>
                <w:tab w:val="left" w:pos="284"/>
              </w:tabs>
              <w:spacing w:line="240" w:lineRule="auto"/>
              <w:jc w:val="right"/>
              <w:rPr>
                <w:szCs w:val="24"/>
                <w:lang w:val="en-US"/>
              </w:rPr>
            </w:pPr>
            <w:r w:rsidRPr="00445821">
              <w:rPr>
                <w:szCs w:val="24"/>
                <w:lang w:val="en-US"/>
              </w:rPr>
              <w:t>6</w:t>
            </w:r>
          </w:p>
        </w:tc>
        <w:tc>
          <w:tcPr>
            <w:tcW w:w="3367" w:type="dxa"/>
            <w:tcBorders>
              <w:bottom w:val="single" w:sz="4" w:space="0" w:color="auto"/>
            </w:tcBorders>
            <w:shd w:val="clear" w:color="auto" w:fill="auto"/>
          </w:tcPr>
          <w:p w:rsidR="00BC52D3" w:rsidRPr="00445821" w:rsidRDefault="00BC52D3" w:rsidP="0091086D">
            <w:pPr>
              <w:tabs>
                <w:tab w:val="left" w:pos="284"/>
              </w:tabs>
              <w:spacing w:line="240" w:lineRule="auto"/>
              <w:jc w:val="right"/>
              <w:rPr>
                <w:szCs w:val="24"/>
                <w:lang w:val="en-US"/>
              </w:rPr>
            </w:pPr>
            <w:r w:rsidRPr="00445821">
              <w:rPr>
                <w:szCs w:val="24"/>
                <w:lang w:val="en-US"/>
              </w:rPr>
              <w:t>0.12</w:t>
            </w:r>
          </w:p>
        </w:tc>
      </w:tr>
    </w:tbl>
    <w:p w:rsidR="00BC52D3" w:rsidRPr="00445821" w:rsidRDefault="00BC52D3" w:rsidP="00BC52D3">
      <w:pPr>
        <w:tabs>
          <w:tab w:val="left" w:pos="284"/>
        </w:tabs>
        <w:rPr>
          <w:szCs w:val="24"/>
        </w:rPr>
      </w:pPr>
      <w:r w:rsidRPr="00445821">
        <w:rPr>
          <w:szCs w:val="24"/>
        </w:rPr>
        <w:tab/>
        <w:t xml:space="preserve">В </w:t>
      </w:r>
      <w:r w:rsidRPr="00445821">
        <w:rPr>
          <w:szCs w:val="24"/>
        </w:rPr>
        <w:fldChar w:fldCharType="begin"/>
      </w:r>
      <w:r w:rsidRPr="00445821">
        <w:rPr>
          <w:szCs w:val="24"/>
        </w:rPr>
        <w:instrText xml:space="preserve"> REF _Ref466135777 \h  \* MERGEFORMAT </w:instrText>
      </w:r>
      <w:r w:rsidRPr="00445821">
        <w:rPr>
          <w:szCs w:val="24"/>
        </w:rPr>
      </w:r>
      <w:r w:rsidRPr="00445821">
        <w:rPr>
          <w:szCs w:val="24"/>
        </w:rPr>
        <w:fldChar w:fldCharType="separate"/>
      </w:r>
      <w:r w:rsidRPr="00445821">
        <w:rPr>
          <w:szCs w:val="24"/>
        </w:rPr>
        <w:t>Таблице 2.</w:t>
      </w:r>
      <w:r w:rsidRPr="00445821">
        <w:rPr>
          <w:noProof/>
          <w:szCs w:val="24"/>
        </w:rPr>
        <w:t>16</w:t>
      </w:r>
      <w:r w:rsidRPr="00445821">
        <w:rPr>
          <w:szCs w:val="24"/>
        </w:rPr>
        <w:fldChar w:fldCharType="end"/>
      </w:r>
      <w:r w:rsidRPr="00445821">
        <w:rPr>
          <w:szCs w:val="24"/>
        </w:rPr>
        <w:t xml:space="preserve"> приведены результаты регрессионного анализа. В качестве </w:t>
      </w:r>
      <w:proofErr w:type="spellStart"/>
      <w:r w:rsidRPr="00445821">
        <w:rPr>
          <w:szCs w:val="24"/>
        </w:rPr>
        <w:t>референтной</w:t>
      </w:r>
      <w:proofErr w:type="spellEnd"/>
      <w:r w:rsidRPr="00445821">
        <w:rPr>
          <w:szCs w:val="24"/>
        </w:rPr>
        <w:t xml:space="preserve"> группы взяты результаты учащихся, от которых учителя не ожидают высоких уровней успеваемости. Таким образом, тестовые баллы учащихся, от которых учителя ожидают высокого уровня успеваемости на 35 баллов статистически значимо выше, чем тестовые баллы учеников, от которых не ожидается высоких уровней успеваемости. Следует, отметить, что регрессионный анализ не позволяет сделать причинно-следственных выводов. То есть, мы не можем сказать, что ученики лучше успевают от того, что учителя от них ожидают более высоких уровней успеваемости или наоборот.</w:t>
      </w:r>
    </w:p>
    <w:p w:rsidR="00BC52D3" w:rsidRPr="00445821" w:rsidRDefault="00BC52D3" w:rsidP="00BC52D3">
      <w:pPr>
        <w:tabs>
          <w:tab w:val="left" w:pos="284"/>
        </w:tabs>
        <w:ind w:left="284"/>
        <w:jc w:val="right"/>
        <w:rPr>
          <w:szCs w:val="24"/>
        </w:rPr>
      </w:pPr>
    </w:p>
    <w:p w:rsidR="00BC52D3" w:rsidRPr="00445821" w:rsidRDefault="00BC52D3" w:rsidP="00BC52D3">
      <w:pPr>
        <w:keepNext/>
        <w:spacing w:after="240"/>
        <w:rPr>
          <w:bCs/>
          <w:i/>
          <w:iCs/>
          <w:szCs w:val="24"/>
        </w:rPr>
      </w:pPr>
      <w:bookmarkStart w:id="294" w:name="_Ref466135777"/>
      <w:r w:rsidRPr="00445821">
        <w:rPr>
          <w:bCs/>
          <w:szCs w:val="24"/>
        </w:rPr>
        <w:lastRenderedPageBreak/>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16</w:t>
      </w:r>
      <w:r w:rsidRPr="00445821">
        <w:rPr>
          <w:bCs/>
          <w:szCs w:val="24"/>
        </w:rPr>
        <w:fldChar w:fldCharType="end"/>
      </w:r>
      <w:bookmarkEnd w:id="294"/>
      <w:r w:rsidRPr="00445821">
        <w:rPr>
          <w:bCs/>
          <w:szCs w:val="24"/>
        </w:rPr>
        <w:t xml:space="preserve"> - Результаты регрессионного анализа. Зависимая переменная балл по математике. Контрольная/</w:t>
      </w:r>
      <w:proofErr w:type="spellStart"/>
      <w:r w:rsidRPr="00445821">
        <w:rPr>
          <w:bCs/>
          <w:szCs w:val="24"/>
        </w:rPr>
        <w:t>референтная</w:t>
      </w:r>
      <w:proofErr w:type="spellEnd"/>
      <w:r w:rsidRPr="00445821">
        <w:rPr>
          <w:bCs/>
          <w:szCs w:val="24"/>
        </w:rPr>
        <w:t xml:space="preserve"> группа - Учителя не ожидают от учеников высокого уровня успеваемости</w:t>
      </w:r>
    </w:p>
    <w:tbl>
      <w:tblPr>
        <w:tblW w:w="7452" w:type="dxa"/>
        <w:jc w:val="center"/>
        <w:tblLook w:val="04A0" w:firstRow="1" w:lastRow="0" w:firstColumn="1" w:lastColumn="0" w:noHBand="0" w:noVBand="1"/>
      </w:tblPr>
      <w:tblGrid>
        <w:gridCol w:w="5685"/>
        <w:gridCol w:w="1767"/>
      </w:tblGrid>
      <w:tr w:rsidR="00BC52D3" w:rsidRPr="00445821" w:rsidTr="0091086D">
        <w:trPr>
          <w:trHeight w:val="276"/>
          <w:jc w:val="center"/>
        </w:trPr>
        <w:tc>
          <w:tcPr>
            <w:tcW w:w="5685"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rPr>
                <w:sz w:val="20"/>
              </w:rPr>
            </w:pPr>
            <w:r w:rsidRPr="00445821">
              <w:rPr>
                <w:sz w:val="20"/>
              </w:rPr>
              <w:t> </w:t>
            </w:r>
          </w:p>
        </w:tc>
        <w:tc>
          <w:tcPr>
            <w:tcW w:w="1767"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 w:val="20"/>
              </w:rPr>
            </w:pPr>
          </w:p>
        </w:tc>
      </w:tr>
      <w:tr w:rsidR="00BC52D3" w:rsidRPr="00445821" w:rsidTr="0091086D">
        <w:trPr>
          <w:trHeight w:val="276"/>
          <w:jc w:val="center"/>
        </w:trPr>
        <w:tc>
          <w:tcPr>
            <w:tcW w:w="5685"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Ожидания учителей</w:t>
            </w:r>
          </w:p>
        </w:tc>
        <w:tc>
          <w:tcPr>
            <w:tcW w:w="176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Ожидание учителя</w:t>
            </w:r>
          </w:p>
        </w:tc>
      </w:tr>
      <w:tr w:rsidR="00BC52D3" w:rsidRPr="00445821" w:rsidTr="0091086D">
        <w:trPr>
          <w:trHeight w:val="276"/>
          <w:jc w:val="center"/>
        </w:trPr>
        <w:tc>
          <w:tcPr>
            <w:tcW w:w="5685"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1767"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r>
      <w:tr w:rsidR="00BC52D3" w:rsidRPr="00445821" w:rsidTr="0091086D">
        <w:trPr>
          <w:trHeight w:val="276"/>
          <w:jc w:val="center"/>
        </w:trPr>
        <w:tc>
          <w:tcPr>
            <w:tcW w:w="5685"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Учителя ожидают от учеников высокий уровень успеваемости</w:t>
            </w:r>
          </w:p>
        </w:tc>
        <w:tc>
          <w:tcPr>
            <w:tcW w:w="176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34.54***</w:t>
            </w:r>
          </w:p>
        </w:tc>
      </w:tr>
      <w:tr w:rsidR="00BC52D3" w:rsidRPr="00445821" w:rsidTr="0091086D">
        <w:trPr>
          <w:trHeight w:val="276"/>
          <w:jc w:val="center"/>
        </w:trPr>
        <w:tc>
          <w:tcPr>
            <w:tcW w:w="5685"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1767" w:type="dxa"/>
            <w:tcBorders>
              <w:top w:val="nil"/>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(9.43)</w:t>
            </w:r>
          </w:p>
        </w:tc>
      </w:tr>
      <w:tr w:rsidR="00BC52D3" w:rsidRPr="00445821" w:rsidTr="0091086D">
        <w:trPr>
          <w:trHeight w:val="276"/>
          <w:jc w:val="center"/>
        </w:trPr>
        <w:tc>
          <w:tcPr>
            <w:tcW w:w="5685"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R-</w:t>
            </w:r>
            <w:proofErr w:type="spellStart"/>
            <w:r w:rsidRPr="00445821">
              <w:rPr>
                <w:szCs w:val="24"/>
              </w:rPr>
              <w:t>squared</w:t>
            </w:r>
            <w:proofErr w:type="spellEnd"/>
          </w:p>
        </w:tc>
        <w:tc>
          <w:tcPr>
            <w:tcW w:w="1767"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0.04</w:t>
            </w:r>
          </w:p>
        </w:tc>
      </w:tr>
    </w:tbl>
    <w:p w:rsidR="00BC52D3" w:rsidRPr="00445821" w:rsidRDefault="00BC52D3" w:rsidP="00BC52D3">
      <w:pPr>
        <w:tabs>
          <w:tab w:val="left" w:pos="284"/>
        </w:tabs>
        <w:rPr>
          <w:szCs w:val="24"/>
        </w:rPr>
      </w:pPr>
      <w:r w:rsidRPr="00445821">
        <w:rPr>
          <w:szCs w:val="24"/>
        </w:rPr>
        <w:tab/>
      </w:r>
      <w:r w:rsidRPr="00445821">
        <w:rPr>
          <w:szCs w:val="24"/>
        </w:rPr>
        <w:tab/>
      </w:r>
      <w:r w:rsidRPr="00445821">
        <w:rPr>
          <w:szCs w:val="24"/>
        </w:rPr>
        <w:tab/>
        <w:t>*** p&lt;0.01, ** p&lt;0.05, * p&lt;0.1</w:t>
      </w:r>
    </w:p>
    <w:p w:rsidR="00BC52D3" w:rsidRPr="00445821" w:rsidRDefault="00BC52D3" w:rsidP="00BC52D3">
      <w:pPr>
        <w:spacing w:after="160" w:line="259" w:lineRule="auto"/>
      </w:pPr>
    </w:p>
    <w:p w:rsidR="00BC52D3" w:rsidRPr="00445821" w:rsidRDefault="00BC52D3" w:rsidP="00F87F60">
      <w:pPr>
        <w:keepNext/>
        <w:keepLines/>
        <w:numPr>
          <w:ilvl w:val="2"/>
          <w:numId w:val="54"/>
        </w:numPr>
        <w:adjustRightInd/>
        <w:spacing w:before="200"/>
        <w:ind w:left="0" w:firstLine="709"/>
        <w:outlineLvl w:val="2"/>
        <w:rPr>
          <w:bCs/>
          <w:szCs w:val="24"/>
        </w:rPr>
      </w:pPr>
      <w:bookmarkStart w:id="295" w:name="_Toc466632695"/>
      <w:bookmarkStart w:id="296" w:name="_Toc466641528"/>
      <w:bookmarkStart w:id="297" w:name="_Toc467160977"/>
      <w:r w:rsidRPr="00445821">
        <w:rPr>
          <w:bCs/>
          <w:szCs w:val="24"/>
        </w:rPr>
        <w:t>Анализ распределения уровней учебных достижений учащихся по математике - по социально-экономическому положению семей и по типу населенного пункта</w:t>
      </w:r>
      <w:bookmarkEnd w:id="295"/>
      <w:bookmarkEnd w:id="296"/>
      <w:bookmarkEnd w:id="297"/>
      <w:r w:rsidRPr="00445821">
        <w:rPr>
          <w:bCs/>
          <w:szCs w:val="24"/>
        </w:rPr>
        <w:t xml:space="preserve"> </w:t>
      </w:r>
    </w:p>
    <w:p w:rsidR="00BC52D3" w:rsidRPr="00445821" w:rsidRDefault="00BC52D3" w:rsidP="00BC52D3">
      <w:pPr>
        <w:tabs>
          <w:tab w:val="left" w:pos="284"/>
          <w:tab w:val="left" w:pos="426"/>
        </w:tabs>
        <w:contextualSpacing/>
        <w:rPr>
          <w:szCs w:val="24"/>
        </w:rPr>
      </w:pPr>
    </w:p>
    <w:p w:rsidR="00BC52D3" w:rsidRPr="00445821" w:rsidRDefault="00BC52D3" w:rsidP="00BC52D3">
      <w:pPr>
        <w:tabs>
          <w:tab w:val="left" w:pos="284"/>
          <w:tab w:val="left" w:pos="426"/>
        </w:tabs>
        <w:contextualSpacing/>
        <w:rPr>
          <w:szCs w:val="24"/>
        </w:rPr>
      </w:pPr>
      <w:r w:rsidRPr="00445821">
        <w:rPr>
          <w:szCs w:val="24"/>
        </w:rPr>
        <w:t xml:space="preserve">Дальнейший анализ посвящен сравнению уровней образовательных достижений учеников из России и </w:t>
      </w:r>
      <w:proofErr w:type="spellStart"/>
      <w:r w:rsidRPr="00445821">
        <w:rPr>
          <w:szCs w:val="24"/>
        </w:rPr>
        <w:t>референтных</w:t>
      </w:r>
      <w:proofErr w:type="spellEnd"/>
      <w:r w:rsidRPr="00445821">
        <w:rPr>
          <w:szCs w:val="24"/>
        </w:rPr>
        <w:t xml:space="preserve"> стран в разрезе социально-экономического положения и типа населенного пункта в 2011 году. В ходе анализа для каждой из характеристик выделялось количество школьников, обладающих тем или иным уровнем образовательных достижений по математике. </w:t>
      </w:r>
    </w:p>
    <w:p w:rsidR="00BC52D3" w:rsidRPr="00445821" w:rsidRDefault="00BC52D3" w:rsidP="00BC52D3">
      <w:pPr>
        <w:tabs>
          <w:tab w:val="left" w:pos="284"/>
          <w:tab w:val="left" w:pos="426"/>
        </w:tabs>
        <w:contextualSpacing/>
        <w:rPr>
          <w:szCs w:val="24"/>
        </w:rPr>
      </w:pPr>
      <w:r w:rsidRPr="00445821">
        <w:rPr>
          <w:szCs w:val="24"/>
        </w:rPr>
        <w:t xml:space="preserve">Распределение учеников </w:t>
      </w:r>
      <w:proofErr w:type="gramStart"/>
      <w:r w:rsidRPr="00445821">
        <w:rPr>
          <w:szCs w:val="24"/>
        </w:rPr>
        <w:t xml:space="preserve">по уровням достижений в математике в соответствии с имеющимся образованием родителей представлено на </w:t>
      </w:r>
      <w:r w:rsidRPr="00445821">
        <w:rPr>
          <w:szCs w:val="24"/>
        </w:rPr>
        <w:fldChar w:fldCharType="begin"/>
      </w:r>
      <w:r w:rsidRPr="00445821">
        <w:rPr>
          <w:szCs w:val="24"/>
        </w:rPr>
        <w:instrText xml:space="preserve"> REF _Ref466135885 \h  \* MERGEFORMAT </w:instrText>
      </w:r>
      <w:r w:rsidRPr="00445821">
        <w:rPr>
          <w:szCs w:val="24"/>
        </w:rPr>
      </w:r>
      <w:r w:rsidRPr="00445821">
        <w:rPr>
          <w:szCs w:val="24"/>
        </w:rPr>
        <w:fldChar w:fldCharType="separate"/>
      </w:r>
      <w:r w:rsidRPr="00445821">
        <w:rPr>
          <w:szCs w:val="24"/>
        </w:rPr>
        <w:t>Рисунок</w:t>
      </w:r>
      <w:proofErr w:type="gramEnd"/>
      <w:r w:rsidRPr="00445821">
        <w:rPr>
          <w:szCs w:val="24"/>
        </w:rPr>
        <w:t xml:space="preserve"> </w:t>
      </w:r>
      <w:r w:rsidRPr="00445821">
        <w:rPr>
          <w:noProof/>
          <w:szCs w:val="24"/>
        </w:rPr>
        <w:t>2</w:t>
      </w:r>
      <w:r w:rsidRPr="00445821">
        <w:rPr>
          <w:szCs w:val="24"/>
        </w:rPr>
        <w:t>.</w:t>
      </w:r>
      <w:r w:rsidRPr="00445821">
        <w:rPr>
          <w:noProof/>
          <w:szCs w:val="24"/>
        </w:rPr>
        <w:t>12</w:t>
      </w:r>
      <w:r w:rsidRPr="00445821">
        <w:rPr>
          <w:szCs w:val="24"/>
        </w:rPr>
        <w:fldChar w:fldCharType="end"/>
      </w:r>
      <w:r w:rsidRPr="00445821">
        <w:rPr>
          <w:szCs w:val="24"/>
        </w:rPr>
        <w:t>. Данные по образовательным достижениям учеников продемонстрированы соответственно для каждого уровня образования родителей школьников: оба родителя не имеют высшего образования, один из родителей имеет высшее образование, оба родителя имеют высшее образование.</w:t>
      </w:r>
    </w:p>
    <w:p w:rsidR="00BC52D3" w:rsidRPr="00445821" w:rsidRDefault="00BC52D3" w:rsidP="00BC52D3">
      <w:pPr>
        <w:tabs>
          <w:tab w:val="left" w:pos="284"/>
          <w:tab w:val="left" w:pos="426"/>
        </w:tabs>
        <w:contextualSpacing/>
        <w:rPr>
          <w:szCs w:val="24"/>
        </w:rPr>
      </w:pPr>
      <w:r w:rsidRPr="00445821">
        <w:rPr>
          <w:szCs w:val="24"/>
        </w:rPr>
        <w:t xml:space="preserve"> Согласно данным, среди таких стран как Армения, Грузия, Румыния и Украина половина или даже больше учеников, чьи родители не имеют высшего образования, составляют группу отстающих учеников или демонстрирующих достаточно низкие результаты по тесту TIMSS 2011. В то же время, в Венгрии, Литве, России и Словении учащиеся из семей, в которых родители не имеют высшего образования, демонстрируют преимущественно средний или высокий уровень достижений по математике. Причем, в России в данном случае наибольшее количество учеников (10%), которые достигли продвинутого уровня достижений. </w:t>
      </w:r>
    </w:p>
    <w:p w:rsidR="00BC52D3" w:rsidRPr="00445821" w:rsidRDefault="00BC52D3" w:rsidP="00BC52D3">
      <w:pPr>
        <w:tabs>
          <w:tab w:val="left" w:pos="284"/>
          <w:tab w:val="left" w:pos="426"/>
        </w:tabs>
        <w:contextualSpacing/>
        <w:rPr>
          <w:szCs w:val="24"/>
        </w:rPr>
      </w:pPr>
      <w:r w:rsidRPr="00445821">
        <w:rPr>
          <w:szCs w:val="24"/>
        </w:rPr>
        <w:lastRenderedPageBreak/>
        <w:t xml:space="preserve">Среди группы учеников, у которых лишь один родитель имеет высшее образование, большинство имеют средний и высокий уровень достижений. Наибольшее количество учеников, демонстрирующих в данной ситуации продвинутый уровень знаний по математике, принадлежат России (16% и 15%) и Венгрии (15% и 13%). Стоит отметить, что в случае, когда высшее образование  в семье имеет только мать, в среднем больше учеников принадлежит к группе со средним и высоким уровнем достижений, нежели к отстающим ученикам или школьникам с низким уровнем достижений. Наконец, в случае, когда оба родителя в семье имеют высшее образование, во всех рассматриваемых странах большинство школьников продемонстрировали уровень достижений в математике не ниже среднего. Особенно выделяются такие страны как Россия, Литва и Венгрия, где большая часть учеников имеет высокий или продвинутый уровень достижений. Обращая внимание на достижения российских учеников в соответствии с уровнем образования родителей в целом, следует заметить, что в семьях, где оба родителя имеют высшее образование, наибольшее количество школьников, демонстрирующих самые высокие достижения по математике не только в России, но и среди всех стран. В то же время, в российских семьях, где оба родителя не имеют высшего образования, наиболее высокая численность отстающих школьников или знающих математику на достаточно низком уровне, хотя среди всех анализируемых стран она составляет в сумме лишь 27% и является одной из самых маленьких.  </w:t>
      </w:r>
    </w:p>
    <w:p w:rsidR="00BC52D3" w:rsidRPr="00445821" w:rsidRDefault="00BC52D3" w:rsidP="00BC52D3">
      <w:pPr>
        <w:tabs>
          <w:tab w:val="left" w:pos="284"/>
          <w:tab w:val="left" w:pos="426"/>
        </w:tabs>
        <w:contextualSpacing/>
        <w:rPr>
          <w:szCs w:val="24"/>
        </w:rPr>
        <w:sectPr w:rsidR="00BC52D3" w:rsidRPr="00445821">
          <w:footerReference w:type="default" r:id="rId111"/>
          <w:pgSz w:w="11906" w:h="16838"/>
          <w:pgMar w:top="1134" w:right="850" w:bottom="1134" w:left="1701" w:header="708" w:footer="708" w:gutter="0"/>
          <w:cols w:space="708"/>
          <w:docGrid w:linePitch="360"/>
        </w:sectPr>
      </w:pPr>
    </w:p>
    <w:p w:rsidR="00BC52D3" w:rsidRPr="00445821" w:rsidRDefault="00BC52D3" w:rsidP="00BC52D3">
      <w:pPr>
        <w:tabs>
          <w:tab w:val="left" w:pos="284"/>
          <w:tab w:val="left" w:pos="426"/>
        </w:tabs>
        <w:contextualSpacing/>
        <w:rPr>
          <w:szCs w:val="24"/>
        </w:rPr>
      </w:pPr>
    </w:p>
    <w:p w:rsidR="00BC52D3" w:rsidRPr="00445821" w:rsidRDefault="00BC52D3" w:rsidP="00BC52D3">
      <w:pPr>
        <w:keepNext/>
        <w:tabs>
          <w:tab w:val="left" w:pos="284"/>
          <w:tab w:val="left" w:pos="426"/>
        </w:tabs>
        <w:ind w:firstLine="567"/>
      </w:pPr>
      <w:r>
        <w:rPr>
          <w:noProof/>
        </w:rPr>
        <w:drawing>
          <wp:inline distT="0" distB="0" distL="0" distR="0">
            <wp:extent cx="8889365" cy="3562350"/>
            <wp:effectExtent l="0" t="0" r="698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112">
                      <a:extLst>
                        <a:ext uri="{28A0092B-C50C-407E-A947-70E740481C1C}">
                          <a14:useLocalDpi xmlns:a14="http://schemas.microsoft.com/office/drawing/2010/main" val="0"/>
                        </a:ext>
                      </a:extLst>
                    </a:blip>
                    <a:srcRect l="1492" t="2110" r="1048" b="3694"/>
                    <a:stretch>
                      <a:fillRect/>
                    </a:stretch>
                  </pic:blipFill>
                  <pic:spPr bwMode="auto">
                    <a:xfrm>
                      <a:off x="0" y="0"/>
                      <a:ext cx="8889365" cy="3562350"/>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298" w:name="_Ref466135885"/>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12</w:t>
      </w:r>
      <w:r w:rsidRPr="00445821">
        <w:rPr>
          <w:bCs/>
          <w:szCs w:val="24"/>
        </w:rPr>
        <w:fldChar w:fldCharType="end"/>
      </w:r>
      <w:bookmarkEnd w:id="298"/>
      <w:r w:rsidRPr="00445821">
        <w:rPr>
          <w:bCs/>
          <w:szCs w:val="24"/>
        </w:rPr>
        <w:t xml:space="preserve"> - Распределение уровней достижений школьников по математике в соответствии с уровнем образования их родителей</w:t>
      </w:r>
    </w:p>
    <w:p w:rsidR="00BC52D3" w:rsidRPr="00445821" w:rsidRDefault="00BC52D3" w:rsidP="00BC52D3">
      <w:pPr>
        <w:tabs>
          <w:tab w:val="left" w:pos="284"/>
          <w:tab w:val="left" w:pos="426"/>
        </w:tabs>
        <w:contextualSpacing/>
        <w:rPr>
          <w:szCs w:val="24"/>
        </w:rPr>
        <w:sectPr w:rsidR="00BC52D3" w:rsidRPr="00445821" w:rsidSect="0091086D">
          <w:pgSz w:w="16838" w:h="11906" w:orient="landscape"/>
          <w:pgMar w:top="1701" w:right="1134" w:bottom="850" w:left="1134" w:header="708" w:footer="708" w:gutter="0"/>
          <w:cols w:space="708"/>
          <w:docGrid w:linePitch="360"/>
        </w:sectPr>
      </w:pPr>
    </w:p>
    <w:p w:rsidR="00BC52D3" w:rsidRPr="00445821" w:rsidRDefault="00BC52D3" w:rsidP="00BC52D3">
      <w:pPr>
        <w:tabs>
          <w:tab w:val="left" w:pos="284"/>
          <w:tab w:val="left" w:pos="426"/>
        </w:tabs>
        <w:contextualSpacing/>
        <w:rPr>
          <w:szCs w:val="24"/>
        </w:rPr>
      </w:pPr>
      <w:proofErr w:type="gramStart"/>
      <w:r w:rsidRPr="00445821">
        <w:rPr>
          <w:szCs w:val="24"/>
        </w:rPr>
        <w:lastRenderedPageBreak/>
        <w:t xml:space="preserve">Что касается уровня материального благополучия школьников, распределение уровней образовательных достижений среди учеников из семей с низким, средним и высоким уровнем материального благополучия представлено на  </w:t>
      </w:r>
      <w:r w:rsidRPr="00445821">
        <w:rPr>
          <w:szCs w:val="24"/>
        </w:rPr>
        <w:fldChar w:fldCharType="begin"/>
      </w:r>
      <w:r w:rsidRPr="00445821">
        <w:rPr>
          <w:szCs w:val="24"/>
        </w:rPr>
        <w:instrText xml:space="preserve"> REF _Ref466135935 \h  \* MERGEFORMAT </w:instrText>
      </w:r>
      <w:r w:rsidRPr="00445821">
        <w:rPr>
          <w:szCs w:val="24"/>
        </w:rPr>
      </w:r>
      <w:r w:rsidRPr="00445821">
        <w:rPr>
          <w:szCs w:val="24"/>
        </w:rPr>
        <w:fldChar w:fldCharType="separate"/>
      </w:r>
      <w:r w:rsidRPr="00445821">
        <w:rPr>
          <w:szCs w:val="24"/>
        </w:rPr>
        <w:t xml:space="preserve">Рисунке </w:t>
      </w:r>
      <w:r w:rsidRPr="00445821">
        <w:rPr>
          <w:noProof/>
          <w:szCs w:val="24"/>
        </w:rPr>
        <w:t>2</w:t>
      </w:r>
      <w:r w:rsidRPr="00445821">
        <w:rPr>
          <w:szCs w:val="24"/>
        </w:rPr>
        <w:t>.</w:t>
      </w:r>
      <w:r w:rsidRPr="00445821">
        <w:rPr>
          <w:noProof/>
          <w:szCs w:val="24"/>
        </w:rPr>
        <w:t>13</w:t>
      </w:r>
      <w:r w:rsidRPr="00445821">
        <w:rPr>
          <w:szCs w:val="24"/>
        </w:rPr>
        <w:fldChar w:fldCharType="end"/>
      </w:r>
      <w:r w:rsidRPr="00445821">
        <w:rPr>
          <w:szCs w:val="24"/>
        </w:rPr>
        <w:t>. На основе имеющихся данных можно заключить, что среди учеников из семей с низким уровнем социально-экономического положения, большая часть школьников демонстрируют наиболее слабые уровни достижения по математике.</w:t>
      </w:r>
      <w:proofErr w:type="gramEnd"/>
      <w:r w:rsidRPr="00445821">
        <w:rPr>
          <w:szCs w:val="24"/>
        </w:rPr>
        <w:t xml:space="preserve"> Однако в Венгрии и Литве, не менее половины школьников, чьи семьи имеют низкий уровень материального благополучия, демонстрируют средний или более высокий уровень достижений по математике. В Литве также представлено наибольшее количество учеников (9%) имеющих продвинутый уровень знаний по математике. В России подавляющее большинство учеников из семей с низким уровнем материального благополучия демонстрируют низкий уровень достижений (35%) или относятся к отстающим ученикам (46%). </w:t>
      </w:r>
    </w:p>
    <w:p w:rsidR="00BC52D3" w:rsidRPr="00445821" w:rsidRDefault="00BC52D3" w:rsidP="00BC52D3">
      <w:pPr>
        <w:tabs>
          <w:tab w:val="left" w:pos="284"/>
          <w:tab w:val="left" w:pos="426"/>
        </w:tabs>
        <w:contextualSpacing/>
        <w:rPr>
          <w:szCs w:val="24"/>
        </w:rPr>
      </w:pPr>
      <w:r w:rsidRPr="00445821">
        <w:rPr>
          <w:szCs w:val="24"/>
        </w:rPr>
        <w:t xml:space="preserve">В то же время, среди учеников, чьи семьи имеют средний уровень материального благополучия, в Венгрии, России, Словении и Украине большая часть является обладателями как минимум среднего уровня образования. В Грузии и Румынии, наоборот, ученики из семей со средний уровнем социально-экономического положения демонстрируют преимущественно низкий и отстающий уровень достижений по математике. Среди всех стран в данном случае Россия лидирует по численности учеников, имеющих высокий (33%) и продвинутый (15%) уровень знаний по математике. </w:t>
      </w:r>
    </w:p>
    <w:p w:rsidR="00BC52D3" w:rsidRPr="00445821" w:rsidRDefault="00BC52D3" w:rsidP="00BC52D3">
      <w:pPr>
        <w:tabs>
          <w:tab w:val="left" w:pos="284"/>
          <w:tab w:val="left" w:pos="426"/>
        </w:tabs>
        <w:contextualSpacing/>
        <w:rPr>
          <w:szCs w:val="24"/>
        </w:rPr>
      </w:pPr>
      <w:r w:rsidRPr="00445821">
        <w:rPr>
          <w:szCs w:val="24"/>
        </w:rPr>
        <w:t xml:space="preserve">Относительно группы школьников, чьи семьи отличаются высоким уровнем материального благополучия, можно заключить, что во всех странах </w:t>
      </w:r>
      <w:proofErr w:type="spellStart"/>
      <w:proofErr w:type="gramStart"/>
      <w:r w:rsidRPr="00445821">
        <w:rPr>
          <w:szCs w:val="24"/>
        </w:rPr>
        <w:t>бо́льшая</w:t>
      </w:r>
      <w:proofErr w:type="spellEnd"/>
      <w:proofErr w:type="gramEnd"/>
      <w:r w:rsidRPr="00445821">
        <w:rPr>
          <w:szCs w:val="24"/>
        </w:rPr>
        <w:t xml:space="preserve"> часть учеников имеет средний уровень достижений и выше, за исключением такой страны как Румыния, в которой 47% учеников являются отстающими или демонстрирующими низкий уровень знаний по математике. Россия же вновь становится страной, в которой ученики из семей с высоким уровнем материального благополучия обладают преимущественно высоким (36%) или продвинутым уровнем достижений (17%). </w:t>
      </w:r>
      <w:proofErr w:type="gramStart"/>
      <w:r w:rsidRPr="00445821">
        <w:rPr>
          <w:szCs w:val="24"/>
        </w:rPr>
        <w:t xml:space="preserve">В целом, анализируя уровни достижения по математике в соответствии с материальным благополучием школьников и их семей, можно заключить, что российские школьники из семей со средним и высоким уровнем материального благополучия демонстрируют сравнительно высокие результаты по сравнению с другими странами, в то время как российские школьники из семей с низким уровнем материального благополучия демонстрируют преимущественно наиболее низкие достижения в математике.   </w:t>
      </w:r>
      <w:proofErr w:type="gramEnd"/>
    </w:p>
    <w:p w:rsidR="00BC52D3" w:rsidRPr="00445821" w:rsidRDefault="00BC52D3" w:rsidP="00BC52D3">
      <w:pPr>
        <w:tabs>
          <w:tab w:val="left" w:pos="284"/>
          <w:tab w:val="left" w:pos="426"/>
        </w:tabs>
        <w:contextualSpacing/>
        <w:rPr>
          <w:szCs w:val="24"/>
        </w:rPr>
        <w:sectPr w:rsidR="00BC52D3" w:rsidRPr="00445821">
          <w:pgSz w:w="11906" w:h="16838"/>
          <w:pgMar w:top="1134" w:right="850" w:bottom="1134" w:left="1701" w:header="708" w:footer="708" w:gutter="0"/>
          <w:cols w:space="708"/>
          <w:docGrid w:linePitch="360"/>
        </w:sectPr>
      </w:pPr>
      <w:r w:rsidRPr="00445821">
        <w:rPr>
          <w:szCs w:val="24"/>
        </w:rPr>
        <w:t xml:space="preserve">  </w:t>
      </w:r>
    </w:p>
    <w:p w:rsidR="00BC52D3" w:rsidRPr="00445821" w:rsidRDefault="00BC52D3" w:rsidP="00BC52D3">
      <w:pPr>
        <w:keepNext/>
        <w:tabs>
          <w:tab w:val="left" w:pos="284"/>
          <w:tab w:val="left" w:pos="426"/>
        </w:tabs>
        <w:contextualSpacing/>
        <w:jc w:val="center"/>
      </w:pPr>
      <w:r>
        <w:rPr>
          <w:noProof/>
          <w:szCs w:val="24"/>
        </w:rPr>
        <w:lastRenderedPageBreak/>
        <w:drawing>
          <wp:inline distT="0" distB="0" distL="0" distR="0">
            <wp:extent cx="8181975" cy="37528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181975" cy="3752850"/>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299" w:name="_Ref466135935"/>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13</w:t>
      </w:r>
      <w:r w:rsidRPr="00445821">
        <w:rPr>
          <w:bCs/>
          <w:szCs w:val="24"/>
        </w:rPr>
        <w:fldChar w:fldCharType="end"/>
      </w:r>
      <w:bookmarkEnd w:id="299"/>
      <w:r w:rsidRPr="00445821">
        <w:rPr>
          <w:bCs/>
          <w:szCs w:val="24"/>
        </w:rPr>
        <w:t xml:space="preserve"> - Распределение уровней достижений школьников по математике в соответствии с уровнем материального благополучия семьи</w:t>
      </w:r>
    </w:p>
    <w:p w:rsidR="00BC52D3" w:rsidRPr="00445821" w:rsidRDefault="00BC52D3" w:rsidP="00BC52D3">
      <w:pPr>
        <w:tabs>
          <w:tab w:val="left" w:pos="284"/>
          <w:tab w:val="left" w:pos="426"/>
        </w:tabs>
        <w:contextualSpacing/>
        <w:rPr>
          <w:szCs w:val="24"/>
        </w:rPr>
      </w:pPr>
    </w:p>
    <w:p w:rsidR="00BC52D3" w:rsidRPr="00445821" w:rsidRDefault="00BC52D3" w:rsidP="00BC52D3">
      <w:pPr>
        <w:tabs>
          <w:tab w:val="left" w:pos="284"/>
          <w:tab w:val="left" w:pos="426"/>
        </w:tabs>
        <w:contextualSpacing/>
        <w:rPr>
          <w:szCs w:val="24"/>
        </w:rPr>
        <w:sectPr w:rsidR="00BC52D3" w:rsidRPr="00445821" w:rsidSect="0091086D">
          <w:pgSz w:w="16838" w:h="11906" w:orient="landscape"/>
          <w:pgMar w:top="1134" w:right="850" w:bottom="1134" w:left="1701" w:header="708" w:footer="708" w:gutter="0"/>
          <w:cols w:space="708"/>
          <w:docGrid w:linePitch="360"/>
        </w:sectPr>
      </w:pPr>
    </w:p>
    <w:p w:rsidR="00BC52D3" w:rsidRPr="00445821" w:rsidRDefault="00BC52D3" w:rsidP="00BC52D3">
      <w:pPr>
        <w:tabs>
          <w:tab w:val="left" w:pos="284"/>
          <w:tab w:val="left" w:pos="426"/>
        </w:tabs>
        <w:contextualSpacing/>
        <w:rPr>
          <w:szCs w:val="24"/>
        </w:rPr>
      </w:pPr>
      <w:r w:rsidRPr="00445821">
        <w:rPr>
          <w:szCs w:val="24"/>
        </w:rPr>
        <w:lastRenderedPageBreak/>
        <w:t xml:space="preserve">Также, в соответствии с поставленной задачей, было рассмотрено распределение уровней достижений по математике для школьников из различных типов населенных пунктов, в которых располагается школа. Результаты анализа представлены на </w:t>
      </w:r>
      <w:r w:rsidRPr="00445821">
        <w:rPr>
          <w:szCs w:val="24"/>
        </w:rPr>
        <w:fldChar w:fldCharType="begin"/>
      </w:r>
      <w:r w:rsidRPr="00445821">
        <w:rPr>
          <w:szCs w:val="24"/>
        </w:rPr>
        <w:instrText xml:space="preserve"> REF _Ref466136041 \h  \* MERGEFORMAT </w:instrText>
      </w:r>
      <w:r w:rsidRPr="00445821">
        <w:rPr>
          <w:szCs w:val="24"/>
        </w:rPr>
      </w:r>
      <w:r w:rsidRPr="00445821">
        <w:rPr>
          <w:szCs w:val="24"/>
        </w:rPr>
        <w:fldChar w:fldCharType="separate"/>
      </w:r>
      <w:r w:rsidRPr="00445821">
        <w:rPr>
          <w:szCs w:val="24"/>
        </w:rPr>
        <w:t>Рисунок 2.</w:t>
      </w:r>
      <w:r w:rsidRPr="00445821">
        <w:rPr>
          <w:noProof/>
          <w:szCs w:val="24"/>
        </w:rPr>
        <w:t>14</w:t>
      </w:r>
      <w:r w:rsidRPr="00445821">
        <w:rPr>
          <w:szCs w:val="24"/>
        </w:rPr>
        <w:fldChar w:fldCharType="end"/>
      </w:r>
      <w:r w:rsidRPr="00445821">
        <w:rPr>
          <w:szCs w:val="24"/>
        </w:rPr>
        <w:t xml:space="preserve">. Как видно из графиков, школьники, которые проходят обучение в школах, находящихся в городах, где проживает 3000 человек или менее, в среднем являются отстающими или демонстрируют низкий уровень достижений по математике. Тем не менее, в таких странах как Венгрия, Россия и Словения больше половины учащихся из городов с наименьшим количеством населения имеют средний уровень достижений по математике и выше. </w:t>
      </w:r>
      <w:proofErr w:type="gramStart"/>
      <w:r w:rsidRPr="00445821">
        <w:rPr>
          <w:szCs w:val="24"/>
        </w:rPr>
        <w:t>В России среди данной группы школьников наибольший по сравнению с другими странами процент продемонстрировавших продвинутый уровень достижений по математике</w:t>
      </w:r>
      <w:proofErr w:type="gramEnd"/>
      <w:r w:rsidRPr="00445821">
        <w:rPr>
          <w:szCs w:val="24"/>
        </w:rPr>
        <w:t xml:space="preserve"> (8%). </w:t>
      </w:r>
    </w:p>
    <w:p w:rsidR="00BC52D3" w:rsidRPr="00445821" w:rsidRDefault="00BC52D3" w:rsidP="00BC52D3">
      <w:pPr>
        <w:tabs>
          <w:tab w:val="left" w:pos="284"/>
          <w:tab w:val="left" w:pos="426"/>
        </w:tabs>
        <w:contextualSpacing/>
        <w:rPr>
          <w:szCs w:val="24"/>
        </w:rPr>
      </w:pPr>
      <w:r w:rsidRPr="00445821">
        <w:rPr>
          <w:szCs w:val="24"/>
        </w:rPr>
        <w:t xml:space="preserve">Ученики из населенных пунктов, в которых проживают до 15000 человек, в целом по анализируемым странам имеют уровень достижений выше, чем первая группа школьников. В данном случае больше половины учеников, демонстрирующих </w:t>
      </w:r>
      <w:proofErr w:type="gramStart"/>
      <w:r w:rsidRPr="00445821">
        <w:rPr>
          <w:szCs w:val="24"/>
        </w:rPr>
        <w:t>средний</w:t>
      </w:r>
      <w:proofErr w:type="gramEnd"/>
      <w:r w:rsidRPr="00445821">
        <w:rPr>
          <w:szCs w:val="24"/>
        </w:rPr>
        <w:t xml:space="preserve"> и более высокие уровни достижений по математике, были отмечены не только в Венгрии, России, Словении, но и Литве. Ученики из России остаются наиболее многочисленной группой школьников, имеющих продвинутый уровень достижений по математике, численность которой составляет 8%. </w:t>
      </w:r>
    </w:p>
    <w:p w:rsidR="00BC52D3" w:rsidRPr="00445821" w:rsidRDefault="00BC52D3" w:rsidP="00BC52D3">
      <w:pPr>
        <w:tabs>
          <w:tab w:val="left" w:pos="284"/>
          <w:tab w:val="left" w:pos="426"/>
        </w:tabs>
        <w:contextualSpacing/>
        <w:rPr>
          <w:szCs w:val="24"/>
        </w:rPr>
      </w:pPr>
      <w:r w:rsidRPr="00445821">
        <w:rPr>
          <w:szCs w:val="24"/>
        </w:rPr>
        <w:t>В третьем типе населенных пунктов, численность населения которых от 15001 до 50000 человек, во всех странах кроме Румынии и Грузии больше половины учеников справляются с тестом по математике на среднем и более высоких уровнях. Наиболее высокие достижения продвинутого уровня демонстрируют школьники из России (17%). В школах, которые расположены в городах с населением от 50001 до 100000 человек, ситуация несколько отличается. В таких странах как Украина, Грузия и Армения больше половины учеников демонстрируют низкий уровень достижений или относятся к группе отстающих учеников по математике. В Венгрии и России по-прежнему самая высокая доля школьников, обладающих продвинутым уровнем знаний по математике, которая составляет 10% и 14%, соответственно.</w:t>
      </w:r>
    </w:p>
    <w:p w:rsidR="00BC52D3" w:rsidRPr="00445821" w:rsidRDefault="00BC52D3" w:rsidP="00BC52D3">
      <w:pPr>
        <w:tabs>
          <w:tab w:val="left" w:pos="284"/>
          <w:tab w:val="left" w:pos="426"/>
        </w:tabs>
        <w:contextualSpacing/>
        <w:rPr>
          <w:szCs w:val="24"/>
        </w:rPr>
      </w:pPr>
      <w:r w:rsidRPr="00445821">
        <w:rPr>
          <w:szCs w:val="24"/>
        </w:rPr>
        <w:t xml:space="preserve"> В населенных пунктах, где проживают от 100001 до 500000 человек, лишь в Грузии большая часть учеников имеют низкий уровень достижений (29%) и относятся к отстающим по математике школьникам (42%). В то же время во всех остальных странах </w:t>
      </w:r>
      <w:proofErr w:type="spellStart"/>
      <w:proofErr w:type="gramStart"/>
      <w:r w:rsidRPr="00445821">
        <w:rPr>
          <w:szCs w:val="24"/>
        </w:rPr>
        <w:t>бо́льшая</w:t>
      </w:r>
      <w:proofErr w:type="spellEnd"/>
      <w:proofErr w:type="gramEnd"/>
      <w:r w:rsidRPr="00445821">
        <w:rPr>
          <w:szCs w:val="24"/>
        </w:rPr>
        <w:t xml:space="preserve"> часть школьников демонстрируют средний уровень образовательных достижений или выше. Самый </w:t>
      </w:r>
      <w:proofErr w:type="gramStart"/>
      <w:r w:rsidRPr="00445821">
        <w:rPr>
          <w:szCs w:val="24"/>
        </w:rPr>
        <w:t>высоки</w:t>
      </w:r>
      <w:proofErr w:type="gramEnd"/>
      <w:r w:rsidRPr="00445821">
        <w:rPr>
          <w:szCs w:val="24"/>
        </w:rPr>
        <w:t xml:space="preserve"> уровень достижений имеют 17% учеников из России, 14% школьников из Румынии и 13% - из Венгрии. Наконец, в школах, которые расположены в самых крупных населенных пунктах, общая численность учеников, </w:t>
      </w:r>
      <w:r w:rsidRPr="00445821">
        <w:rPr>
          <w:szCs w:val="24"/>
        </w:rPr>
        <w:lastRenderedPageBreak/>
        <w:t xml:space="preserve">демонстрирующих высокий и продвинутый уровень образовательных достижений по математике, является наиболее высокой по сравнению с остальными типами населенных пунктов. Во всех странах за исключением Грузии большинство учеников демонстрируют средний или выше уровень достижений. В Словении из подобных населенных пунктов нет ни одного отстающего ученика, в то время как средний и высокий уровень достижений имеют 41% и 47% учеников, соответственно. Наибольшее количество </w:t>
      </w:r>
      <w:proofErr w:type="gramStart"/>
      <w:r w:rsidRPr="00445821">
        <w:rPr>
          <w:szCs w:val="24"/>
        </w:rPr>
        <w:t>учеников, демонстрирующих продвинутый уровень достижений отмечено</w:t>
      </w:r>
      <w:proofErr w:type="gramEnd"/>
      <w:r w:rsidRPr="00445821">
        <w:rPr>
          <w:szCs w:val="24"/>
        </w:rPr>
        <w:t xml:space="preserve"> в России (18%). </w:t>
      </w:r>
    </w:p>
    <w:p w:rsidR="00BC52D3" w:rsidRPr="00445821" w:rsidRDefault="00BC52D3" w:rsidP="00BC52D3">
      <w:pPr>
        <w:tabs>
          <w:tab w:val="left" w:pos="284"/>
          <w:tab w:val="left" w:pos="426"/>
        </w:tabs>
        <w:contextualSpacing/>
        <w:rPr>
          <w:szCs w:val="24"/>
        </w:rPr>
      </w:pPr>
      <w:r w:rsidRPr="00445821">
        <w:rPr>
          <w:szCs w:val="24"/>
        </w:rPr>
        <w:t xml:space="preserve">В целом, по всем населенным пунктам Россия среди рассматриваемых стран имеет наибольшее количество учеников, демонстрирующих продвинутый уровень достижений школьников, которое достигает максимума в самых крупных населенных пунктах. В то же время, </w:t>
      </w:r>
      <w:proofErr w:type="spellStart"/>
      <w:proofErr w:type="gramStart"/>
      <w:r w:rsidRPr="00445821">
        <w:rPr>
          <w:szCs w:val="24"/>
        </w:rPr>
        <w:t>бо́льшая</w:t>
      </w:r>
      <w:proofErr w:type="spellEnd"/>
      <w:proofErr w:type="gramEnd"/>
      <w:r w:rsidRPr="00445821">
        <w:rPr>
          <w:szCs w:val="24"/>
        </w:rPr>
        <w:t xml:space="preserve"> часть отстающих российских школьников проходят обучение в школах, расположенных в самых маленьких по численности населения пунктах.  </w:t>
      </w:r>
    </w:p>
    <w:p w:rsidR="00BC52D3" w:rsidRPr="00445821" w:rsidRDefault="00BC52D3" w:rsidP="00BC52D3">
      <w:pPr>
        <w:tabs>
          <w:tab w:val="left" w:pos="284"/>
          <w:tab w:val="left" w:pos="426"/>
        </w:tabs>
        <w:contextualSpacing/>
        <w:rPr>
          <w:szCs w:val="24"/>
        </w:rPr>
      </w:pPr>
      <w:r w:rsidRPr="00445821">
        <w:rPr>
          <w:szCs w:val="24"/>
        </w:rPr>
        <w:t xml:space="preserve">  </w:t>
      </w:r>
    </w:p>
    <w:p w:rsidR="00BC52D3" w:rsidRPr="00445821" w:rsidRDefault="00BC52D3" w:rsidP="00BC52D3">
      <w:pPr>
        <w:tabs>
          <w:tab w:val="left" w:pos="284"/>
          <w:tab w:val="left" w:pos="426"/>
        </w:tabs>
        <w:contextualSpacing/>
        <w:rPr>
          <w:szCs w:val="24"/>
        </w:rPr>
        <w:sectPr w:rsidR="00BC52D3" w:rsidRPr="00445821">
          <w:pgSz w:w="11906" w:h="16838"/>
          <w:pgMar w:top="1134" w:right="850" w:bottom="1134" w:left="1701" w:header="708" w:footer="708" w:gutter="0"/>
          <w:cols w:space="708"/>
          <w:docGrid w:linePitch="360"/>
        </w:sectPr>
      </w:pPr>
    </w:p>
    <w:p w:rsidR="00BC52D3" w:rsidRPr="00445821" w:rsidRDefault="00BC52D3" w:rsidP="00BC52D3">
      <w:pPr>
        <w:keepNext/>
        <w:tabs>
          <w:tab w:val="left" w:pos="284"/>
          <w:tab w:val="left" w:pos="426"/>
        </w:tabs>
        <w:jc w:val="center"/>
      </w:pPr>
      <w:r>
        <w:rPr>
          <w:noProof/>
        </w:rPr>
        <w:lastRenderedPageBreak/>
        <mc:AlternateContent>
          <mc:Choice Requires="wps">
            <w:drawing>
              <wp:anchor distT="0" distB="0" distL="114300" distR="114300" simplePos="0" relativeHeight="251682816" behindDoc="0" locked="0" layoutInCell="1" allowOverlap="1">
                <wp:simplePos x="0" y="0"/>
                <wp:positionH relativeFrom="column">
                  <wp:posOffset>6233160</wp:posOffset>
                </wp:positionH>
                <wp:positionV relativeFrom="paragraph">
                  <wp:posOffset>2708275</wp:posOffset>
                </wp:positionV>
                <wp:extent cx="1638300" cy="512445"/>
                <wp:effectExtent l="0" t="0" r="19050" b="20955"/>
                <wp:wrapNone/>
                <wp:docPr id="286" name="Поле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51244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sidRPr="000818D3">
                              <w:rPr>
                                <w:color w:val="000000"/>
                                <w:szCs w:val="24"/>
                              </w:rPr>
                              <w:t>Более 500000 человек</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86" o:spid="_x0000_s1026" type="#_x0000_t202" style="position:absolute;left:0;text-align:left;margin-left:490.8pt;margin-top:213.25pt;width:129pt;height:40.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">
                <v:textbox>
                  <w:txbxContent>
                    <w:p w:rsidR="000625EA" w:rsidRPr="00D10109" w:rsidRDefault="000625EA" w:rsidP="00BC52D3">
                      <w:pPr>
                        <w:spacing w:line="240" w:lineRule="auto"/>
                        <w:jc w:val="center"/>
                        <w:rPr>
                          <w:color w:val="000000"/>
                          <w:szCs w:val="24"/>
                        </w:rPr>
                      </w:pPr>
                      <w:r w:rsidRPr="000818D3">
                        <w:rPr>
                          <w:color w:val="000000"/>
                          <w:szCs w:val="24"/>
                        </w:rPr>
                        <w:t>Более 500000 человек</w:t>
                      </w:r>
                    </w:p>
                  </w:txbxContent>
                </v:textbox>
              </v:shap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4261485</wp:posOffset>
                </wp:positionH>
                <wp:positionV relativeFrom="paragraph">
                  <wp:posOffset>2708275</wp:posOffset>
                </wp:positionV>
                <wp:extent cx="1638300" cy="512445"/>
                <wp:effectExtent l="0" t="0" r="19050" b="20955"/>
                <wp:wrapNone/>
                <wp:docPr id="285" name="Поле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51244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sidRPr="000818D3">
                              <w:rPr>
                                <w:color w:val="000000"/>
                                <w:szCs w:val="24"/>
                              </w:rPr>
                              <w:t>От 100001 до 500000 человек</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285" o:spid="_x0000_s1027" type="#_x0000_t202" style="position:absolute;left:0;text-align:left;margin-left:335.55pt;margin-top:213.25pt;width:129pt;height:40.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">
                <v:textbox>
                  <w:txbxContent>
                    <w:p w:rsidR="000625EA" w:rsidRPr="00D10109" w:rsidRDefault="000625EA" w:rsidP="00BC52D3">
                      <w:pPr>
                        <w:spacing w:line="240" w:lineRule="auto"/>
                        <w:jc w:val="center"/>
                        <w:rPr>
                          <w:color w:val="000000"/>
                          <w:szCs w:val="24"/>
                        </w:rPr>
                      </w:pPr>
                      <w:r w:rsidRPr="000818D3">
                        <w:rPr>
                          <w:color w:val="000000"/>
                          <w:szCs w:val="24"/>
                        </w:rPr>
                        <w:t>От 100001 до 500000 человек</w:t>
                      </w:r>
                    </w:p>
                  </w:txbxContent>
                </v:textbox>
              </v:shape>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2346960</wp:posOffset>
                </wp:positionH>
                <wp:positionV relativeFrom="paragraph">
                  <wp:posOffset>2708275</wp:posOffset>
                </wp:positionV>
                <wp:extent cx="1638300" cy="512445"/>
                <wp:effectExtent l="0" t="0" r="19050" b="20955"/>
                <wp:wrapNone/>
                <wp:docPr id="284" name="Поле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51244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sidRPr="000818D3">
                              <w:rPr>
                                <w:color w:val="000000"/>
                                <w:szCs w:val="24"/>
                              </w:rPr>
                              <w:t>От 50001 до 100000 человек</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284" o:spid="_x0000_s1028" type="#_x0000_t202" style="position:absolute;left:0;text-align:left;margin-left:184.8pt;margin-top:213.25pt;width:129pt;height:40.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">
                <v:textbox>
                  <w:txbxContent>
                    <w:p w:rsidR="000625EA" w:rsidRPr="00D10109" w:rsidRDefault="000625EA" w:rsidP="00BC52D3">
                      <w:pPr>
                        <w:spacing w:line="240" w:lineRule="auto"/>
                        <w:jc w:val="center"/>
                        <w:rPr>
                          <w:color w:val="000000"/>
                          <w:szCs w:val="24"/>
                        </w:rPr>
                      </w:pPr>
                      <w:r w:rsidRPr="000818D3">
                        <w:rPr>
                          <w:color w:val="000000"/>
                          <w:szCs w:val="24"/>
                        </w:rPr>
                        <w:t>От 50001 до 100000 человек</w:t>
                      </w:r>
                    </w:p>
                  </w:txbxContent>
                </v:textbox>
              </v:shape>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6195060</wp:posOffset>
                </wp:positionH>
                <wp:positionV relativeFrom="paragraph">
                  <wp:posOffset>-339725</wp:posOffset>
                </wp:positionV>
                <wp:extent cx="1638300" cy="512445"/>
                <wp:effectExtent l="0" t="0" r="19050" b="20955"/>
                <wp:wrapNone/>
                <wp:docPr id="283" name="Поле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51244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sidRPr="000818D3">
                              <w:rPr>
                                <w:color w:val="000000"/>
                                <w:szCs w:val="24"/>
                              </w:rPr>
                              <w:t>От 15001 до 50000 человек</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283" o:spid="_x0000_s1029" type="#_x0000_t202" style="position:absolute;left:0;text-align:left;margin-left:487.8pt;margin-top:-26.75pt;width:129pt;height:40.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">
                <v:textbox>
                  <w:txbxContent>
                    <w:p w:rsidR="000625EA" w:rsidRPr="00D10109" w:rsidRDefault="000625EA" w:rsidP="00BC52D3">
                      <w:pPr>
                        <w:spacing w:line="240" w:lineRule="auto"/>
                        <w:jc w:val="center"/>
                        <w:rPr>
                          <w:color w:val="000000"/>
                          <w:szCs w:val="24"/>
                        </w:rPr>
                      </w:pPr>
                      <w:r w:rsidRPr="000818D3">
                        <w:rPr>
                          <w:color w:val="000000"/>
                          <w:szCs w:val="24"/>
                        </w:rPr>
                        <w:t>От 15001 до 50000 человек</w:t>
                      </w:r>
                    </w:p>
                  </w:txbxContent>
                </v:textbox>
              </v:shape>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4242435</wp:posOffset>
                </wp:positionH>
                <wp:positionV relativeFrom="paragraph">
                  <wp:posOffset>-330200</wp:posOffset>
                </wp:positionV>
                <wp:extent cx="1638300" cy="512445"/>
                <wp:effectExtent l="0" t="0" r="19050" b="20955"/>
                <wp:wrapNone/>
                <wp:docPr id="282" name="Поле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51244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sidRPr="00FE474F">
                              <w:rPr>
                                <w:color w:val="000000"/>
                                <w:szCs w:val="24"/>
                              </w:rPr>
                              <w:t>От 3001 до 15000 человек</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282" o:spid="_x0000_s1030" type="#_x0000_t202" style="position:absolute;left:0;text-align:left;margin-left:334.05pt;margin-top:-26pt;width:129pt;height:40.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">
                <v:textbox>
                  <w:txbxContent>
                    <w:p w:rsidR="000625EA" w:rsidRPr="00D10109" w:rsidRDefault="000625EA" w:rsidP="00BC52D3">
                      <w:pPr>
                        <w:spacing w:line="240" w:lineRule="auto"/>
                        <w:jc w:val="center"/>
                        <w:rPr>
                          <w:color w:val="000000"/>
                          <w:szCs w:val="24"/>
                        </w:rPr>
                      </w:pPr>
                      <w:r w:rsidRPr="00FE474F">
                        <w:rPr>
                          <w:color w:val="000000"/>
                          <w:szCs w:val="24"/>
                        </w:rPr>
                        <w:t>От 3001 до 15000 человек</w:t>
                      </w:r>
                    </w:p>
                  </w:txbxContent>
                </v:textbox>
              </v:shape>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2318385</wp:posOffset>
                </wp:positionH>
                <wp:positionV relativeFrom="paragraph">
                  <wp:posOffset>-349250</wp:posOffset>
                </wp:positionV>
                <wp:extent cx="1638300" cy="512445"/>
                <wp:effectExtent l="0" t="0" r="19050" b="20955"/>
                <wp:wrapNone/>
                <wp:docPr id="281" name="Поле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51244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sidRPr="00FE474F">
                              <w:rPr>
                                <w:color w:val="000000"/>
                                <w:szCs w:val="24"/>
                              </w:rPr>
                              <w:t>3000 человек или менее</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281" o:spid="_x0000_s1031" type="#_x0000_t202" style="position:absolute;left:0;text-align:left;margin-left:182.55pt;margin-top:-27.5pt;width:129pt;height:40.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">
                <v:textbox>
                  <w:txbxContent>
                    <w:p w:rsidR="000625EA" w:rsidRPr="00D10109" w:rsidRDefault="000625EA" w:rsidP="00BC52D3">
                      <w:pPr>
                        <w:spacing w:line="240" w:lineRule="auto"/>
                        <w:jc w:val="center"/>
                        <w:rPr>
                          <w:color w:val="000000"/>
                          <w:szCs w:val="24"/>
                        </w:rPr>
                      </w:pPr>
                      <w:r w:rsidRPr="00FE474F">
                        <w:rPr>
                          <w:color w:val="000000"/>
                          <w:szCs w:val="24"/>
                        </w:rPr>
                        <w:t>3000 человек или менее</w:t>
                      </w:r>
                    </w:p>
                  </w:txbxContent>
                </v:textbox>
              </v:shape>
            </w:pict>
          </mc:Fallback>
        </mc:AlternateContent>
      </w:r>
      <w:r>
        <w:rPr>
          <w:noProof/>
        </w:rPr>
        <w:drawing>
          <wp:inline distT="0" distB="0" distL="0" distR="0">
            <wp:extent cx="7522210" cy="54546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522210" cy="5454650"/>
                    </a:xfrm>
                    <a:prstGeom prst="rect">
                      <a:avLst/>
                    </a:prstGeom>
                    <a:noFill/>
                    <a:ln>
                      <a:noFill/>
                    </a:ln>
                  </pic:spPr>
                </pic:pic>
              </a:graphicData>
            </a:graphic>
          </wp:inline>
        </w:drawing>
      </w:r>
    </w:p>
    <w:p w:rsidR="00BC52D3" w:rsidRPr="00445821" w:rsidRDefault="00BC52D3" w:rsidP="00BC52D3">
      <w:pPr>
        <w:spacing w:after="240"/>
        <w:jc w:val="center"/>
        <w:rPr>
          <w:bCs/>
          <w:szCs w:val="24"/>
        </w:rPr>
        <w:sectPr w:rsidR="00BC52D3" w:rsidRPr="00445821" w:rsidSect="0091086D">
          <w:pgSz w:w="16838" w:h="11906" w:orient="landscape"/>
          <w:pgMar w:top="1134" w:right="850" w:bottom="1134" w:left="1701" w:header="708" w:footer="708" w:gutter="0"/>
          <w:cols w:space="708"/>
          <w:docGrid w:linePitch="360"/>
        </w:sectPr>
      </w:pPr>
      <w:bookmarkStart w:id="300" w:name="_Ref466136041"/>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14</w:t>
      </w:r>
      <w:r w:rsidRPr="00445821">
        <w:rPr>
          <w:bCs/>
          <w:szCs w:val="24"/>
        </w:rPr>
        <w:fldChar w:fldCharType="end"/>
      </w:r>
      <w:bookmarkEnd w:id="300"/>
      <w:r w:rsidRPr="00445821">
        <w:rPr>
          <w:bCs/>
          <w:szCs w:val="24"/>
        </w:rPr>
        <w:t xml:space="preserve"> - Распределение уровней достижений школьников по математики в соответствии с типом населенного пункта. </w:t>
      </w:r>
    </w:p>
    <w:p w:rsidR="00BC52D3" w:rsidRPr="00445821" w:rsidRDefault="00BC52D3" w:rsidP="00F87F60">
      <w:pPr>
        <w:keepNext/>
        <w:keepLines/>
        <w:numPr>
          <w:ilvl w:val="2"/>
          <w:numId w:val="54"/>
        </w:numPr>
        <w:adjustRightInd/>
        <w:spacing w:before="200" w:line="259" w:lineRule="auto"/>
        <w:ind w:hanging="2715"/>
        <w:jc w:val="left"/>
        <w:outlineLvl w:val="2"/>
        <w:rPr>
          <w:bCs/>
          <w:szCs w:val="24"/>
        </w:rPr>
      </w:pPr>
      <w:bookmarkStart w:id="301" w:name="_Toc466632696"/>
      <w:bookmarkStart w:id="302" w:name="_Toc466641529"/>
      <w:bookmarkStart w:id="303" w:name="_Toc467160978"/>
      <w:r w:rsidRPr="00445821">
        <w:rPr>
          <w:bCs/>
          <w:szCs w:val="24"/>
        </w:rPr>
        <w:lastRenderedPageBreak/>
        <w:t>Выводы</w:t>
      </w:r>
      <w:bookmarkEnd w:id="301"/>
      <w:bookmarkEnd w:id="302"/>
      <w:bookmarkEnd w:id="303"/>
    </w:p>
    <w:p w:rsidR="00BC52D3" w:rsidRPr="00445821" w:rsidRDefault="00BC52D3" w:rsidP="00BC52D3">
      <w:pPr>
        <w:spacing w:after="160" w:line="259" w:lineRule="auto"/>
      </w:pPr>
    </w:p>
    <w:p w:rsidR="00BC52D3" w:rsidRPr="00445821" w:rsidRDefault="00BC52D3" w:rsidP="00BC52D3">
      <w:pPr>
        <w:ind w:firstLine="708"/>
        <w:rPr>
          <w:szCs w:val="24"/>
        </w:rPr>
      </w:pPr>
      <w:r w:rsidRPr="00445821">
        <w:rPr>
          <w:szCs w:val="24"/>
        </w:rPr>
        <w:t xml:space="preserve">Российские восьмиклассники за исследования TIMSS в 2011 году получили баллы статистически значимо более высокие, чем во всех других </w:t>
      </w:r>
      <w:proofErr w:type="spellStart"/>
      <w:r w:rsidRPr="00445821">
        <w:rPr>
          <w:szCs w:val="24"/>
        </w:rPr>
        <w:t>референтных</w:t>
      </w:r>
      <w:proofErr w:type="spellEnd"/>
      <w:r w:rsidRPr="00445821">
        <w:rPr>
          <w:szCs w:val="24"/>
        </w:rPr>
        <w:t xml:space="preserve"> странах. Однако в 2003 году лидирующие позиции занимали венгерские школьники. </w:t>
      </w:r>
    </w:p>
    <w:p w:rsidR="00BC52D3" w:rsidRPr="00445821" w:rsidRDefault="00BC52D3" w:rsidP="00BC52D3">
      <w:pPr>
        <w:rPr>
          <w:szCs w:val="24"/>
        </w:rPr>
      </w:pPr>
      <w:r w:rsidRPr="00445821">
        <w:rPr>
          <w:szCs w:val="24"/>
        </w:rPr>
        <w:tab/>
        <w:t xml:space="preserve">В большинстве </w:t>
      </w:r>
      <w:proofErr w:type="spellStart"/>
      <w:r w:rsidRPr="00445821">
        <w:rPr>
          <w:szCs w:val="24"/>
        </w:rPr>
        <w:t>референтных</w:t>
      </w:r>
      <w:proofErr w:type="spellEnd"/>
      <w:r w:rsidRPr="00445821">
        <w:rPr>
          <w:szCs w:val="24"/>
        </w:rPr>
        <w:t xml:space="preserve"> странах наблюдается неравенство доступа к образовательным ресурсам как территориальное, так и по уровню СЭП. Минимальное неравенство по уровню материального благополучия наблюдается в Словении, Армении. При этом в Армении учащиеся из группы с высоким уровнем материального благополучия получают меньшее количество баллов, чем учащиеся из групп с более низкими уровнями материального благополучия. Такая же ситуация наблюдается среди венгерских школьников в 2011 году. При дифференциации результатов исследования TIMSS по математике по уровню образования родителей наблюдается почти такая же картина: в большинстве стран наблюдается неравенство доступа к образовательным ресурсам у детей с разным уровнем образования родителей, тогда как в Армении и Словении этого не наблюдается. Территориальное образовательное неравенство также минимально в Армении и Словении. </w:t>
      </w:r>
    </w:p>
    <w:p w:rsidR="00BC52D3" w:rsidRPr="00445821" w:rsidRDefault="00BC52D3" w:rsidP="00BC52D3">
      <w:pPr>
        <w:ind w:firstLine="708"/>
        <w:rPr>
          <w:szCs w:val="24"/>
        </w:rPr>
      </w:pPr>
      <w:r w:rsidRPr="00445821">
        <w:rPr>
          <w:szCs w:val="24"/>
        </w:rPr>
        <w:t xml:space="preserve">В России же уровень территориального неравенства с годами увеличивается. </w:t>
      </w:r>
      <w:proofErr w:type="gramStart"/>
      <w:r w:rsidRPr="00445821">
        <w:rPr>
          <w:szCs w:val="24"/>
        </w:rPr>
        <w:t>Об этом свидетельствует тот факт, что различие в баллах, полученных учащимися из населенных пунктов с численностью населения менее 3000 человек (самые малозаселенные) и полученных учащимися из самых крупных населенных пунктов (более 500 000 человек) в 2003 году составляла 39,48 баллов,  в 2011 году она увеличилась практически в два раза и стала составлять 63,06 балла.</w:t>
      </w:r>
      <w:proofErr w:type="gramEnd"/>
      <w:r w:rsidRPr="00445821">
        <w:rPr>
          <w:szCs w:val="24"/>
        </w:rPr>
        <w:t xml:space="preserve"> Также растет и образовательное неравенство среди учащихся из семей с разным уровнем образования родителей. Однако, </w:t>
      </w:r>
      <w:proofErr w:type="gramStart"/>
      <w:r w:rsidRPr="00445821">
        <w:rPr>
          <w:szCs w:val="24"/>
        </w:rPr>
        <w:t>уровень образовательного неравенства, определяющийся уровнем материального благополучия сокращается</w:t>
      </w:r>
      <w:proofErr w:type="gramEnd"/>
      <w:r w:rsidRPr="00445821">
        <w:rPr>
          <w:szCs w:val="24"/>
        </w:rPr>
        <w:t>.</w:t>
      </w:r>
    </w:p>
    <w:p w:rsidR="00BC52D3" w:rsidRPr="00445821" w:rsidRDefault="00BC52D3" w:rsidP="00BC52D3">
      <w:pPr>
        <w:ind w:firstLine="708"/>
        <w:rPr>
          <w:szCs w:val="24"/>
        </w:rPr>
      </w:pPr>
      <w:r w:rsidRPr="00445821">
        <w:rPr>
          <w:szCs w:val="24"/>
        </w:rPr>
        <w:t>Сокращение уровня образовательного неравенства, определяющегося уровнем материального благополучия, возможно, объясняется тем, что: а) увеличилось количество участников в группе с низким уровнем социального благополучия с 4% в 2003 году до 21% в 2011 году, то есть учащиеся перераспределились между группами; б) количество участников в группе с высоким уровнем материального благополучия сократилось с 38% до 23%. То есть учащиеся перераспределились между группами.</w:t>
      </w:r>
    </w:p>
    <w:p w:rsidR="00BC52D3" w:rsidRPr="00445821" w:rsidRDefault="00BC52D3" w:rsidP="00BC52D3">
      <w:pPr>
        <w:ind w:firstLine="708"/>
        <w:rPr>
          <w:szCs w:val="24"/>
        </w:rPr>
      </w:pPr>
      <w:r w:rsidRPr="00445821">
        <w:rPr>
          <w:szCs w:val="24"/>
        </w:rPr>
        <w:t>Однако</w:t>
      </w:r>
      <w:proofErr w:type="gramStart"/>
      <w:r w:rsidRPr="00445821">
        <w:rPr>
          <w:szCs w:val="24"/>
        </w:rPr>
        <w:t>,</w:t>
      </w:r>
      <w:proofErr w:type="gramEnd"/>
      <w:r w:rsidRPr="00445821">
        <w:rPr>
          <w:szCs w:val="24"/>
        </w:rPr>
        <w:t xml:space="preserve"> стоит отметить, что в России изменение результатов TIMSS по математике на 8% объясняется уровнем образования родителей и на 2% - уровнем материального благополучия семьи. То есть, результаты по математике в исследовании TIMSS 8 класс </w:t>
      </w:r>
      <w:r w:rsidRPr="00445821">
        <w:rPr>
          <w:szCs w:val="24"/>
        </w:rPr>
        <w:lastRenderedPageBreak/>
        <w:t xml:space="preserve">более связаны с уровнем образования родителей, чем с уровнем материального благополучия семьи. В других странах столь же прямую оценку мы сделать не можем, так как помимо индекса материального благополучия или уровня образования родителей в уравнения регрессий в качестве независимых переменных включались также индексы самих стран. </w:t>
      </w:r>
    </w:p>
    <w:p w:rsidR="00BC52D3" w:rsidRPr="00445821" w:rsidRDefault="00BC52D3" w:rsidP="00BC52D3">
      <w:pPr>
        <w:tabs>
          <w:tab w:val="left" w:pos="284"/>
        </w:tabs>
        <w:rPr>
          <w:szCs w:val="24"/>
        </w:rPr>
      </w:pPr>
      <w:r w:rsidRPr="00445821">
        <w:rPr>
          <w:szCs w:val="24"/>
        </w:rPr>
        <w:t xml:space="preserve">Выводы, которые вытекают из анализа графиков, демонстрирующих распределение уровней достижений школьников по математики в соответствии с типом населенного пункта, синхронно повторяют выводы, которые вытекают из анализа баллов, полученными восьмиклассниками за тест </w:t>
      </w:r>
      <w:r w:rsidRPr="00445821">
        <w:rPr>
          <w:szCs w:val="24"/>
          <w:lang w:val="en-US"/>
        </w:rPr>
        <w:t>TIMSS</w:t>
      </w:r>
      <w:r w:rsidRPr="00445821">
        <w:rPr>
          <w:szCs w:val="24"/>
        </w:rPr>
        <w:t xml:space="preserve"> по математике. Этот факт вполне логичен, так как чем выше баллы за тест, тем выше уровень достижений. </w:t>
      </w:r>
    </w:p>
    <w:p w:rsidR="00BC52D3" w:rsidRPr="00445821" w:rsidRDefault="00BC52D3" w:rsidP="00F87F60">
      <w:pPr>
        <w:keepNext/>
        <w:keepLines/>
        <w:numPr>
          <w:ilvl w:val="1"/>
          <w:numId w:val="54"/>
        </w:numPr>
        <w:adjustRightInd/>
        <w:spacing w:before="200" w:line="259" w:lineRule="auto"/>
        <w:ind w:left="0" w:firstLine="709"/>
        <w:outlineLvl w:val="1"/>
        <w:rPr>
          <w:bCs/>
          <w:szCs w:val="26"/>
        </w:rPr>
      </w:pPr>
      <w:r w:rsidRPr="00445821">
        <w:rPr>
          <w:bCs/>
          <w:szCs w:val="26"/>
        </w:rPr>
        <w:t xml:space="preserve"> </w:t>
      </w:r>
      <w:bookmarkStart w:id="304" w:name="_Toc466632697"/>
      <w:bookmarkStart w:id="305" w:name="_Toc466641530"/>
      <w:bookmarkStart w:id="306" w:name="_Toc467160979"/>
      <w:r w:rsidRPr="00445821">
        <w:rPr>
          <w:bCs/>
          <w:szCs w:val="26"/>
        </w:rPr>
        <w:t xml:space="preserve">Исследование учебных достижений учащихся России по математике в тестах </w:t>
      </w:r>
      <w:r w:rsidRPr="00445821">
        <w:rPr>
          <w:bCs/>
          <w:szCs w:val="26"/>
          <w:lang w:val="en-US"/>
        </w:rPr>
        <w:t>PISA</w:t>
      </w:r>
      <w:bookmarkEnd w:id="304"/>
      <w:bookmarkEnd w:id="305"/>
      <w:bookmarkEnd w:id="306"/>
    </w:p>
    <w:p w:rsidR="00BC52D3" w:rsidRPr="00445821" w:rsidRDefault="00BC52D3" w:rsidP="00BC52D3">
      <w:pPr>
        <w:keepNext/>
        <w:keepLines/>
        <w:spacing w:before="200"/>
        <w:outlineLvl w:val="2"/>
        <w:rPr>
          <w:bCs/>
          <w:szCs w:val="24"/>
        </w:rPr>
      </w:pPr>
      <w:bookmarkStart w:id="307" w:name="_Toc466632698"/>
      <w:bookmarkStart w:id="308" w:name="_Toc466641531"/>
      <w:bookmarkStart w:id="309" w:name="_Toc467160980"/>
      <w:r w:rsidRPr="00445821">
        <w:rPr>
          <w:bCs/>
          <w:szCs w:val="24"/>
        </w:rPr>
        <w:t>2.3.1 Анализ учебных достижений учащихся России в тестах PISA по математике в 2003, 2006, 2009, 2012 годах – отдельно для групп учащихся из семей с разным социально-экономическим положением (уровнем образования родителей и материального благосостояния семьи) и по типу населенного пункта</w:t>
      </w:r>
      <w:bookmarkEnd w:id="307"/>
      <w:bookmarkEnd w:id="308"/>
      <w:bookmarkEnd w:id="309"/>
    </w:p>
    <w:p w:rsidR="00BC52D3" w:rsidRPr="00445821" w:rsidRDefault="00BC52D3" w:rsidP="00BC52D3">
      <w:pPr>
        <w:spacing w:after="160" w:line="259" w:lineRule="auto"/>
      </w:pPr>
    </w:p>
    <w:p w:rsidR="00BC52D3" w:rsidRPr="00445821" w:rsidRDefault="00BC52D3" w:rsidP="00BC52D3">
      <w:pPr>
        <w:tabs>
          <w:tab w:val="left" w:pos="0"/>
        </w:tabs>
        <w:ind w:firstLine="993"/>
        <w:rPr>
          <w:szCs w:val="24"/>
        </w:rPr>
      </w:pPr>
      <w:r w:rsidRPr="00445821">
        <w:rPr>
          <w:szCs w:val="24"/>
        </w:rPr>
        <w:t xml:space="preserve">Данный раздел посвящен анализу достижений российских школьников в тесте по математике </w:t>
      </w:r>
      <w:r w:rsidRPr="00445821">
        <w:rPr>
          <w:szCs w:val="24"/>
          <w:lang w:val="en-US"/>
        </w:rPr>
        <w:t>PISA</w:t>
      </w:r>
      <w:r w:rsidRPr="00445821">
        <w:rPr>
          <w:szCs w:val="24"/>
        </w:rPr>
        <w:t xml:space="preserve"> в соответствии с такими факторами, как социально-экономическое положение семей учащихся (уровень образования родителей и материального благополучия семьи) и типом населенного пункта, в котором располагается школа. В рамках анализа будут рассмотрены результаты российских школьников в тесте по математике за 2003, 2006, 2009 и 2012 год. </w:t>
      </w:r>
    </w:p>
    <w:p w:rsidR="00BC52D3" w:rsidRPr="00445821" w:rsidRDefault="00BC52D3" w:rsidP="00BC52D3">
      <w:pPr>
        <w:tabs>
          <w:tab w:val="left" w:pos="0"/>
        </w:tabs>
        <w:ind w:firstLine="993"/>
        <w:rPr>
          <w:szCs w:val="24"/>
        </w:rPr>
      </w:pPr>
      <w:r w:rsidRPr="00445821">
        <w:rPr>
          <w:szCs w:val="24"/>
        </w:rPr>
        <w:t xml:space="preserve">На </w:t>
      </w:r>
      <w:r w:rsidRPr="00445821">
        <w:rPr>
          <w:szCs w:val="24"/>
        </w:rPr>
        <w:fldChar w:fldCharType="begin"/>
      </w:r>
      <w:r w:rsidRPr="00445821">
        <w:rPr>
          <w:szCs w:val="24"/>
        </w:rPr>
        <w:instrText xml:space="preserve"> REF _Ref466136096 \h  \* MERGEFORMAT </w:instrText>
      </w:r>
      <w:r w:rsidRPr="00445821">
        <w:rPr>
          <w:szCs w:val="24"/>
        </w:rPr>
      </w:r>
      <w:r w:rsidRPr="00445821">
        <w:rPr>
          <w:szCs w:val="24"/>
        </w:rPr>
        <w:fldChar w:fldCharType="separate"/>
      </w:r>
      <w:r w:rsidRPr="00445821">
        <w:rPr>
          <w:szCs w:val="24"/>
        </w:rPr>
        <w:t>Рисунке 2.</w:t>
      </w:r>
      <w:r w:rsidRPr="00445821">
        <w:rPr>
          <w:noProof/>
          <w:szCs w:val="24"/>
        </w:rPr>
        <w:t>15</w:t>
      </w:r>
      <w:r w:rsidRPr="00445821">
        <w:rPr>
          <w:szCs w:val="24"/>
        </w:rPr>
        <w:fldChar w:fldCharType="end"/>
      </w:r>
      <w:r w:rsidRPr="00445821">
        <w:rPr>
          <w:szCs w:val="24"/>
        </w:rPr>
        <w:t xml:space="preserve"> продемонстрирована динамика баллов российских школьников за тест по математике </w:t>
      </w:r>
      <w:r w:rsidRPr="00445821">
        <w:rPr>
          <w:szCs w:val="24"/>
          <w:lang w:val="en-US"/>
        </w:rPr>
        <w:t>PISA</w:t>
      </w:r>
      <w:r w:rsidRPr="00445821">
        <w:rPr>
          <w:szCs w:val="24"/>
        </w:rPr>
        <w:t xml:space="preserve"> в период 2003-2012 гг. в соответствии с уровнем образования родителей. Из графика видно, что наиболее высокие результаты с 2003 по 2012 год принадлежат ученикам из семей, в которых оба родителя имеют высшее образование. Стоит отметить, что в 2009 году равные баллы получали российские ученики из семей, где оба родителя имеют высшее образование или только мать имеет высшее образование. В то же время, представители семей, в которых оба родителя не имеют высшего образования, из года в год получали самые низкие баллы среди всех российских школьников. </w:t>
      </w:r>
      <w:proofErr w:type="gramStart"/>
      <w:r w:rsidRPr="00445821">
        <w:rPr>
          <w:szCs w:val="24"/>
        </w:rPr>
        <w:t xml:space="preserve">Что касается достижений учеников, у которых лишь один родитель имеет высшее образование, в 2003 и 2006 году группы школьников, чьи мать или отец имеют высшее образование, демонстрировали одинаковые результаты, но к 2009 и 2012 году </w:t>
      </w:r>
      <w:r w:rsidRPr="00445821">
        <w:rPr>
          <w:szCs w:val="24"/>
        </w:rPr>
        <w:lastRenderedPageBreak/>
        <w:t>представители семей, где мать имеет высшее образование стали получать значительно более высокие баллы, нежели школьники, у которых высшее образование имеет только отец.</w:t>
      </w:r>
      <w:proofErr w:type="gramEnd"/>
      <w:r w:rsidRPr="00445821">
        <w:rPr>
          <w:szCs w:val="24"/>
        </w:rPr>
        <w:t xml:space="preserve"> Это связано с тем, что в период с 2006 по 2009 год произошло резкое снижение результатов учеников, у которых только отец имеет высшее образование, составившее 47 баллов. В целом, к 2012 году баллы российских школьников значимо снизились по всем уровням образования родителей за исключением тех учеников, чья мать имеет высшее образование: баллы данной группы школьников не изменились к 2012 году по сравнению с 2003. </w:t>
      </w:r>
    </w:p>
    <w:p w:rsidR="00BC52D3" w:rsidRPr="00445821" w:rsidRDefault="00BC52D3" w:rsidP="00BC52D3">
      <w:pPr>
        <w:keepNext/>
        <w:tabs>
          <w:tab w:val="left" w:pos="284"/>
        </w:tabs>
        <w:ind w:left="284"/>
        <w:jc w:val="center"/>
        <w:rPr>
          <w:szCs w:val="24"/>
        </w:rPr>
      </w:pPr>
      <w:r>
        <w:rPr>
          <w:noProof/>
          <w:szCs w:val="24"/>
        </w:rPr>
        <w:drawing>
          <wp:inline distT="0" distB="0" distL="0" distR="0">
            <wp:extent cx="4866005" cy="2592070"/>
            <wp:effectExtent l="19050" t="19050" r="10795" b="177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66005" cy="2592070"/>
                    </a:xfrm>
                    <a:prstGeom prst="rect">
                      <a:avLst/>
                    </a:prstGeom>
                    <a:noFill/>
                    <a:ln w="9525" cmpd="sng">
                      <a:solidFill>
                        <a:srgbClr val="000000"/>
                      </a:solidFill>
                      <a:miter lim="800000"/>
                      <a:headEnd/>
                      <a:tailEnd/>
                    </a:ln>
                    <a:effectLst/>
                  </pic:spPr>
                </pic:pic>
              </a:graphicData>
            </a:graphic>
          </wp:inline>
        </w:drawing>
      </w:r>
    </w:p>
    <w:p w:rsidR="00BC52D3" w:rsidRPr="00445821" w:rsidRDefault="00BC52D3" w:rsidP="00BC52D3">
      <w:pPr>
        <w:spacing w:after="240"/>
        <w:jc w:val="center"/>
        <w:rPr>
          <w:bCs/>
          <w:i/>
          <w:iCs/>
          <w:szCs w:val="24"/>
        </w:rPr>
      </w:pPr>
      <w:bookmarkStart w:id="310" w:name="_Ref466136096"/>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15</w:t>
      </w:r>
      <w:r w:rsidRPr="00445821">
        <w:rPr>
          <w:bCs/>
          <w:szCs w:val="24"/>
        </w:rPr>
        <w:fldChar w:fldCharType="end"/>
      </w:r>
      <w:bookmarkEnd w:id="310"/>
      <w:r w:rsidRPr="00445821">
        <w:rPr>
          <w:bCs/>
          <w:szCs w:val="24"/>
        </w:rPr>
        <w:t xml:space="preserve"> - Динамика результатов учащихся РФ по тесту PISA (2003, 2006, 2009, 2012 гг.) в соответствии с уровнем образования родителей</w:t>
      </w:r>
    </w:p>
    <w:p w:rsidR="00BC52D3" w:rsidRDefault="00BC52D3" w:rsidP="00BC52D3">
      <w:pPr>
        <w:tabs>
          <w:tab w:val="left" w:pos="0"/>
        </w:tabs>
        <w:rPr>
          <w:szCs w:val="24"/>
        </w:rPr>
      </w:pPr>
      <w:r w:rsidRPr="00445821">
        <w:rPr>
          <w:szCs w:val="24"/>
        </w:rPr>
        <w:t xml:space="preserve">Проведение регрессионного анализа позволило получить результаты, представленные в </w:t>
      </w:r>
      <w:r w:rsidRPr="00445821">
        <w:rPr>
          <w:szCs w:val="24"/>
        </w:rPr>
        <w:fldChar w:fldCharType="begin"/>
      </w:r>
      <w:r w:rsidRPr="00445821">
        <w:rPr>
          <w:szCs w:val="24"/>
        </w:rPr>
        <w:instrText xml:space="preserve"> REF _Ref466136204 \h  \* MERGEFORMAT </w:instrText>
      </w:r>
      <w:r w:rsidRPr="00445821">
        <w:rPr>
          <w:szCs w:val="24"/>
        </w:rPr>
      </w:r>
      <w:r w:rsidRPr="00445821">
        <w:rPr>
          <w:szCs w:val="24"/>
        </w:rPr>
        <w:fldChar w:fldCharType="separate"/>
      </w:r>
      <w:r w:rsidRPr="00445821">
        <w:rPr>
          <w:szCs w:val="24"/>
        </w:rPr>
        <w:t>Таблице 2.</w:t>
      </w:r>
      <w:r w:rsidRPr="00445821">
        <w:rPr>
          <w:noProof/>
          <w:szCs w:val="24"/>
        </w:rPr>
        <w:t>17</w:t>
      </w:r>
      <w:r w:rsidRPr="00445821">
        <w:rPr>
          <w:szCs w:val="24"/>
        </w:rPr>
        <w:fldChar w:fldCharType="end"/>
      </w:r>
      <w:r w:rsidRPr="00445821">
        <w:rPr>
          <w:szCs w:val="24"/>
        </w:rPr>
        <w:t xml:space="preserve">. Согласно данным, между уровнем образования родителей и результатами российских учеников в тесте по математике </w:t>
      </w:r>
      <w:r w:rsidRPr="00445821">
        <w:rPr>
          <w:szCs w:val="24"/>
          <w:lang w:val="en-US"/>
        </w:rPr>
        <w:t>PISA</w:t>
      </w:r>
      <w:r w:rsidRPr="00445821">
        <w:rPr>
          <w:szCs w:val="24"/>
        </w:rPr>
        <w:t xml:space="preserve"> существует значимая положительная связь. В период с 2003 по 2012 год представители семей, в которых оба родителя имеют высшее образование, справлялись с тестом статистически значимо лучше, чем ученики, чьи родители не имеют высшего образования. Разница в баллах между результатами данных групп учеников составляла от 44 до 63 баллов, достигая максимума в 2003 году. В то же время значимо более высокие баллы по сравнению с достижениями учеников, родители которых не имеют высшего образования, демонстрировали и школьники, у которых лишь один родитель имеет высшее образование. Но стоит отметить, что разрыв в баллах между учениками из семей, в которых оба родителя не имеют высшего образования и теми школьниками, чей отец имеет высшее образование в 2009 и 2012 году значительно сократился, составив к 2012 году лишь 14 баллов. В целом к 2012 году разрыв в баллах между учениками, чьи родители не имеют высшего </w:t>
      </w:r>
      <w:r w:rsidRPr="00445821">
        <w:rPr>
          <w:szCs w:val="24"/>
        </w:rPr>
        <w:lastRenderedPageBreak/>
        <w:t xml:space="preserve">образования, и другими группами школьников сократился по сравнению с 2003 годом за исключением группы учеников, чья мать имеет высшее образование. В данном случае можно говорить о том, что разрыв в баллах увеличился к 2012 году.  </w:t>
      </w:r>
    </w:p>
    <w:p w:rsidR="00BC52D3" w:rsidRPr="00445821" w:rsidRDefault="00BC52D3" w:rsidP="00BC52D3">
      <w:pPr>
        <w:tabs>
          <w:tab w:val="left" w:pos="0"/>
        </w:tabs>
        <w:rPr>
          <w:szCs w:val="24"/>
        </w:rPr>
      </w:pPr>
    </w:p>
    <w:p w:rsidR="00BC52D3" w:rsidRPr="00445821" w:rsidRDefault="00BC52D3" w:rsidP="00BC52D3">
      <w:pPr>
        <w:keepNext/>
        <w:spacing w:after="240"/>
        <w:rPr>
          <w:bCs/>
          <w:i/>
          <w:iCs/>
          <w:szCs w:val="24"/>
        </w:rPr>
      </w:pPr>
      <w:bookmarkStart w:id="311" w:name="_Ref466136204"/>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17</w:t>
      </w:r>
      <w:r w:rsidRPr="00445821">
        <w:rPr>
          <w:bCs/>
          <w:szCs w:val="24"/>
        </w:rPr>
        <w:fldChar w:fldCharType="end"/>
      </w:r>
      <w:bookmarkEnd w:id="311"/>
      <w:r w:rsidRPr="00445821">
        <w:rPr>
          <w:bCs/>
          <w:szCs w:val="24"/>
        </w:rPr>
        <w:t xml:space="preserve"> - Результаты регрессионного анализа. Зависимая переменная балл по математике. Контрольная/</w:t>
      </w:r>
      <w:proofErr w:type="spellStart"/>
      <w:r w:rsidRPr="00445821">
        <w:rPr>
          <w:bCs/>
          <w:szCs w:val="24"/>
        </w:rPr>
        <w:t>референтная</w:t>
      </w:r>
      <w:proofErr w:type="spellEnd"/>
      <w:r w:rsidRPr="00445821">
        <w:rPr>
          <w:bCs/>
          <w:szCs w:val="24"/>
        </w:rPr>
        <w:t xml:space="preserve"> группа «Никто из родителей не имеет высшего образования».</w:t>
      </w:r>
    </w:p>
    <w:tbl>
      <w:tblPr>
        <w:tblW w:w="9471" w:type="dxa"/>
        <w:jc w:val="right"/>
        <w:tblInd w:w="257" w:type="dxa"/>
        <w:tblLook w:val="04A0" w:firstRow="1" w:lastRow="0" w:firstColumn="1" w:lastColumn="0" w:noHBand="0" w:noVBand="1"/>
      </w:tblPr>
      <w:tblGrid>
        <w:gridCol w:w="2590"/>
        <w:gridCol w:w="1701"/>
        <w:gridCol w:w="1907"/>
        <w:gridCol w:w="1615"/>
        <w:gridCol w:w="1658"/>
      </w:tblGrid>
      <w:tr w:rsidR="00BC52D3" w:rsidRPr="00445821" w:rsidTr="0091086D">
        <w:trPr>
          <w:trHeight w:val="562"/>
          <w:jc w:val="right"/>
        </w:trPr>
        <w:tc>
          <w:tcPr>
            <w:tcW w:w="2590" w:type="dxa"/>
            <w:tcBorders>
              <w:top w:val="single" w:sz="4" w:space="0" w:color="000000"/>
              <w:left w:val="nil"/>
              <w:right w:val="nil"/>
            </w:tcBorders>
            <w:shd w:val="clear" w:color="auto" w:fill="auto"/>
            <w:noWrap/>
            <w:vAlign w:val="center"/>
            <w:hideMark/>
          </w:tcPr>
          <w:p w:rsidR="00BC52D3" w:rsidRPr="00445821" w:rsidRDefault="00BC52D3" w:rsidP="0091086D">
            <w:pPr>
              <w:spacing w:line="240" w:lineRule="auto"/>
              <w:jc w:val="center"/>
              <w:rPr>
                <w:sz w:val="20"/>
              </w:rPr>
            </w:pPr>
          </w:p>
          <w:p w:rsidR="00BC52D3" w:rsidRPr="00445821" w:rsidRDefault="00BC52D3" w:rsidP="0091086D">
            <w:pPr>
              <w:spacing w:line="240" w:lineRule="auto"/>
              <w:jc w:val="center"/>
              <w:rPr>
                <w:sz w:val="20"/>
              </w:rPr>
            </w:pPr>
            <w:r w:rsidRPr="00445821">
              <w:rPr>
                <w:szCs w:val="24"/>
              </w:rPr>
              <w:t>Кто из членов семьи имеет высшее образование</w:t>
            </w:r>
          </w:p>
        </w:tc>
        <w:tc>
          <w:tcPr>
            <w:tcW w:w="1701" w:type="dxa"/>
            <w:tcBorders>
              <w:top w:val="single" w:sz="4" w:space="0" w:color="000000"/>
              <w:left w:val="nil"/>
              <w:right w:val="nil"/>
            </w:tcBorders>
            <w:shd w:val="clear" w:color="auto" w:fill="auto"/>
            <w:noWrap/>
            <w:vAlign w:val="bottom"/>
            <w:hideMark/>
          </w:tcPr>
          <w:p w:rsidR="00BC52D3" w:rsidRPr="00445821" w:rsidRDefault="00BC52D3" w:rsidP="0091086D">
            <w:pPr>
              <w:tabs>
                <w:tab w:val="left" w:pos="2816"/>
              </w:tabs>
              <w:spacing w:line="240" w:lineRule="auto"/>
              <w:jc w:val="center"/>
              <w:rPr>
                <w:szCs w:val="24"/>
              </w:rPr>
            </w:pPr>
            <w:r w:rsidRPr="00445821">
              <w:rPr>
                <w:szCs w:val="24"/>
              </w:rPr>
              <w:t>Различие в баллах</w:t>
            </w:r>
          </w:p>
          <w:p w:rsidR="00BC52D3" w:rsidRPr="00445821" w:rsidRDefault="00BC52D3" w:rsidP="0091086D">
            <w:pPr>
              <w:tabs>
                <w:tab w:val="left" w:pos="2816"/>
              </w:tabs>
              <w:spacing w:line="240" w:lineRule="auto"/>
              <w:jc w:val="center"/>
              <w:rPr>
                <w:szCs w:val="24"/>
              </w:rPr>
            </w:pPr>
            <w:r w:rsidRPr="00445821">
              <w:rPr>
                <w:szCs w:val="24"/>
              </w:rPr>
              <w:t>2003 год</w:t>
            </w:r>
          </w:p>
        </w:tc>
        <w:tc>
          <w:tcPr>
            <w:tcW w:w="1907" w:type="dxa"/>
            <w:tcBorders>
              <w:top w:val="single" w:sz="4" w:space="0" w:color="000000"/>
              <w:left w:val="nil"/>
              <w:right w:val="nil"/>
            </w:tcBorders>
            <w:vAlign w:val="bottom"/>
          </w:tcPr>
          <w:p w:rsidR="00BC52D3" w:rsidRPr="00445821" w:rsidRDefault="00BC52D3" w:rsidP="0091086D">
            <w:pPr>
              <w:spacing w:line="240" w:lineRule="auto"/>
              <w:jc w:val="center"/>
              <w:rPr>
                <w:szCs w:val="24"/>
              </w:rPr>
            </w:pPr>
          </w:p>
          <w:p w:rsidR="00BC52D3" w:rsidRPr="00445821" w:rsidRDefault="00BC52D3" w:rsidP="0091086D">
            <w:pPr>
              <w:spacing w:line="240" w:lineRule="auto"/>
              <w:jc w:val="center"/>
              <w:rPr>
                <w:szCs w:val="24"/>
              </w:rPr>
            </w:pPr>
            <w:r w:rsidRPr="00445821">
              <w:rPr>
                <w:szCs w:val="24"/>
              </w:rPr>
              <w:t>Различие в баллах</w:t>
            </w:r>
          </w:p>
          <w:p w:rsidR="00BC52D3" w:rsidRPr="00445821" w:rsidRDefault="00BC52D3" w:rsidP="0091086D">
            <w:pPr>
              <w:spacing w:line="240" w:lineRule="auto"/>
              <w:jc w:val="center"/>
              <w:rPr>
                <w:szCs w:val="24"/>
              </w:rPr>
            </w:pPr>
            <w:r w:rsidRPr="00445821">
              <w:rPr>
                <w:szCs w:val="24"/>
              </w:rPr>
              <w:t>2006 год</w:t>
            </w:r>
          </w:p>
        </w:tc>
        <w:tc>
          <w:tcPr>
            <w:tcW w:w="1615" w:type="dxa"/>
            <w:tcBorders>
              <w:top w:val="single" w:sz="4" w:space="0" w:color="000000"/>
              <w:left w:val="nil"/>
              <w:right w:val="nil"/>
            </w:tcBorders>
            <w:vAlign w:val="bottom"/>
          </w:tcPr>
          <w:p w:rsidR="00BC52D3" w:rsidRPr="00445821" w:rsidRDefault="00BC52D3" w:rsidP="0091086D">
            <w:pPr>
              <w:spacing w:line="240" w:lineRule="auto"/>
              <w:jc w:val="center"/>
              <w:rPr>
                <w:szCs w:val="24"/>
              </w:rPr>
            </w:pPr>
          </w:p>
          <w:p w:rsidR="00BC52D3" w:rsidRPr="00445821" w:rsidRDefault="00BC52D3" w:rsidP="0091086D">
            <w:pPr>
              <w:spacing w:line="240" w:lineRule="auto"/>
              <w:jc w:val="center"/>
              <w:rPr>
                <w:szCs w:val="24"/>
              </w:rPr>
            </w:pPr>
            <w:r w:rsidRPr="00445821">
              <w:rPr>
                <w:szCs w:val="24"/>
              </w:rPr>
              <w:t>Различие в баллах</w:t>
            </w:r>
          </w:p>
          <w:p w:rsidR="00BC52D3" w:rsidRPr="00445821" w:rsidRDefault="00BC52D3" w:rsidP="0091086D">
            <w:pPr>
              <w:spacing w:line="240" w:lineRule="auto"/>
              <w:jc w:val="center"/>
              <w:rPr>
                <w:szCs w:val="24"/>
              </w:rPr>
            </w:pPr>
            <w:r w:rsidRPr="00445821">
              <w:rPr>
                <w:szCs w:val="24"/>
              </w:rPr>
              <w:t>2009 год</w:t>
            </w:r>
          </w:p>
        </w:tc>
        <w:tc>
          <w:tcPr>
            <w:tcW w:w="1658" w:type="dxa"/>
            <w:tcBorders>
              <w:top w:val="single" w:sz="4" w:space="0" w:color="000000"/>
              <w:left w:val="nil"/>
              <w:right w:val="nil"/>
            </w:tcBorders>
            <w:vAlign w:val="bottom"/>
          </w:tcPr>
          <w:p w:rsidR="00BC52D3" w:rsidRPr="00445821" w:rsidRDefault="00BC52D3" w:rsidP="0091086D">
            <w:pPr>
              <w:spacing w:line="240" w:lineRule="auto"/>
              <w:jc w:val="center"/>
              <w:rPr>
                <w:szCs w:val="24"/>
              </w:rPr>
            </w:pPr>
            <w:r w:rsidRPr="00445821">
              <w:rPr>
                <w:szCs w:val="24"/>
              </w:rPr>
              <w:t>Различие в баллах</w:t>
            </w:r>
          </w:p>
          <w:p w:rsidR="00BC52D3" w:rsidRPr="00445821" w:rsidRDefault="00BC52D3" w:rsidP="0091086D">
            <w:pPr>
              <w:spacing w:line="240" w:lineRule="auto"/>
              <w:jc w:val="center"/>
              <w:rPr>
                <w:szCs w:val="24"/>
              </w:rPr>
            </w:pPr>
            <w:r w:rsidRPr="00445821">
              <w:rPr>
                <w:szCs w:val="24"/>
              </w:rPr>
              <w:t>2012 год</w:t>
            </w:r>
          </w:p>
        </w:tc>
      </w:tr>
      <w:tr w:rsidR="00BC52D3" w:rsidRPr="00445821" w:rsidTr="0091086D">
        <w:trPr>
          <w:trHeight w:val="276"/>
          <w:jc w:val="right"/>
        </w:trPr>
        <w:tc>
          <w:tcPr>
            <w:tcW w:w="2590"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1701" w:type="dxa"/>
            <w:tcBorders>
              <w:top w:val="single" w:sz="4" w:space="0" w:color="000000"/>
              <w:left w:val="nil"/>
              <w:bottom w:val="nil"/>
              <w:right w:val="nil"/>
            </w:tcBorders>
            <w:shd w:val="clear" w:color="auto" w:fill="auto"/>
            <w:noWrap/>
            <w:vAlign w:val="bottom"/>
            <w:hideMark/>
          </w:tcPr>
          <w:p w:rsidR="00BC52D3" w:rsidRPr="00445821" w:rsidRDefault="00BC52D3" w:rsidP="0091086D">
            <w:pPr>
              <w:tabs>
                <w:tab w:val="left" w:pos="2816"/>
              </w:tabs>
              <w:spacing w:line="240" w:lineRule="auto"/>
              <w:jc w:val="center"/>
              <w:rPr>
                <w:szCs w:val="24"/>
              </w:rPr>
            </w:pPr>
            <w:r w:rsidRPr="00445821">
              <w:rPr>
                <w:szCs w:val="24"/>
              </w:rPr>
              <w:t> </w:t>
            </w:r>
          </w:p>
        </w:tc>
        <w:tc>
          <w:tcPr>
            <w:tcW w:w="1907" w:type="dxa"/>
            <w:tcBorders>
              <w:top w:val="single" w:sz="4" w:space="0" w:color="000000"/>
              <w:left w:val="nil"/>
              <w:bottom w:val="nil"/>
              <w:right w:val="nil"/>
            </w:tcBorders>
          </w:tcPr>
          <w:p w:rsidR="00BC52D3" w:rsidRPr="00445821" w:rsidRDefault="00BC52D3" w:rsidP="0091086D">
            <w:pPr>
              <w:spacing w:line="240" w:lineRule="auto"/>
              <w:jc w:val="center"/>
              <w:rPr>
                <w:szCs w:val="24"/>
              </w:rPr>
            </w:pPr>
          </w:p>
        </w:tc>
        <w:tc>
          <w:tcPr>
            <w:tcW w:w="1615" w:type="dxa"/>
            <w:tcBorders>
              <w:top w:val="single" w:sz="4" w:space="0" w:color="000000"/>
              <w:left w:val="nil"/>
              <w:bottom w:val="nil"/>
              <w:right w:val="nil"/>
            </w:tcBorders>
          </w:tcPr>
          <w:p w:rsidR="00BC52D3" w:rsidRPr="00445821" w:rsidRDefault="00BC52D3" w:rsidP="0091086D">
            <w:pPr>
              <w:spacing w:line="240" w:lineRule="auto"/>
              <w:jc w:val="center"/>
              <w:rPr>
                <w:szCs w:val="24"/>
              </w:rPr>
            </w:pPr>
          </w:p>
        </w:tc>
        <w:tc>
          <w:tcPr>
            <w:tcW w:w="1658" w:type="dxa"/>
            <w:tcBorders>
              <w:top w:val="single" w:sz="4" w:space="0" w:color="000000"/>
              <w:left w:val="nil"/>
              <w:bottom w:val="nil"/>
              <w:right w:val="nil"/>
            </w:tcBorders>
          </w:tcPr>
          <w:p w:rsidR="00BC52D3" w:rsidRPr="00445821" w:rsidRDefault="00BC52D3" w:rsidP="0091086D">
            <w:pPr>
              <w:spacing w:line="240" w:lineRule="auto"/>
              <w:jc w:val="center"/>
              <w:rPr>
                <w:szCs w:val="24"/>
              </w:rPr>
            </w:pPr>
          </w:p>
        </w:tc>
      </w:tr>
      <w:tr w:rsidR="00BC52D3" w:rsidRPr="00445821" w:rsidTr="0091086D">
        <w:trPr>
          <w:trHeight w:val="276"/>
          <w:jc w:val="right"/>
        </w:trPr>
        <w:tc>
          <w:tcPr>
            <w:tcW w:w="259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Только отец имеет высшее образование</w:t>
            </w:r>
          </w:p>
        </w:tc>
        <w:tc>
          <w:tcPr>
            <w:tcW w:w="1701" w:type="dxa"/>
            <w:tcBorders>
              <w:top w:val="nil"/>
              <w:left w:val="nil"/>
              <w:bottom w:val="nil"/>
              <w:right w:val="nil"/>
            </w:tcBorders>
            <w:shd w:val="clear" w:color="auto" w:fill="auto"/>
            <w:noWrap/>
            <w:hideMark/>
          </w:tcPr>
          <w:p w:rsidR="00BC52D3" w:rsidRPr="00445821" w:rsidRDefault="00BC52D3" w:rsidP="0091086D">
            <w:pPr>
              <w:tabs>
                <w:tab w:val="left" w:pos="2816"/>
              </w:tabs>
              <w:spacing w:line="259" w:lineRule="auto"/>
              <w:jc w:val="center"/>
            </w:pPr>
            <w:r w:rsidRPr="00445821">
              <w:t>24.46***</w:t>
            </w:r>
          </w:p>
        </w:tc>
        <w:tc>
          <w:tcPr>
            <w:tcW w:w="1907" w:type="dxa"/>
            <w:tcBorders>
              <w:top w:val="nil"/>
              <w:left w:val="nil"/>
              <w:bottom w:val="nil"/>
              <w:right w:val="nil"/>
            </w:tcBorders>
          </w:tcPr>
          <w:p w:rsidR="00BC52D3" w:rsidRPr="00445821" w:rsidRDefault="00BC52D3" w:rsidP="0091086D">
            <w:pPr>
              <w:spacing w:line="259" w:lineRule="auto"/>
              <w:jc w:val="center"/>
            </w:pPr>
            <w:r w:rsidRPr="00445821">
              <w:t>23.95***</w:t>
            </w:r>
          </w:p>
        </w:tc>
        <w:tc>
          <w:tcPr>
            <w:tcW w:w="1615" w:type="dxa"/>
            <w:tcBorders>
              <w:top w:val="nil"/>
              <w:left w:val="nil"/>
              <w:bottom w:val="nil"/>
              <w:right w:val="nil"/>
            </w:tcBorders>
          </w:tcPr>
          <w:p w:rsidR="00BC52D3" w:rsidRPr="00445821" w:rsidRDefault="00BC52D3" w:rsidP="0091086D">
            <w:pPr>
              <w:spacing w:line="259" w:lineRule="auto"/>
              <w:jc w:val="center"/>
            </w:pPr>
            <w:r w:rsidRPr="00445821">
              <w:t>12.91*</w:t>
            </w:r>
          </w:p>
        </w:tc>
        <w:tc>
          <w:tcPr>
            <w:tcW w:w="1658" w:type="dxa"/>
            <w:tcBorders>
              <w:top w:val="nil"/>
              <w:left w:val="nil"/>
              <w:bottom w:val="nil"/>
              <w:right w:val="nil"/>
            </w:tcBorders>
          </w:tcPr>
          <w:p w:rsidR="00BC52D3" w:rsidRPr="00445821" w:rsidRDefault="00BC52D3" w:rsidP="0091086D">
            <w:pPr>
              <w:spacing w:line="259" w:lineRule="auto"/>
              <w:jc w:val="center"/>
            </w:pPr>
            <w:r w:rsidRPr="00445821">
              <w:t>13.87*</w:t>
            </w:r>
          </w:p>
        </w:tc>
      </w:tr>
      <w:tr w:rsidR="00BC52D3" w:rsidRPr="00445821" w:rsidTr="0091086D">
        <w:trPr>
          <w:trHeight w:val="276"/>
          <w:jc w:val="right"/>
        </w:trPr>
        <w:tc>
          <w:tcPr>
            <w:tcW w:w="259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1701" w:type="dxa"/>
            <w:tcBorders>
              <w:top w:val="nil"/>
              <w:left w:val="nil"/>
              <w:bottom w:val="nil"/>
              <w:right w:val="nil"/>
            </w:tcBorders>
            <w:shd w:val="clear" w:color="auto" w:fill="auto"/>
            <w:noWrap/>
            <w:hideMark/>
          </w:tcPr>
          <w:p w:rsidR="00BC52D3" w:rsidRPr="00445821" w:rsidRDefault="00BC52D3" w:rsidP="0091086D">
            <w:pPr>
              <w:tabs>
                <w:tab w:val="left" w:pos="2816"/>
              </w:tabs>
              <w:spacing w:line="259" w:lineRule="auto"/>
              <w:jc w:val="center"/>
            </w:pPr>
            <w:r w:rsidRPr="00445821">
              <w:t>(6.07)</w:t>
            </w:r>
          </w:p>
        </w:tc>
        <w:tc>
          <w:tcPr>
            <w:tcW w:w="1907" w:type="dxa"/>
            <w:tcBorders>
              <w:top w:val="nil"/>
              <w:left w:val="nil"/>
              <w:bottom w:val="nil"/>
              <w:right w:val="nil"/>
            </w:tcBorders>
          </w:tcPr>
          <w:p w:rsidR="00BC52D3" w:rsidRPr="00445821" w:rsidRDefault="00BC52D3" w:rsidP="0091086D">
            <w:pPr>
              <w:spacing w:line="259" w:lineRule="auto"/>
              <w:jc w:val="center"/>
            </w:pPr>
            <w:r w:rsidRPr="00445821">
              <w:t>(5.76)</w:t>
            </w:r>
          </w:p>
        </w:tc>
        <w:tc>
          <w:tcPr>
            <w:tcW w:w="1615" w:type="dxa"/>
            <w:tcBorders>
              <w:top w:val="nil"/>
              <w:left w:val="nil"/>
              <w:bottom w:val="nil"/>
              <w:right w:val="nil"/>
            </w:tcBorders>
          </w:tcPr>
          <w:p w:rsidR="00BC52D3" w:rsidRPr="00445821" w:rsidRDefault="00BC52D3" w:rsidP="0091086D">
            <w:pPr>
              <w:spacing w:line="259" w:lineRule="auto"/>
              <w:jc w:val="center"/>
            </w:pPr>
            <w:r w:rsidRPr="00445821">
              <w:t>(7.82)</w:t>
            </w:r>
          </w:p>
        </w:tc>
        <w:tc>
          <w:tcPr>
            <w:tcW w:w="1658" w:type="dxa"/>
            <w:tcBorders>
              <w:top w:val="nil"/>
              <w:left w:val="nil"/>
              <w:bottom w:val="nil"/>
              <w:right w:val="nil"/>
            </w:tcBorders>
          </w:tcPr>
          <w:p w:rsidR="00BC52D3" w:rsidRPr="00445821" w:rsidRDefault="00BC52D3" w:rsidP="0091086D">
            <w:pPr>
              <w:spacing w:line="259" w:lineRule="auto"/>
              <w:jc w:val="center"/>
            </w:pPr>
            <w:r w:rsidRPr="00445821">
              <w:t>(8.28)</w:t>
            </w:r>
          </w:p>
        </w:tc>
      </w:tr>
      <w:tr w:rsidR="00BC52D3" w:rsidRPr="00445821" w:rsidTr="0091086D">
        <w:trPr>
          <w:trHeight w:val="276"/>
          <w:jc w:val="right"/>
        </w:trPr>
        <w:tc>
          <w:tcPr>
            <w:tcW w:w="259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Только мать имеет высшее образование</w:t>
            </w:r>
          </w:p>
        </w:tc>
        <w:tc>
          <w:tcPr>
            <w:tcW w:w="1701" w:type="dxa"/>
            <w:tcBorders>
              <w:top w:val="nil"/>
              <w:left w:val="nil"/>
              <w:bottom w:val="nil"/>
              <w:right w:val="nil"/>
            </w:tcBorders>
            <w:shd w:val="clear" w:color="auto" w:fill="auto"/>
            <w:noWrap/>
            <w:hideMark/>
          </w:tcPr>
          <w:p w:rsidR="00BC52D3" w:rsidRPr="00445821" w:rsidRDefault="00BC52D3" w:rsidP="0091086D">
            <w:pPr>
              <w:tabs>
                <w:tab w:val="left" w:pos="2816"/>
              </w:tabs>
              <w:spacing w:line="259" w:lineRule="auto"/>
              <w:jc w:val="center"/>
            </w:pPr>
            <w:r w:rsidRPr="00445821">
              <w:t>20.84***</w:t>
            </w:r>
          </w:p>
        </w:tc>
        <w:tc>
          <w:tcPr>
            <w:tcW w:w="1907" w:type="dxa"/>
            <w:tcBorders>
              <w:top w:val="nil"/>
              <w:left w:val="nil"/>
              <w:bottom w:val="nil"/>
              <w:right w:val="nil"/>
            </w:tcBorders>
          </w:tcPr>
          <w:p w:rsidR="00BC52D3" w:rsidRPr="00445821" w:rsidRDefault="00BC52D3" w:rsidP="0091086D">
            <w:pPr>
              <w:spacing w:line="259" w:lineRule="auto"/>
              <w:jc w:val="center"/>
            </w:pPr>
            <w:r w:rsidRPr="00445821">
              <w:t>18.05***</w:t>
            </w:r>
          </w:p>
        </w:tc>
        <w:tc>
          <w:tcPr>
            <w:tcW w:w="1615" w:type="dxa"/>
            <w:tcBorders>
              <w:top w:val="nil"/>
              <w:left w:val="nil"/>
              <w:bottom w:val="nil"/>
              <w:right w:val="nil"/>
            </w:tcBorders>
          </w:tcPr>
          <w:p w:rsidR="00BC52D3" w:rsidRPr="00445821" w:rsidRDefault="00BC52D3" w:rsidP="0091086D">
            <w:pPr>
              <w:spacing w:line="259" w:lineRule="auto"/>
              <w:jc w:val="center"/>
            </w:pPr>
            <w:r w:rsidRPr="00445821">
              <w:t>43.66***</w:t>
            </w:r>
          </w:p>
        </w:tc>
        <w:tc>
          <w:tcPr>
            <w:tcW w:w="1658" w:type="dxa"/>
            <w:tcBorders>
              <w:top w:val="nil"/>
              <w:left w:val="nil"/>
              <w:bottom w:val="nil"/>
              <w:right w:val="nil"/>
            </w:tcBorders>
          </w:tcPr>
          <w:p w:rsidR="00BC52D3" w:rsidRPr="00445821" w:rsidRDefault="00BC52D3" w:rsidP="0091086D">
            <w:pPr>
              <w:spacing w:line="259" w:lineRule="auto"/>
              <w:jc w:val="center"/>
            </w:pPr>
            <w:r w:rsidRPr="00445821">
              <w:t>32.20***</w:t>
            </w:r>
          </w:p>
        </w:tc>
      </w:tr>
      <w:tr w:rsidR="00BC52D3" w:rsidRPr="00445821" w:rsidTr="0091086D">
        <w:trPr>
          <w:trHeight w:val="276"/>
          <w:jc w:val="right"/>
        </w:trPr>
        <w:tc>
          <w:tcPr>
            <w:tcW w:w="259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1701" w:type="dxa"/>
            <w:tcBorders>
              <w:top w:val="nil"/>
              <w:left w:val="nil"/>
              <w:bottom w:val="nil"/>
              <w:right w:val="nil"/>
            </w:tcBorders>
            <w:shd w:val="clear" w:color="auto" w:fill="auto"/>
            <w:noWrap/>
            <w:hideMark/>
          </w:tcPr>
          <w:p w:rsidR="00BC52D3" w:rsidRPr="00445821" w:rsidRDefault="00BC52D3" w:rsidP="0091086D">
            <w:pPr>
              <w:tabs>
                <w:tab w:val="left" w:pos="2816"/>
              </w:tabs>
              <w:spacing w:line="259" w:lineRule="auto"/>
              <w:jc w:val="center"/>
            </w:pPr>
            <w:r w:rsidRPr="00445821">
              <w:t>(4.47)</w:t>
            </w:r>
          </w:p>
        </w:tc>
        <w:tc>
          <w:tcPr>
            <w:tcW w:w="1907" w:type="dxa"/>
            <w:tcBorders>
              <w:top w:val="nil"/>
              <w:left w:val="nil"/>
              <w:bottom w:val="nil"/>
              <w:right w:val="nil"/>
            </w:tcBorders>
          </w:tcPr>
          <w:p w:rsidR="00BC52D3" w:rsidRPr="00445821" w:rsidRDefault="00BC52D3" w:rsidP="0091086D">
            <w:pPr>
              <w:spacing w:line="259" w:lineRule="auto"/>
              <w:jc w:val="center"/>
            </w:pPr>
            <w:r w:rsidRPr="00445821">
              <w:t>(4.90)</w:t>
            </w:r>
          </w:p>
        </w:tc>
        <w:tc>
          <w:tcPr>
            <w:tcW w:w="1615" w:type="dxa"/>
            <w:tcBorders>
              <w:top w:val="nil"/>
              <w:left w:val="nil"/>
              <w:bottom w:val="nil"/>
              <w:right w:val="nil"/>
            </w:tcBorders>
          </w:tcPr>
          <w:p w:rsidR="00BC52D3" w:rsidRPr="00445821" w:rsidRDefault="00BC52D3" w:rsidP="0091086D">
            <w:pPr>
              <w:spacing w:line="259" w:lineRule="auto"/>
              <w:jc w:val="center"/>
            </w:pPr>
            <w:r w:rsidRPr="00445821">
              <w:t>(6.72)</w:t>
            </w:r>
          </w:p>
        </w:tc>
        <w:tc>
          <w:tcPr>
            <w:tcW w:w="1658" w:type="dxa"/>
            <w:tcBorders>
              <w:top w:val="nil"/>
              <w:left w:val="nil"/>
              <w:bottom w:val="nil"/>
              <w:right w:val="nil"/>
            </w:tcBorders>
          </w:tcPr>
          <w:p w:rsidR="00BC52D3" w:rsidRPr="00445821" w:rsidRDefault="00BC52D3" w:rsidP="0091086D">
            <w:pPr>
              <w:spacing w:line="259" w:lineRule="auto"/>
              <w:jc w:val="center"/>
            </w:pPr>
            <w:r w:rsidRPr="00445821">
              <w:t>(6.38)</w:t>
            </w:r>
          </w:p>
        </w:tc>
      </w:tr>
      <w:tr w:rsidR="00BC52D3" w:rsidRPr="00445821" w:rsidTr="0091086D">
        <w:trPr>
          <w:trHeight w:val="276"/>
          <w:jc w:val="right"/>
        </w:trPr>
        <w:tc>
          <w:tcPr>
            <w:tcW w:w="259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Оба родителя имеют высшее образование</w:t>
            </w:r>
          </w:p>
        </w:tc>
        <w:tc>
          <w:tcPr>
            <w:tcW w:w="1701" w:type="dxa"/>
            <w:tcBorders>
              <w:top w:val="nil"/>
              <w:left w:val="nil"/>
              <w:bottom w:val="nil"/>
              <w:right w:val="nil"/>
            </w:tcBorders>
            <w:shd w:val="clear" w:color="auto" w:fill="auto"/>
            <w:noWrap/>
            <w:hideMark/>
          </w:tcPr>
          <w:p w:rsidR="00BC52D3" w:rsidRPr="00445821" w:rsidRDefault="00BC52D3" w:rsidP="0091086D">
            <w:pPr>
              <w:tabs>
                <w:tab w:val="left" w:pos="2816"/>
              </w:tabs>
              <w:spacing w:line="259" w:lineRule="auto"/>
              <w:jc w:val="center"/>
            </w:pPr>
            <w:r w:rsidRPr="00445821">
              <w:t>60.37***</w:t>
            </w:r>
          </w:p>
        </w:tc>
        <w:tc>
          <w:tcPr>
            <w:tcW w:w="1907" w:type="dxa"/>
            <w:tcBorders>
              <w:top w:val="nil"/>
              <w:left w:val="nil"/>
              <w:bottom w:val="nil"/>
              <w:right w:val="nil"/>
            </w:tcBorders>
          </w:tcPr>
          <w:p w:rsidR="00BC52D3" w:rsidRPr="00445821" w:rsidRDefault="00BC52D3" w:rsidP="0091086D">
            <w:pPr>
              <w:spacing w:line="259" w:lineRule="auto"/>
              <w:jc w:val="center"/>
            </w:pPr>
            <w:r w:rsidRPr="00445821">
              <w:t>44.43***</w:t>
            </w:r>
          </w:p>
        </w:tc>
        <w:tc>
          <w:tcPr>
            <w:tcW w:w="1615" w:type="dxa"/>
            <w:tcBorders>
              <w:top w:val="nil"/>
              <w:left w:val="nil"/>
              <w:bottom w:val="nil"/>
              <w:right w:val="nil"/>
            </w:tcBorders>
          </w:tcPr>
          <w:p w:rsidR="00BC52D3" w:rsidRPr="00445821" w:rsidRDefault="00BC52D3" w:rsidP="0091086D">
            <w:pPr>
              <w:spacing w:line="259" w:lineRule="auto"/>
              <w:jc w:val="center"/>
            </w:pPr>
            <w:r w:rsidRPr="00445821">
              <w:t>48.35***</w:t>
            </w:r>
          </w:p>
        </w:tc>
        <w:tc>
          <w:tcPr>
            <w:tcW w:w="1658" w:type="dxa"/>
            <w:tcBorders>
              <w:top w:val="nil"/>
              <w:left w:val="nil"/>
              <w:bottom w:val="nil"/>
              <w:right w:val="nil"/>
            </w:tcBorders>
          </w:tcPr>
          <w:p w:rsidR="00BC52D3" w:rsidRPr="00445821" w:rsidRDefault="00BC52D3" w:rsidP="0091086D">
            <w:pPr>
              <w:spacing w:line="259" w:lineRule="auto"/>
              <w:jc w:val="center"/>
            </w:pPr>
            <w:r w:rsidRPr="00445821">
              <w:t>51.47***</w:t>
            </w:r>
          </w:p>
        </w:tc>
      </w:tr>
      <w:tr w:rsidR="00BC52D3" w:rsidRPr="00445821" w:rsidTr="0091086D">
        <w:trPr>
          <w:trHeight w:val="276"/>
          <w:jc w:val="right"/>
        </w:trPr>
        <w:tc>
          <w:tcPr>
            <w:tcW w:w="259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1701" w:type="dxa"/>
            <w:tcBorders>
              <w:top w:val="nil"/>
              <w:left w:val="nil"/>
              <w:bottom w:val="nil"/>
              <w:right w:val="nil"/>
            </w:tcBorders>
            <w:shd w:val="clear" w:color="auto" w:fill="auto"/>
            <w:noWrap/>
            <w:hideMark/>
          </w:tcPr>
          <w:p w:rsidR="00BC52D3" w:rsidRPr="00445821" w:rsidRDefault="00BC52D3" w:rsidP="0091086D">
            <w:pPr>
              <w:tabs>
                <w:tab w:val="left" w:pos="2816"/>
              </w:tabs>
              <w:spacing w:line="259" w:lineRule="auto"/>
              <w:jc w:val="center"/>
            </w:pPr>
            <w:r w:rsidRPr="00445821">
              <w:t>(5.10)</w:t>
            </w:r>
          </w:p>
        </w:tc>
        <w:tc>
          <w:tcPr>
            <w:tcW w:w="1907" w:type="dxa"/>
            <w:tcBorders>
              <w:top w:val="nil"/>
              <w:left w:val="nil"/>
              <w:bottom w:val="nil"/>
              <w:right w:val="nil"/>
            </w:tcBorders>
          </w:tcPr>
          <w:p w:rsidR="00BC52D3" w:rsidRPr="00445821" w:rsidRDefault="00BC52D3" w:rsidP="0091086D">
            <w:pPr>
              <w:spacing w:line="259" w:lineRule="auto"/>
              <w:jc w:val="center"/>
            </w:pPr>
            <w:r w:rsidRPr="00445821">
              <w:t>(7.00)</w:t>
            </w:r>
          </w:p>
        </w:tc>
        <w:tc>
          <w:tcPr>
            <w:tcW w:w="1615" w:type="dxa"/>
            <w:tcBorders>
              <w:top w:val="nil"/>
              <w:left w:val="nil"/>
              <w:bottom w:val="nil"/>
              <w:right w:val="nil"/>
            </w:tcBorders>
          </w:tcPr>
          <w:p w:rsidR="00BC52D3" w:rsidRPr="00445821" w:rsidRDefault="00BC52D3" w:rsidP="0091086D">
            <w:pPr>
              <w:spacing w:line="259" w:lineRule="auto"/>
              <w:jc w:val="center"/>
            </w:pPr>
            <w:r w:rsidRPr="00445821">
              <w:t>(5.51)</w:t>
            </w:r>
          </w:p>
        </w:tc>
        <w:tc>
          <w:tcPr>
            <w:tcW w:w="1658" w:type="dxa"/>
            <w:tcBorders>
              <w:top w:val="nil"/>
              <w:left w:val="nil"/>
              <w:bottom w:val="nil"/>
              <w:right w:val="nil"/>
            </w:tcBorders>
          </w:tcPr>
          <w:p w:rsidR="00BC52D3" w:rsidRPr="00445821" w:rsidRDefault="00BC52D3" w:rsidP="0091086D">
            <w:pPr>
              <w:spacing w:line="259" w:lineRule="auto"/>
              <w:jc w:val="center"/>
            </w:pPr>
            <w:r w:rsidRPr="00445821">
              <w:t>(8.00)</w:t>
            </w:r>
          </w:p>
        </w:tc>
      </w:tr>
      <w:tr w:rsidR="00BC52D3" w:rsidRPr="00445821" w:rsidTr="0091086D">
        <w:trPr>
          <w:trHeight w:val="276"/>
          <w:jc w:val="right"/>
        </w:trPr>
        <w:tc>
          <w:tcPr>
            <w:tcW w:w="2590"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R-</w:t>
            </w:r>
            <w:proofErr w:type="spellStart"/>
            <w:r w:rsidRPr="00445821">
              <w:rPr>
                <w:szCs w:val="24"/>
              </w:rPr>
              <w:t>squared</w:t>
            </w:r>
            <w:proofErr w:type="spellEnd"/>
          </w:p>
        </w:tc>
        <w:tc>
          <w:tcPr>
            <w:tcW w:w="1701" w:type="dxa"/>
            <w:tcBorders>
              <w:top w:val="nil"/>
              <w:left w:val="nil"/>
              <w:bottom w:val="single" w:sz="4" w:space="0" w:color="000000"/>
              <w:right w:val="nil"/>
            </w:tcBorders>
            <w:shd w:val="clear" w:color="auto" w:fill="auto"/>
            <w:noWrap/>
            <w:hideMark/>
          </w:tcPr>
          <w:p w:rsidR="00BC52D3" w:rsidRPr="00445821" w:rsidRDefault="00BC52D3" w:rsidP="0091086D">
            <w:pPr>
              <w:spacing w:line="259" w:lineRule="auto"/>
              <w:jc w:val="center"/>
            </w:pPr>
            <w:r w:rsidRPr="00445821">
              <w:t>0.06</w:t>
            </w:r>
          </w:p>
        </w:tc>
        <w:tc>
          <w:tcPr>
            <w:tcW w:w="1907" w:type="dxa"/>
            <w:tcBorders>
              <w:top w:val="nil"/>
              <w:left w:val="nil"/>
              <w:bottom w:val="single" w:sz="4" w:space="0" w:color="000000"/>
              <w:right w:val="nil"/>
            </w:tcBorders>
          </w:tcPr>
          <w:p w:rsidR="00BC52D3" w:rsidRPr="00445821" w:rsidRDefault="00BC52D3" w:rsidP="0091086D">
            <w:pPr>
              <w:spacing w:line="259" w:lineRule="auto"/>
              <w:jc w:val="center"/>
            </w:pPr>
            <w:r w:rsidRPr="00445821">
              <w:t>0.03</w:t>
            </w:r>
          </w:p>
        </w:tc>
        <w:tc>
          <w:tcPr>
            <w:tcW w:w="1615" w:type="dxa"/>
            <w:tcBorders>
              <w:top w:val="nil"/>
              <w:left w:val="nil"/>
              <w:bottom w:val="single" w:sz="4" w:space="0" w:color="000000"/>
              <w:right w:val="nil"/>
            </w:tcBorders>
          </w:tcPr>
          <w:p w:rsidR="00BC52D3" w:rsidRPr="00445821" w:rsidRDefault="00BC52D3" w:rsidP="0091086D">
            <w:pPr>
              <w:spacing w:line="259" w:lineRule="auto"/>
              <w:jc w:val="center"/>
            </w:pPr>
            <w:r w:rsidRPr="00445821">
              <w:t>0.04</w:t>
            </w:r>
          </w:p>
        </w:tc>
        <w:tc>
          <w:tcPr>
            <w:tcW w:w="1658" w:type="dxa"/>
            <w:tcBorders>
              <w:top w:val="nil"/>
              <w:left w:val="nil"/>
              <w:bottom w:val="single" w:sz="4" w:space="0" w:color="000000"/>
              <w:right w:val="nil"/>
            </w:tcBorders>
          </w:tcPr>
          <w:p w:rsidR="00BC52D3" w:rsidRPr="00445821" w:rsidRDefault="00BC52D3" w:rsidP="0091086D">
            <w:pPr>
              <w:spacing w:line="259" w:lineRule="auto"/>
              <w:jc w:val="center"/>
            </w:pPr>
            <w:r w:rsidRPr="00445821">
              <w:t>0.04</w:t>
            </w:r>
          </w:p>
        </w:tc>
      </w:tr>
    </w:tbl>
    <w:p w:rsidR="00BC52D3" w:rsidRPr="00445821" w:rsidRDefault="00BC52D3" w:rsidP="00BC52D3">
      <w:pPr>
        <w:tabs>
          <w:tab w:val="left" w:pos="2816"/>
        </w:tabs>
        <w:spacing w:line="240" w:lineRule="auto"/>
        <w:rPr>
          <w:szCs w:val="24"/>
        </w:rPr>
      </w:pPr>
      <w:r w:rsidRPr="00445821">
        <w:rPr>
          <w:szCs w:val="24"/>
        </w:rPr>
        <w:t>*** p&lt;0.01, ** p&lt;0.05, * p&lt;0.1</w:t>
      </w:r>
    </w:p>
    <w:p w:rsidR="00BC52D3" w:rsidRPr="00445821" w:rsidRDefault="00BC52D3" w:rsidP="00BC52D3">
      <w:pPr>
        <w:tabs>
          <w:tab w:val="left" w:pos="284"/>
        </w:tabs>
        <w:rPr>
          <w:szCs w:val="24"/>
        </w:rPr>
      </w:pPr>
      <w:r w:rsidRPr="00445821">
        <w:rPr>
          <w:szCs w:val="24"/>
        </w:rPr>
        <w:t xml:space="preserve">Помимо уровня образования родителей немаловажным фактором социально-экономического положения является материальное благополучие семьи школьников. В соответствии с индексом материального благополучия школьники, принимавшие участие в исследовании </w:t>
      </w:r>
      <w:r w:rsidRPr="00445821">
        <w:rPr>
          <w:szCs w:val="24"/>
          <w:lang w:val="en-US"/>
        </w:rPr>
        <w:t>PISA</w:t>
      </w:r>
      <w:r w:rsidRPr="00445821">
        <w:rPr>
          <w:szCs w:val="24"/>
        </w:rPr>
        <w:t xml:space="preserve">, были разделены на три группы: из семей с низким, средним и высоким уровнем материального благополучия. Динамика баллов российских школьников из семей с разным уровнем материального благополучия представлена на </w:t>
      </w:r>
      <w:r w:rsidRPr="00445821">
        <w:rPr>
          <w:szCs w:val="24"/>
        </w:rPr>
        <w:fldChar w:fldCharType="begin"/>
      </w:r>
      <w:r w:rsidRPr="00445821">
        <w:rPr>
          <w:szCs w:val="24"/>
        </w:rPr>
        <w:instrText xml:space="preserve"> REF _Ref466136253 \h  \* MERGEFORMAT </w:instrText>
      </w:r>
      <w:r w:rsidRPr="00445821">
        <w:rPr>
          <w:szCs w:val="24"/>
        </w:rPr>
      </w:r>
      <w:r w:rsidRPr="00445821">
        <w:rPr>
          <w:szCs w:val="24"/>
        </w:rPr>
        <w:fldChar w:fldCharType="separate"/>
      </w:r>
      <w:r w:rsidRPr="00445821">
        <w:rPr>
          <w:szCs w:val="24"/>
        </w:rPr>
        <w:t>Рисунке 2.</w:t>
      </w:r>
      <w:r w:rsidRPr="00445821">
        <w:rPr>
          <w:noProof/>
          <w:szCs w:val="24"/>
        </w:rPr>
        <w:t>16</w:t>
      </w:r>
      <w:r w:rsidRPr="00445821">
        <w:rPr>
          <w:szCs w:val="24"/>
        </w:rPr>
        <w:fldChar w:fldCharType="end"/>
      </w:r>
      <w:r w:rsidRPr="00445821">
        <w:rPr>
          <w:szCs w:val="24"/>
        </w:rPr>
        <w:t xml:space="preserve">. </w:t>
      </w:r>
    </w:p>
    <w:p w:rsidR="00BC52D3" w:rsidRPr="00445821" w:rsidRDefault="00BC52D3" w:rsidP="00BC52D3">
      <w:pPr>
        <w:tabs>
          <w:tab w:val="left" w:pos="284"/>
        </w:tabs>
        <w:rPr>
          <w:szCs w:val="24"/>
        </w:rPr>
      </w:pPr>
      <w:r w:rsidRPr="00445821">
        <w:rPr>
          <w:szCs w:val="24"/>
        </w:rPr>
        <w:t xml:space="preserve">Из графика видно, что ученики из семей с низким уровнем материального </w:t>
      </w:r>
      <w:proofErr w:type="spellStart"/>
      <w:r w:rsidRPr="00445821">
        <w:rPr>
          <w:szCs w:val="24"/>
        </w:rPr>
        <w:t>блигополучия</w:t>
      </w:r>
      <w:proofErr w:type="spellEnd"/>
      <w:r w:rsidRPr="00445821">
        <w:rPr>
          <w:szCs w:val="24"/>
        </w:rPr>
        <w:t xml:space="preserve"> стабильно демонстрировали самые слабые результаты по математике, которые не менялись на протяжении периода 2003-2012 года за исключением значительного снижения баллов в 2009 году. Самые высокие баллы в 2003 году получили ученики из семей с высоким уровнем материального благополучия, в то время как в последующие годы их баллы не отличались от баллов учеников из семей со средним уровнем материального благополучия. Баллы данных групп учеников сравнялись в связи </w:t>
      </w:r>
      <w:r w:rsidRPr="00445821">
        <w:rPr>
          <w:szCs w:val="24"/>
        </w:rPr>
        <w:lastRenderedPageBreak/>
        <w:t xml:space="preserve">со значительным снижением баллов, которые за тест по математике получили ученики из семей с высоким уровнем материального благополучия в 2006 году. </w:t>
      </w:r>
    </w:p>
    <w:p w:rsidR="00BC52D3" w:rsidRPr="00445821" w:rsidRDefault="00BC52D3" w:rsidP="00BC52D3">
      <w:pPr>
        <w:tabs>
          <w:tab w:val="left" w:pos="284"/>
        </w:tabs>
        <w:rPr>
          <w:szCs w:val="24"/>
        </w:rPr>
      </w:pPr>
      <w:proofErr w:type="gramStart"/>
      <w:r w:rsidRPr="00445821">
        <w:rPr>
          <w:szCs w:val="24"/>
        </w:rPr>
        <w:t xml:space="preserve">Таким образом, если говорить о динамике баллов за тест по математике среди российских школьников, то следует отметить, что баллы учеников из семей с низким и средним уровнем материального благополучия не изменились к 2012 году по сравнению с 2003, в то время как результаты учеников из семей с высоким уровнем материального благополучия значимо снизились.      </w:t>
      </w:r>
      <w:proofErr w:type="gramEnd"/>
    </w:p>
    <w:p w:rsidR="00BC52D3" w:rsidRPr="00445821" w:rsidRDefault="00BC52D3" w:rsidP="00BC52D3">
      <w:pPr>
        <w:keepNext/>
        <w:tabs>
          <w:tab w:val="left" w:pos="284"/>
        </w:tabs>
        <w:jc w:val="center"/>
      </w:pPr>
      <w:r>
        <w:rPr>
          <w:noProof/>
          <w:szCs w:val="24"/>
        </w:rPr>
        <w:drawing>
          <wp:inline distT="0" distB="0" distL="0" distR="0">
            <wp:extent cx="4420870" cy="27432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420870" cy="2743200"/>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312" w:name="_Ref466136253"/>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16</w:t>
      </w:r>
      <w:r w:rsidRPr="00445821">
        <w:rPr>
          <w:bCs/>
          <w:szCs w:val="24"/>
        </w:rPr>
        <w:fldChar w:fldCharType="end"/>
      </w:r>
      <w:bookmarkEnd w:id="312"/>
      <w:r w:rsidRPr="00445821">
        <w:rPr>
          <w:bCs/>
          <w:szCs w:val="24"/>
        </w:rPr>
        <w:t xml:space="preserve"> - Динамика результатов учащихся РФ по тесту PISA (2003, 2006, 2009, 2012 гг.) в соответствии с уровнем материального благополучия семьи</w:t>
      </w:r>
    </w:p>
    <w:p w:rsidR="00BC52D3" w:rsidRPr="00445821" w:rsidRDefault="00BC52D3" w:rsidP="00BC52D3">
      <w:pPr>
        <w:tabs>
          <w:tab w:val="left" w:pos="284"/>
        </w:tabs>
        <w:rPr>
          <w:szCs w:val="24"/>
        </w:rPr>
      </w:pPr>
      <w:r w:rsidRPr="00445821">
        <w:rPr>
          <w:szCs w:val="24"/>
        </w:rPr>
        <w:t xml:space="preserve">Проводя анализ образовательных достижений в соответствии с уровнем </w:t>
      </w:r>
      <w:proofErr w:type="gramStart"/>
      <w:r w:rsidRPr="00445821">
        <w:rPr>
          <w:szCs w:val="24"/>
        </w:rPr>
        <w:t>материального</w:t>
      </w:r>
      <w:proofErr w:type="gramEnd"/>
      <w:r w:rsidRPr="00445821">
        <w:rPr>
          <w:szCs w:val="24"/>
        </w:rPr>
        <w:t xml:space="preserve"> </w:t>
      </w:r>
      <w:proofErr w:type="spellStart"/>
      <w:r w:rsidRPr="00445821">
        <w:rPr>
          <w:szCs w:val="24"/>
        </w:rPr>
        <w:t>балгополучия</w:t>
      </w:r>
      <w:proofErr w:type="spellEnd"/>
      <w:r w:rsidRPr="00445821">
        <w:rPr>
          <w:szCs w:val="24"/>
        </w:rPr>
        <w:t xml:space="preserve">, важно также отметить, какова доля российских учеников, принадлежащих той или иной группе школьников. </w:t>
      </w:r>
      <w:r w:rsidRPr="00445821">
        <w:rPr>
          <w:szCs w:val="24"/>
        </w:rPr>
        <w:fldChar w:fldCharType="begin"/>
      </w:r>
      <w:r w:rsidRPr="00445821">
        <w:rPr>
          <w:szCs w:val="24"/>
        </w:rPr>
        <w:instrText xml:space="preserve"> REF _Ref466136300 \h  \* MERGEFORMAT </w:instrText>
      </w:r>
      <w:r w:rsidRPr="00445821">
        <w:rPr>
          <w:szCs w:val="24"/>
        </w:rPr>
      </w:r>
      <w:r w:rsidRPr="00445821">
        <w:rPr>
          <w:szCs w:val="24"/>
        </w:rPr>
        <w:fldChar w:fldCharType="separate"/>
      </w:r>
      <w:r w:rsidRPr="00445821">
        <w:rPr>
          <w:szCs w:val="24"/>
        </w:rPr>
        <w:t>Рисунок 2.</w:t>
      </w:r>
      <w:r w:rsidRPr="00445821">
        <w:rPr>
          <w:noProof/>
          <w:szCs w:val="24"/>
        </w:rPr>
        <w:t>17</w:t>
      </w:r>
      <w:r w:rsidRPr="00445821">
        <w:rPr>
          <w:szCs w:val="24"/>
        </w:rPr>
        <w:fldChar w:fldCharType="end"/>
      </w:r>
      <w:r w:rsidRPr="00445821">
        <w:rPr>
          <w:szCs w:val="24"/>
        </w:rPr>
        <w:t xml:space="preserve"> наглядно демонстрирует численность учеников из семей с разным уровнем материального благополучия, а также их динамику. Российские школьники из семей с низким уровнем материального благополучия составляли в 2003 году больше половины участников исследования, но их численность стабильно сокращалась и к 2012 году составила 35%, что характеризует вторую по численности группу учеников. Представители семей со средним уровнем материального благополучия стабильно росли в численности с 2003 по 2012 год и составили в последнюю волну исследования 48%, став самой многочисленной группой учеников. </w:t>
      </w:r>
      <w:proofErr w:type="gramStart"/>
      <w:r w:rsidRPr="00445821">
        <w:rPr>
          <w:szCs w:val="24"/>
        </w:rPr>
        <w:t xml:space="preserve">В то же время доля школьников из семей с высоким уровнем материального благополучия на протяжении всего периода исследования являлась самой низкой, но стабильно увеличивалась из года в год, достигнув в 2012 году 17%. Подобная динамика численности групп, а конкретно увеличение к 2006 году почти вдвое доли учеников с </w:t>
      </w:r>
      <w:r w:rsidRPr="00445821">
        <w:rPr>
          <w:szCs w:val="24"/>
        </w:rPr>
        <w:lastRenderedPageBreak/>
        <w:t>высоким уровнем материального благополучия могло в некоторой степени послужить причиной резкого снижения</w:t>
      </w:r>
      <w:proofErr w:type="gramEnd"/>
      <w:r w:rsidRPr="00445821">
        <w:rPr>
          <w:szCs w:val="24"/>
        </w:rPr>
        <w:t xml:space="preserve"> баллов за тест в этой группе учеников в 2006 году.  </w:t>
      </w:r>
    </w:p>
    <w:p w:rsidR="00BC52D3" w:rsidRPr="00445821" w:rsidRDefault="00BC52D3" w:rsidP="00BC52D3">
      <w:pPr>
        <w:tabs>
          <w:tab w:val="left" w:pos="284"/>
        </w:tabs>
        <w:ind w:left="284"/>
        <w:jc w:val="center"/>
        <w:rPr>
          <w:szCs w:val="24"/>
        </w:rPr>
      </w:pPr>
      <w:r>
        <w:rPr>
          <w:noProof/>
        </w:rPr>
        <mc:AlternateContent>
          <mc:Choice Requires="wps">
            <w:drawing>
              <wp:anchor distT="0" distB="0" distL="114300" distR="114300" simplePos="0" relativeHeight="251686912" behindDoc="0" locked="0" layoutInCell="1" allowOverlap="1">
                <wp:simplePos x="0" y="0"/>
                <wp:positionH relativeFrom="column">
                  <wp:posOffset>2167890</wp:posOffset>
                </wp:positionH>
                <wp:positionV relativeFrom="paragraph">
                  <wp:posOffset>240030</wp:posOffset>
                </wp:positionV>
                <wp:extent cx="600075" cy="276225"/>
                <wp:effectExtent l="0" t="0" r="28575" b="28575"/>
                <wp:wrapNone/>
                <wp:docPr id="71"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76225"/>
                        </a:xfrm>
                        <a:prstGeom prst="rect">
                          <a:avLst/>
                        </a:prstGeom>
                        <a:solidFill>
                          <a:srgbClr val="FFFFFF"/>
                        </a:solidFill>
                        <a:ln w="9525">
                          <a:solidFill>
                            <a:srgbClr val="000000"/>
                          </a:solidFill>
                          <a:miter lim="800000"/>
                          <a:headEnd/>
                          <a:tailEnd/>
                        </a:ln>
                      </wps:spPr>
                      <wps:txbx>
                        <w:txbxContent>
                          <w:p w:rsidR="000625EA" w:rsidRPr="000257AC" w:rsidRDefault="000625EA" w:rsidP="00BC52D3">
                            <w:pPr>
                              <w:jc w:val="center"/>
                              <w:rPr>
                                <w:szCs w:val="24"/>
                              </w:rPr>
                            </w:pPr>
                            <w:r w:rsidRPr="000257AC">
                              <w:rPr>
                                <w:szCs w:val="24"/>
                              </w:rPr>
                              <w:t>200</w:t>
                            </w:r>
                            <w:r>
                              <w:rPr>
                                <w:szCs w:val="24"/>
                              </w:rPr>
                              <w:t>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71" o:spid="_x0000_s1032" type="#_x0000_t202" style="position:absolute;left:0;text-align:left;margin-left:170.7pt;margin-top:18.9pt;width:47.25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">
                <v:textbox>
                  <w:txbxContent>
                    <w:p w:rsidR="000625EA" w:rsidRPr="000257AC" w:rsidRDefault="000625EA" w:rsidP="00BC52D3">
                      <w:pPr>
                        <w:jc w:val="center"/>
                        <w:rPr>
                          <w:szCs w:val="24"/>
                        </w:rPr>
                      </w:pPr>
                      <w:r w:rsidRPr="000257AC">
                        <w:rPr>
                          <w:szCs w:val="24"/>
                        </w:rPr>
                        <w:t>200</w:t>
                      </w:r>
                      <w:r>
                        <w:rPr>
                          <w:szCs w:val="24"/>
                        </w:rPr>
                        <w:t>6</w:t>
                      </w:r>
                    </w:p>
                  </w:txbxContent>
                </v:textbox>
              </v:shape>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column">
                  <wp:posOffset>3168015</wp:posOffset>
                </wp:positionH>
                <wp:positionV relativeFrom="paragraph">
                  <wp:posOffset>230505</wp:posOffset>
                </wp:positionV>
                <wp:extent cx="600075" cy="276225"/>
                <wp:effectExtent l="0" t="0" r="28575" b="28575"/>
                <wp:wrapNone/>
                <wp:docPr id="70" name="Поле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76225"/>
                        </a:xfrm>
                        <a:prstGeom prst="rect">
                          <a:avLst/>
                        </a:prstGeom>
                        <a:solidFill>
                          <a:srgbClr val="FFFFFF"/>
                        </a:solidFill>
                        <a:ln w="9525">
                          <a:solidFill>
                            <a:srgbClr val="000000"/>
                          </a:solidFill>
                          <a:miter lim="800000"/>
                          <a:headEnd/>
                          <a:tailEnd/>
                        </a:ln>
                      </wps:spPr>
                      <wps:txbx>
                        <w:txbxContent>
                          <w:p w:rsidR="000625EA" w:rsidRPr="000257AC" w:rsidRDefault="000625EA" w:rsidP="00BC52D3">
                            <w:pPr>
                              <w:jc w:val="center"/>
                              <w:rPr>
                                <w:szCs w:val="24"/>
                              </w:rPr>
                            </w:pPr>
                            <w:r w:rsidRPr="000257AC">
                              <w:rPr>
                                <w:szCs w:val="24"/>
                              </w:rPr>
                              <w:t>200</w:t>
                            </w:r>
                            <w:r>
                              <w:rPr>
                                <w:szCs w:val="24"/>
                              </w:rPr>
                              <w:t>9</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70" o:spid="_x0000_s1033" type="#_x0000_t202" style="position:absolute;left:0;text-align:left;margin-left:249.45pt;margin-top:18.15pt;width:47.25pt;height:21.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">
                <v:textbox>
                  <w:txbxContent>
                    <w:p w:rsidR="000625EA" w:rsidRPr="000257AC" w:rsidRDefault="000625EA" w:rsidP="00BC52D3">
                      <w:pPr>
                        <w:jc w:val="center"/>
                        <w:rPr>
                          <w:szCs w:val="24"/>
                        </w:rPr>
                      </w:pPr>
                      <w:r w:rsidRPr="000257AC">
                        <w:rPr>
                          <w:szCs w:val="24"/>
                        </w:rPr>
                        <w:t>200</w:t>
                      </w:r>
                      <w:r>
                        <w:rPr>
                          <w:szCs w:val="24"/>
                        </w:rPr>
                        <w:t>9</w:t>
                      </w:r>
                    </w:p>
                  </w:txbxContent>
                </v:textbox>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4244340</wp:posOffset>
                </wp:positionH>
                <wp:positionV relativeFrom="paragraph">
                  <wp:posOffset>230505</wp:posOffset>
                </wp:positionV>
                <wp:extent cx="600075" cy="276225"/>
                <wp:effectExtent l="0" t="0" r="28575" b="28575"/>
                <wp:wrapNone/>
                <wp:docPr id="69" name="Поле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76225"/>
                        </a:xfrm>
                        <a:prstGeom prst="rect">
                          <a:avLst/>
                        </a:prstGeom>
                        <a:solidFill>
                          <a:srgbClr val="FFFFFF"/>
                        </a:solidFill>
                        <a:ln w="9525">
                          <a:solidFill>
                            <a:srgbClr val="000000"/>
                          </a:solidFill>
                          <a:miter lim="800000"/>
                          <a:headEnd/>
                          <a:tailEnd/>
                        </a:ln>
                      </wps:spPr>
                      <wps:txbx>
                        <w:txbxContent>
                          <w:p w:rsidR="000625EA" w:rsidRPr="000257AC" w:rsidRDefault="000625EA" w:rsidP="00BC52D3">
                            <w:pPr>
                              <w:jc w:val="center"/>
                              <w:rPr>
                                <w:szCs w:val="24"/>
                              </w:rPr>
                            </w:pPr>
                            <w:r w:rsidRPr="000257AC">
                              <w:rPr>
                                <w:szCs w:val="24"/>
                              </w:rPr>
                              <w:t>2</w:t>
                            </w:r>
                            <w:r>
                              <w:rPr>
                                <w:szCs w:val="24"/>
                              </w:rPr>
                              <w:t>012</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69" o:spid="_x0000_s1034" type="#_x0000_t202" style="position:absolute;left:0;text-align:left;margin-left:334.2pt;margin-top:18.15pt;width:47.25pt;height:21.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">
                <v:textbox>
                  <w:txbxContent>
                    <w:p w:rsidR="000625EA" w:rsidRPr="000257AC" w:rsidRDefault="000625EA" w:rsidP="00BC52D3">
                      <w:pPr>
                        <w:jc w:val="center"/>
                        <w:rPr>
                          <w:szCs w:val="24"/>
                        </w:rPr>
                      </w:pPr>
                      <w:r w:rsidRPr="000257AC">
                        <w:rPr>
                          <w:szCs w:val="24"/>
                        </w:rPr>
                        <w:t>2</w:t>
                      </w:r>
                      <w:r>
                        <w:rPr>
                          <w:szCs w:val="24"/>
                        </w:rPr>
                        <w:t>012</w:t>
                      </w:r>
                    </w:p>
                  </w:txbxContent>
                </v:textbox>
              </v:shape>
            </w:pict>
          </mc:Fallback>
        </mc:AlternateContent>
      </w:r>
      <w:r>
        <w:rPr>
          <w:noProof/>
        </w:rPr>
        <mc:AlternateContent>
          <mc:Choice Requires="wps">
            <w:drawing>
              <wp:anchor distT="0" distB="0" distL="114300" distR="114300" simplePos="0" relativeHeight="251685888" behindDoc="0" locked="0" layoutInCell="1" allowOverlap="1">
                <wp:simplePos x="0" y="0"/>
                <wp:positionH relativeFrom="column">
                  <wp:posOffset>1148715</wp:posOffset>
                </wp:positionH>
                <wp:positionV relativeFrom="paragraph">
                  <wp:posOffset>240030</wp:posOffset>
                </wp:positionV>
                <wp:extent cx="600075" cy="276225"/>
                <wp:effectExtent l="0" t="0" r="28575" b="28575"/>
                <wp:wrapNone/>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76225"/>
                        </a:xfrm>
                        <a:prstGeom prst="rect">
                          <a:avLst/>
                        </a:prstGeom>
                        <a:solidFill>
                          <a:srgbClr val="FFFFFF"/>
                        </a:solidFill>
                        <a:ln w="9525">
                          <a:solidFill>
                            <a:srgbClr val="000000"/>
                          </a:solidFill>
                          <a:miter lim="800000"/>
                          <a:headEnd/>
                          <a:tailEnd/>
                        </a:ln>
                      </wps:spPr>
                      <wps:txbx>
                        <w:txbxContent>
                          <w:p w:rsidR="000625EA" w:rsidRPr="000257AC" w:rsidRDefault="000625EA" w:rsidP="00BC52D3">
                            <w:pPr>
                              <w:jc w:val="center"/>
                              <w:rPr>
                                <w:szCs w:val="24"/>
                              </w:rPr>
                            </w:pPr>
                            <w:r w:rsidRPr="000257AC">
                              <w:rPr>
                                <w:szCs w:val="24"/>
                              </w:rPr>
                              <w:t>2003</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68" o:spid="_x0000_s1035" type="#_x0000_t202" style="position:absolute;left:0;text-align:left;margin-left:90.45pt;margin-top:18.9pt;width:47.25pt;height:21.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">
                <v:textbox>
                  <w:txbxContent>
                    <w:p w:rsidR="000625EA" w:rsidRPr="000257AC" w:rsidRDefault="000625EA" w:rsidP="00BC52D3">
                      <w:pPr>
                        <w:jc w:val="center"/>
                        <w:rPr>
                          <w:szCs w:val="24"/>
                        </w:rPr>
                      </w:pPr>
                      <w:r w:rsidRPr="000257AC">
                        <w:rPr>
                          <w:szCs w:val="24"/>
                        </w:rPr>
                        <w:t>2003</w:t>
                      </w:r>
                    </w:p>
                  </w:txbxContent>
                </v:textbox>
              </v:shape>
            </w:pict>
          </mc:Fallback>
        </mc:AlternateContent>
      </w:r>
    </w:p>
    <w:p w:rsidR="00BC52D3" w:rsidRPr="00445821" w:rsidRDefault="00BC52D3" w:rsidP="00BC52D3">
      <w:pPr>
        <w:keepNext/>
        <w:tabs>
          <w:tab w:val="left" w:pos="284"/>
        </w:tabs>
        <w:ind w:left="284"/>
        <w:jc w:val="center"/>
      </w:pPr>
    </w:p>
    <w:p w:rsidR="00BC52D3" w:rsidRPr="00445821" w:rsidRDefault="00BC52D3" w:rsidP="00BC52D3">
      <w:pPr>
        <w:keepNext/>
        <w:tabs>
          <w:tab w:val="left" w:pos="284"/>
        </w:tabs>
        <w:ind w:left="284"/>
        <w:jc w:val="center"/>
      </w:pPr>
      <w:r>
        <w:rPr>
          <w:noProof/>
        </w:rPr>
        <w:drawing>
          <wp:inline distT="0" distB="0" distL="0" distR="0">
            <wp:extent cx="4373245" cy="155067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7">
                      <a:extLst>
                        <a:ext uri="{28A0092B-C50C-407E-A947-70E740481C1C}">
                          <a14:useLocalDpi xmlns:a14="http://schemas.microsoft.com/office/drawing/2010/main" val="0"/>
                        </a:ext>
                      </a:extLst>
                    </a:blip>
                    <a:srcRect l="10052" r="10399" b="9944"/>
                    <a:stretch>
                      <a:fillRect/>
                    </a:stretch>
                  </pic:blipFill>
                  <pic:spPr bwMode="auto">
                    <a:xfrm>
                      <a:off x="0" y="0"/>
                      <a:ext cx="4373245" cy="1550670"/>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313" w:name="_Ref466136300"/>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17</w:t>
      </w:r>
      <w:r w:rsidRPr="00445821">
        <w:rPr>
          <w:bCs/>
          <w:szCs w:val="24"/>
        </w:rPr>
        <w:fldChar w:fldCharType="end"/>
      </w:r>
      <w:bookmarkEnd w:id="313"/>
      <w:r w:rsidRPr="00445821">
        <w:rPr>
          <w:bCs/>
          <w:szCs w:val="24"/>
        </w:rPr>
        <w:t xml:space="preserve"> - Динамика численности российских школьников из семей с разным уровнем материального благополучия</w:t>
      </w:r>
    </w:p>
    <w:p w:rsidR="00BC52D3" w:rsidRPr="00445821" w:rsidRDefault="00BC52D3" w:rsidP="00BC52D3">
      <w:pPr>
        <w:tabs>
          <w:tab w:val="left" w:pos="0"/>
        </w:tabs>
        <w:rPr>
          <w:szCs w:val="24"/>
        </w:rPr>
      </w:pPr>
      <w:r w:rsidRPr="00445821">
        <w:rPr>
          <w:szCs w:val="24"/>
        </w:rPr>
        <w:t xml:space="preserve">Результаты регрессионного анализа баллов российских школьников за тест по математике PISA в соответствии с уровнем материального благополучия учеников представлены в </w:t>
      </w:r>
      <w:r w:rsidRPr="00445821">
        <w:rPr>
          <w:szCs w:val="24"/>
        </w:rPr>
        <w:fldChar w:fldCharType="begin"/>
      </w:r>
      <w:r w:rsidRPr="00445821">
        <w:rPr>
          <w:szCs w:val="24"/>
        </w:rPr>
        <w:instrText xml:space="preserve"> REF _Ref466136380 \h  \* MERGEFORMAT </w:instrText>
      </w:r>
      <w:r w:rsidRPr="00445821">
        <w:rPr>
          <w:szCs w:val="24"/>
        </w:rPr>
      </w:r>
      <w:r w:rsidRPr="00445821">
        <w:rPr>
          <w:szCs w:val="24"/>
        </w:rPr>
        <w:fldChar w:fldCharType="separate"/>
      </w:r>
      <w:r w:rsidRPr="00445821">
        <w:rPr>
          <w:szCs w:val="24"/>
        </w:rPr>
        <w:t>Таблице 2.</w:t>
      </w:r>
      <w:r w:rsidRPr="00445821">
        <w:rPr>
          <w:noProof/>
          <w:szCs w:val="24"/>
        </w:rPr>
        <w:t>18</w:t>
      </w:r>
      <w:r w:rsidRPr="00445821">
        <w:rPr>
          <w:szCs w:val="24"/>
        </w:rPr>
        <w:fldChar w:fldCharType="end"/>
      </w:r>
      <w:r w:rsidRPr="00445821">
        <w:rPr>
          <w:szCs w:val="24"/>
        </w:rPr>
        <w:t xml:space="preserve">. Из таблицы видно, что уровень материального благополучия семьи школьников статистически значимо связан с результатами учеников за тест по математике </w:t>
      </w:r>
      <w:r w:rsidRPr="00445821">
        <w:rPr>
          <w:szCs w:val="24"/>
          <w:lang w:val="en-US"/>
        </w:rPr>
        <w:t>PISA</w:t>
      </w:r>
      <w:r w:rsidRPr="00445821">
        <w:rPr>
          <w:szCs w:val="24"/>
        </w:rPr>
        <w:t xml:space="preserve">. Данная связь в целом является положительной: чем выше материальное благополучие, тем более высокие результаты демонстрируют школьники. Разница в баллах за тест между группами учеников из семей с высоким и низким уровнем материального благополучия составляла от 24 до 62 баллов, достигнув максимума в 2003 году. В то же время ученики из семей со средним уровнем материального благополучия справлялись с тестом лучше, чем ученики с низким уровнем материального благополучия на 35 баллов во все волны обследования, кроме 2006 года. Однако разница в достижениях учеников из семей с высоким и средним уровнем материального благополучия не так однозначна. </w:t>
      </w:r>
      <w:proofErr w:type="gramStart"/>
      <w:r w:rsidRPr="00445821">
        <w:rPr>
          <w:szCs w:val="24"/>
        </w:rPr>
        <w:t>Хотя в 2003 году российские школьники из семей с высоким уровнем достижений значительно превосходили по количеству баллов представителей семей со средним уровнем материального благополучия, в остальные годы разрыв в баллах был уже не так значителен, и школьникам из семей со средним уровнем материального благополучия удалось сравнять результаты по тесту статистически, а по количеству баллов даже обогнать группу учеников с высоким</w:t>
      </w:r>
      <w:proofErr w:type="gramEnd"/>
      <w:r w:rsidRPr="00445821">
        <w:rPr>
          <w:szCs w:val="24"/>
        </w:rPr>
        <w:t xml:space="preserve"> материального благополучия. Это свидетельствует о необходимости обратить внимание на группу школьников из семей с высоким материальным благополучием, результаты которых сильно снизились по сравнению с 2003 годом, несмотря на наличие положительной связи между уровнем материального благополучия и баллами за тест по математике.            </w:t>
      </w:r>
    </w:p>
    <w:p w:rsidR="00BC52D3" w:rsidRPr="00445821" w:rsidRDefault="00BC52D3" w:rsidP="00BC52D3">
      <w:pPr>
        <w:keepNext/>
        <w:spacing w:after="240"/>
        <w:rPr>
          <w:bCs/>
          <w:i/>
          <w:iCs/>
          <w:szCs w:val="24"/>
        </w:rPr>
      </w:pPr>
      <w:bookmarkStart w:id="314" w:name="_Ref466136380"/>
      <w:r w:rsidRPr="00445821">
        <w:rPr>
          <w:bCs/>
          <w:szCs w:val="24"/>
        </w:rPr>
        <w:lastRenderedPageBreak/>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18</w:t>
      </w:r>
      <w:r w:rsidRPr="00445821">
        <w:rPr>
          <w:bCs/>
          <w:szCs w:val="24"/>
        </w:rPr>
        <w:fldChar w:fldCharType="end"/>
      </w:r>
      <w:bookmarkEnd w:id="314"/>
      <w:r w:rsidRPr="00445821">
        <w:rPr>
          <w:bCs/>
          <w:szCs w:val="24"/>
        </w:rPr>
        <w:t xml:space="preserve"> - Результаты регрессионного анализа. Зависимая переменная балл PISA по математике. Контрольная/</w:t>
      </w:r>
      <w:proofErr w:type="spellStart"/>
      <w:r w:rsidRPr="00445821">
        <w:rPr>
          <w:bCs/>
          <w:szCs w:val="24"/>
        </w:rPr>
        <w:t>референтная</w:t>
      </w:r>
      <w:proofErr w:type="spellEnd"/>
      <w:r w:rsidRPr="00445821">
        <w:rPr>
          <w:bCs/>
          <w:szCs w:val="24"/>
        </w:rPr>
        <w:t xml:space="preserve"> группа «Низкий уровень материального благополучия»</w:t>
      </w:r>
    </w:p>
    <w:tbl>
      <w:tblPr>
        <w:tblW w:w="9127" w:type="dxa"/>
        <w:tblInd w:w="108" w:type="dxa"/>
        <w:tblLook w:val="04A0" w:firstRow="1" w:lastRow="0" w:firstColumn="1" w:lastColumn="0" w:noHBand="0" w:noVBand="1"/>
      </w:tblPr>
      <w:tblGrid>
        <w:gridCol w:w="2253"/>
        <w:gridCol w:w="1824"/>
        <w:gridCol w:w="1560"/>
        <w:gridCol w:w="1842"/>
        <w:gridCol w:w="1648"/>
      </w:tblGrid>
      <w:tr w:rsidR="00BC52D3" w:rsidRPr="00445821" w:rsidTr="0091086D">
        <w:trPr>
          <w:trHeight w:val="276"/>
        </w:trPr>
        <w:tc>
          <w:tcPr>
            <w:tcW w:w="2253" w:type="dxa"/>
            <w:tcBorders>
              <w:top w:val="single" w:sz="4" w:space="0" w:color="auto"/>
              <w:left w:val="nil"/>
              <w:bottom w:val="single" w:sz="4" w:space="0" w:color="000000"/>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Уровень материального благополучия</w:t>
            </w:r>
          </w:p>
        </w:tc>
        <w:tc>
          <w:tcPr>
            <w:tcW w:w="1824" w:type="dxa"/>
            <w:tcBorders>
              <w:top w:val="single" w:sz="4" w:space="0" w:color="000000"/>
              <w:left w:val="nil"/>
              <w:right w:val="nil"/>
            </w:tcBorders>
            <w:shd w:val="clear" w:color="auto" w:fill="auto"/>
            <w:noWrap/>
            <w:vAlign w:val="bottom"/>
            <w:hideMark/>
          </w:tcPr>
          <w:p w:rsidR="00BC52D3" w:rsidRPr="00445821" w:rsidRDefault="00BC52D3" w:rsidP="0091086D">
            <w:pPr>
              <w:tabs>
                <w:tab w:val="left" w:pos="2816"/>
              </w:tabs>
              <w:spacing w:line="240" w:lineRule="auto"/>
              <w:jc w:val="center"/>
              <w:rPr>
                <w:szCs w:val="24"/>
              </w:rPr>
            </w:pPr>
            <w:r w:rsidRPr="00445821">
              <w:rPr>
                <w:szCs w:val="24"/>
              </w:rPr>
              <w:t>Различие в баллах</w:t>
            </w:r>
          </w:p>
          <w:p w:rsidR="00BC52D3" w:rsidRPr="00445821" w:rsidRDefault="00BC52D3" w:rsidP="0091086D">
            <w:pPr>
              <w:tabs>
                <w:tab w:val="left" w:pos="2816"/>
              </w:tabs>
              <w:spacing w:line="240" w:lineRule="auto"/>
              <w:jc w:val="center"/>
              <w:rPr>
                <w:szCs w:val="24"/>
              </w:rPr>
            </w:pPr>
            <w:r w:rsidRPr="00445821">
              <w:rPr>
                <w:szCs w:val="24"/>
              </w:rPr>
              <w:t>2003 год</w:t>
            </w:r>
          </w:p>
        </w:tc>
        <w:tc>
          <w:tcPr>
            <w:tcW w:w="1560" w:type="dxa"/>
            <w:tcBorders>
              <w:top w:val="single" w:sz="4" w:space="0" w:color="000000"/>
              <w:left w:val="nil"/>
              <w:right w:val="nil"/>
            </w:tcBorders>
            <w:vAlign w:val="bottom"/>
          </w:tcPr>
          <w:p w:rsidR="00BC52D3" w:rsidRPr="00445821" w:rsidRDefault="00BC52D3" w:rsidP="0091086D">
            <w:pPr>
              <w:spacing w:line="240" w:lineRule="auto"/>
              <w:jc w:val="center"/>
              <w:rPr>
                <w:szCs w:val="24"/>
              </w:rPr>
            </w:pPr>
          </w:p>
          <w:p w:rsidR="00BC52D3" w:rsidRPr="00445821" w:rsidRDefault="00BC52D3" w:rsidP="0091086D">
            <w:pPr>
              <w:spacing w:line="240" w:lineRule="auto"/>
              <w:jc w:val="center"/>
              <w:rPr>
                <w:szCs w:val="24"/>
              </w:rPr>
            </w:pPr>
            <w:r w:rsidRPr="00445821">
              <w:rPr>
                <w:szCs w:val="24"/>
              </w:rPr>
              <w:t>Различие в баллах</w:t>
            </w:r>
          </w:p>
          <w:p w:rsidR="00BC52D3" w:rsidRPr="00445821" w:rsidRDefault="00BC52D3" w:rsidP="0091086D">
            <w:pPr>
              <w:spacing w:line="240" w:lineRule="auto"/>
              <w:jc w:val="center"/>
              <w:rPr>
                <w:szCs w:val="24"/>
              </w:rPr>
            </w:pPr>
            <w:r w:rsidRPr="00445821">
              <w:rPr>
                <w:szCs w:val="24"/>
              </w:rPr>
              <w:t>2006 год</w:t>
            </w:r>
          </w:p>
        </w:tc>
        <w:tc>
          <w:tcPr>
            <w:tcW w:w="1842" w:type="dxa"/>
            <w:tcBorders>
              <w:top w:val="single" w:sz="4" w:space="0" w:color="000000"/>
              <w:left w:val="nil"/>
              <w:right w:val="nil"/>
            </w:tcBorders>
            <w:vAlign w:val="bottom"/>
          </w:tcPr>
          <w:p w:rsidR="00BC52D3" w:rsidRPr="00445821" w:rsidRDefault="00BC52D3" w:rsidP="0091086D">
            <w:pPr>
              <w:spacing w:line="240" w:lineRule="auto"/>
              <w:jc w:val="center"/>
              <w:rPr>
                <w:szCs w:val="24"/>
              </w:rPr>
            </w:pPr>
          </w:p>
          <w:p w:rsidR="00BC52D3" w:rsidRPr="00445821" w:rsidRDefault="00BC52D3" w:rsidP="0091086D">
            <w:pPr>
              <w:spacing w:line="240" w:lineRule="auto"/>
              <w:jc w:val="center"/>
              <w:rPr>
                <w:szCs w:val="24"/>
              </w:rPr>
            </w:pPr>
            <w:r w:rsidRPr="00445821">
              <w:rPr>
                <w:szCs w:val="24"/>
              </w:rPr>
              <w:t>Различие в баллах</w:t>
            </w:r>
          </w:p>
          <w:p w:rsidR="00BC52D3" w:rsidRPr="00445821" w:rsidRDefault="00BC52D3" w:rsidP="0091086D">
            <w:pPr>
              <w:spacing w:line="240" w:lineRule="auto"/>
              <w:jc w:val="center"/>
              <w:rPr>
                <w:szCs w:val="24"/>
              </w:rPr>
            </w:pPr>
            <w:r w:rsidRPr="00445821">
              <w:rPr>
                <w:szCs w:val="24"/>
              </w:rPr>
              <w:t>2009 год</w:t>
            </w:r>
          </w:p>
        </w:tc>
        <w:tc>
          <w:tcPr>
            <w:tcW w:w="1648" w:type="dxa"/>
            <w:tcBorders>
              <w:top w:val="single" w:sz="4" w:space="0" w:color="000000"/>
              <w:left w:val="nil"/>
              <w:right w:val="nil"/>
            </w:tcBorders>
            <w:vAlign w:val="bottom"/>
          </w:tcPr>
          <w:p w:rsidR="00BC52D3" w:rsidRPr="00445821" w:rsidRDefault="00BC52D3" w:rsidP="0091086D">
            <w:pPr>
              <w:spacing w:line="240" w:lineRule="auto"/>
              <w:jc w:val="center"/>
              <w:rPr>
                <w:szCs w:val="24"/>
              </w:rPr>
            </w:pPr>
            <w:r w:rsidRPr="00445821">
              <w:rPr>
                <w:szCs w:val="24"/>
              </w:rPr>
              <w:t>Различие в баллах</w:t>
            </w:r>
          </w:p>
          <w:p w:rsidR="00BC52D3" w:rsidRPr="00445821" w:rsidRDefault="00BC52D3" w:rsidP="0091086D">
            <w:pPr>
              <w:spacing w:line="240" w:lineRule="auto"/>
              <w:jc w:val="center"/>
              <w:rPr>
                <w:szCs w:val="24"/>
              </w:rPr>
            </w:pPr>
            <w:r w:rsidRPr="00445821">
              <w:rPr>
                <w:szCs w:val="24"/>
              </w:rPr>
              <w:t>2012 год</w:t>
            </w:r>
          </w:p>
        </w:tc>
      </w:tr>
      <w:tr w:rsidR="00BC52D3" w:rsidRPr="00445821" w:rsidTr="0091086D">
        <w:trPr>
          <w:trHeight w:val="276"/>
        </w:trPr>
        <w:tc>
          <w:tcPr>
            <w:tcW w:w="2253"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 </w:t>
            </w:r>
          </w:p>
        </w:tc>
        <w:tc>
          <w:tcPr>
            <w:tcW w:w="1824" w:type="dxa"/>
            <w:tcBorders>
              <w:top w:val="single" w:sz="4" w:space="0" w:color="000000"/>
              <w:left w:val="nil"/>
              <w:bottom w:val="nil"/>
              <w:right w:val="nil"/>
            </w:tcBorders>
            <w:shd w:val="clear" w:color="auto" w:fill="auto"/>
            <w:noWrap/>
            <w:vAlign w:val="bottom"/>
            <w:hideMark/>
          </w:tcPr>
          <w:p w:rsidR="00BC52D3" w:rsidRPr="00445821" w:rsidRDefault="00BC52D3" w:rsidP="0091086D">
            <w:pPr>
              <w:spacing w:line="240" w:lineRule="auto"/>
              <w:jc w:val="center"/>
              <w:rPr>
                <w:szCs w:val="24"/>
              </w:rPr>
            </w:pPr>
            <w:r w:rsidRPr="00445821">
              <w:rPr>
                <w:szCs w:val="24"/>
              </w:rPr>
              <w:t> </w:t>
            </w:r>
          </w:p>
        </w:tc>
        <w:tc>
          <w:tcPr>
            <w:tcW w:w="1560" w:type="dxa"/>
            <w:tcBorders>
              <w:top w:val="single" w:sz="4" w:space="0" w:color="000000"/>
              <w:left w:val="nil"/>
              <w:bottom w:val="nil"/>
              <w:right w:val="nil"/>
            </w:tcBorders>
          </w:tcPr>
          <w:p w:rsidR="00BC52D3" w:rsidRPr="00445821" w:rsidRDefault="00BC52D3" w:rsidP="0091086D">
            <w:pPr>
              <w:spacing w:line="240" w:lineRule="auto"/>
              <w:jc w:val="center"/>
              <w:rPr>
                <w:szCs w:val="24"/>
              </w:rPr>
            </w:pPr>
          </w:p>
        </w:tc>
        <w:tc>
          <w:tcPr>
            <w:tcW w:w="1842" w:type="dxa"/>
            <w:tcBorders>
              <w:top w:val="single" w:sz="4" w:space="0" w:color="000000"/>
              <w:left w:val="nil"/>
              <w:bottom w:val="nil"/>
              <w:right w:val="nil"/>
            </w:tcBorders>
          </w:tcPr>
          <w:p w:rsidR="00BC52D3" w:rsidRPr="00445821" w:rsidRDefault="00BC52D3" w:rsidP="0091086D">
            <w:pPr>
              <w:spacing w:line="240" w:lineRule="auto"/>
              <w:jc w:val="center"/>
              <w:rPr>
                <w:szCs w:val="24"/>
              </w:rPr>
            </w:pPr>
          </w:p>
        </w:tc>
        <w:tc>
          <w:tcPr>
            <w:tcW w:w="1648" w:type="dxa"/>
            <w:tcBorders>
              <w:top w:val="single" w:sz="4" w:space="0" w:color="000000"/>
              <w:left w:val="nil"/>
              <w:bottom w:val="nil"/>
              <w:right w:val="nil"/>
            </w:tcBorders>
          </w:tcPr>
          <w:p w:rsidR="00BC52D3" w:rsidRPr="00445821" w:rsidRDefault="00BC52D3" w:rsidP="0091086D">
            <w:pPr>
              <w:spacing w:line="240" w:lineRule="auto"/>
              <w:jc w:val="center"/>
              <w:rPr>
                <w:szCs w:val="24"/>
              </w:rPr>
            </w:pPr>
          </w:p>
        </w:tc>
      </w:tr>
      <w:tr w:rsidR="00BC52D3" w:rsidRPr="00445821" w:rsidTr="0091086D">
        <w:trPr>
          <w:trHeight w:val="276"/>
        </w:trPr>
        <w:tc>
          <w:tcPr>
            <w:tcW w:w="225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Средний уровень материального благополучия</w:t>
            </w:r>
          </w:p>
        </w:tc>
        <w:tc>
          <w:tcPr>
            <w:tcW w:w="1824" w:type="dxa"/>
            <w:vMerge w:val="restart"/>
            <w:tcBorders>
              <w:top w:val="nil"/>
              <w:left w:val="nil"/>
              <w:right w:val="nil"/>
            </w:tcBorders>
            <w:shd w:val="clear" w:color="auto" w:fill="auto"/>
            <w:noWrap/>
            <w:hideMark/>
          </w:tcPr>
          <w:p w:rsidR="00BC52D3" w:rsidRPr="00445821" w:rsidRDefault="00BC52D3" w:rsidP="0091086D">
            <w:pPr>
              <w:spacing w:line="259" w:lineRule="auto"/>
              <w:jc w:val="center"/>
              <w:rPr>
                <w:szCs w:val="24"/>
              </w:rPr>
            </w:pPr>
            <w:r w:rsidRPr="00445821">
              <w:rPr>
                <w:szCs w:val="24"/>
              </w:rPr>
              <w:t>34.48***</w:t>
            </w:r>
          </w:p>
          <w:p w:rsidR="00BC52D3" w:rsidRPr="00445821" w:rsidRDefault="00BC52D3" w:rsidP="0091086D">
            <w:pPr>
              <w:spacing w:line="259" w:lineRule="auto"/>
              <w:jc w:val="center"/>
              <w:rPr>
                <w:szCs w:val="24"/>
              </w:rPr>
            </w:pPr>
            <w:r w:rsidRPr="00445821">
              <w:rPr>
                <w:szCs w:val="24"/>
              </w:rPr>
              <w:t>(5.14)</w:t>
            </w:r>
          </w:p>
        </w:tc>
        <w:tc>
          <w:tcPr>
            <w:tcW w:w="1560" w:type="dxa"/>
            <w:vMerge w:val="restart"/>
            <w:tcBorders>
              <w:top w:val="nil"/>
              <w:left w:val="nil"/>
              <w:right w:val="nil"/>
            </w:tcBorders>
          </w:tcPr>
          <w:p w:rsidR="00BC52D3" w:rsidRPr="00445821" w:rsidRDefault="00BC52D3" w:rsidP="0091086D">
            <w:pPr>
              <w:spacing w:line="259" w:lineRule="auto"/>
              <w:jc w:val="center"/>
              <w:rPr>
                <w:szCs w:val="24"/>
              </w:rPr>
            </w:pPr>
            <w:r w:rsidRPr="00445821">
              <w:rPr>
                <w:szCs w:val="24"/>
              </w:rPr>
              <w:t>29.59***</w:t>
            </w:r>
          </w:p>
          <w:p w:rsidR="00BC52D3" w:rsidRPr="00445821" w:rsidRDefault="00BC52D3" w:rsidP="0091086D">
            <w:pPr>
              <w:spacing w:line="259" w:lineRule="auto"/>
              <w:jc w:val="center"/>
              <w:rPr>
                <w:szCs w:val="24"/>
              </w:rPr>
            </w:pPr>
            <w:r w:rsidRPr="00445821">
              <w:rPr>
                <w:szCs w:val="24"/>
              </w:rPr>
              <w:t>(4.00)</w:t>
            </w:r>
          </w:p>
        </w:tc>
        <w:tc>
          <w:tcPr>
            <w:tcW w:w="1842" w:type="dxa"/>
            <w:vMerge w:val="restart"/>
            <w:tcBorders>
              <w:top w:val="nil"/>
              <w:left w:val="nil"/>
              <w:right w:val="nil"/>
            </w:tcBorders>
          </w:tcPr>
          <w:p w:rsidR="00BC52D3" w:rsidRPr="00445821" w:rsidRDefault="00BC52D3" w:rsidP="0091086D">
            <w:pPr>
              <w:spacing w:line="259" w:lineRule="auto"/>
              <w:jc w:val="center"/>
              <w:rPr>
                <w:szCs w:val="24"/>
              </w:rPr>
            </w:pPr>
            <w:r w:rsidRPr="00445821">
              <w:rPr>
                <w:szCs w:val="24"/>
              </w:rPr>
              <w:t>35.21***</w:t>
            </w:r>
          </w:p>
          <w:p w:rsidR="00BC52D3" w:rsidRPr="00445821" w:rsidRDefault="00BC52D3" w:rsidP="0091086D">
            <w:pPr>
              <w:spacing w:line="259" w:lineRule="auto"/>
              <w:jc w:val="center"/>
              <w:rPr>
                <w:szCs w:val="24"/>
              </w:rPr>
            </w:pPr>
            <w:r w:rsidRPr="00445821">
              <w:rPr>
                <w:szCs w:val="24"/>
              </w:rPr>
              <w:t>(3.90)</w:t>
            </w:r>
          </w:p>
        </w:tc>
        <w:tc>
          <w:tcPr>
            <w:tcW w:w="1648" w:type="dxa"/>
            <w:vMerge w:val="restart"/>
            <w:tcBorders>
              <w:top w:val="nil"/>
              <w:left w:val="nil"/>
              <w:right w:val="nil"/>
            </w:tcBorders>
          </w:tcPr>
          <w:p w:rsidR="00BC52D3" w:rsidRPr="00445821" w:rsidRDefault="00BC52D3" w:rsidP="0091086D">
            <w:pPr>
              <w:spacing w:line="259" w:lineRule="auto"/>
              <w:jc w:val="center"/>
              <w:rPr>
                <w:szCs w:val="24"/>
              </w:rPr>
            </w:pPr>
            <w:r w:rsidRPr="00445821">
              <w:rPr>
                <w:szCs w:val="24"/>
              </w:rPr>
              <w:t>34.75***</w:t>
            </w:r>
          </w:p>
          <w:p w:rsidR="00BC52D3" w:rsidRPr="00445821" w:rsidRDefault="00BC52D3" w:rsidP="0091086D">
            <w:pPr>
              <w:spacing w:line="259" w:lineRule="auto"/>
              <w:jc w:val="center"/>
              <w:rPr>
                <w:szCs w:val="24"/>
              </w:rPr>
            </w:pPr>
            <w:r w:rsidRPr="00445821">
              <w:rPr>
                <w:szCs w:val="24"/>
              </w:rPr>
              <w:t>(3.44)</w:t>
            </w:r>
          </w:p>
        </w:tc>
      </w:tr>
      <w:tr w:rsidR="00BC52D3" w:rsidRPr="00445821" w:rsidTr="0091086D">
        <w:trPr>
          <w:trHeight w:val="276"/>
        </w:trPr>
        <w:tc>
          <w:tcPr>
            <w:tcW w:w="225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rPr>
                <w:szCs w:val="24"/>
              </w:rPr>
            </w:pPr>
          </w:p>
        </w:tc>
        <w:tc>
          <w:tcPr>
            <w:tcW w:w="1824" w:type="dxa"/>
            <w:vMerge/>
            <w:tcBorders>
              <w:left w:val="nil"/>
              <w:bottom w:val="nil"/>
              <w:right w:val="nil"/>
            </w:tcBorders>
            <w:shd w:val="clear" w:color="auto" w:fill="auto"/>
            <w:noWrap/>
            <w:hideMark/>
          </w:tcPr>
          <w:p w:rsidR="00BC52D3" w:rsidRPr="00445821" w:rsidRDefault="00BC52D3" w:rsidP="0091086D">
            <w:pPr>
              <w:spacing w:line="259" w:lineRule="auto"/>
              <w:jc w:val="center"/>
              <w:rPr>
                <w:szCs w:val="24"/>
              </w:rPr>
            </w:pPr>
          </w:p>
        </w:tc>
        <w:tc>
          <w:tcPr>
            <w:tcW w:w="1560" w:type="dxa"/>
            <w:vMerge/>
            <w:tcBorders>
              <w:left w:val="nil"/>
              <w:bottom w:val="nil"/>
              <w:right w:val="nil"/>
            </w:tcBorders>
          </w:tcPr>
          <w:p w:rsidR="00BC52D3" w:rsidRPr="00445821" w:rsidRDefault="00BC52D3" w:rsidP="0091086D">
            <w:pPr>
              <w:spacing w:line="259" w:lineRule="auto"/>
              <w:jc w:val="center"/>
              <w:rPr>
                <w:szCs w:val="24"/>
              </w:rPr>
            </w:pPr>
          </w:p>
        </w:tc>
        <w:tc>
          <w:tcPr>
            <w:tcW w:w="1842" w:type="dxa"/>
            <w:vMerge/>
            <w:tcBorders>
              <w:left w:val="nil"/>
              <w:bottom w:val="nil"/>
              <w:right w:val="nil"/>
            </w:tcBorders>
          </w:tcPr>
          <w:p w:rsidR="00BC52D3" w:rsidRPr="00445821" w:rsidRDefault="00BC52D3" w:rsidP="0091086D">
            <w:pPr>
              <w:spacing w:line="259" w:lineRule="auto"/>
              <w:jc w:val="center"/>
              <w:rPr>
                <w:szCs w:val="24"/>
              </w:rPr>
            </w:pPr>
          </w:p>
        </w:tc>
        <w:tc>
          <w:tcPr>
            <w:tcW w:w="1648" w:type="dxa"/>
            <w:vMerge/>
            <w:tcBorders>
              <w:left w:val="nil"/>
              <w:bottom w:val="nil"/>
              <w:right w:val="nil"/>
            </w:tcBorders>
          </w:tcPr>
          <w:p w:rsidR="00BC52D3" w:rsidRPr="00445821" w:rsidRDefault="00BC52D3" w:rsidP="0091086D">
            <w:pPr>
              <w:spacing w:line="259" w:lineRule="auto"/>
              <w:jc w:val="center"/>
              <w:rPr>
                <w:szCs w:val="24"/>
              </w:rPr>
            </w:pPr>
          </w:p>
        </w:tc>
      </w:tr>
      <w:tr w:rsidR="00BC52D3" w:rsidRPr="00445821" w:rsidTr="0091086D">
        <w:trPr>
          <w:trHeight w:val="276"/>
        </w:trPr>
        <w:tc>
          <w:tcPr>
            <w:tcW w:w="225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Высокий уровень материального благополучия</w:t>
            </w:r>
          </w:p>
        </w:tc>
        <w:tc>
          <w:tcPr>
            <w:tcW w:w="1824" w:type="dxa"/>
            <w:vMerge w:val="restart"/>
            <w:tcBorders>
              <w:top w:val="nil"/>
              <w:left w:val="nil"/>
              <w:right w:val="nil"/>
            </w:tcBorders>
            <w:shd w:val="clear" w:color="auto" w:fill="auto"/>
            <w:noWrap/>
            <w:hideMark/>
          </w:tcPr>
          <w:p w:rsidR="00BC52D3" w:rsidRPr="00445821" w:rsidRDefault="00BC52D3" w:rsidP="0091086D">
            <w:pPr>
              <w:spacing w:line="259" w:lineRule="auto"/>
              <w:jc w:val="center"/>
              <w:rPr>
                <w:szCs w:val="24"/>
              </w:rPr>
            </w:pPr>
            <w:r w:rsidRPr="00445821">
              <w:rPr>
                <w:szCs w:val="24"/>
              </w:rPr>
              <w:t>61.78***</w:t>
            </w:r>
          </w:p>
          <w:p w:rsidR="00BC52D3" w:rsidRPr="00445821" w:rsidRDefault="00BC52D3" w:rsidP="0091086D">
            <w:pPr>
              <w:spacing w:line="259" w:lineRule="auto"/>
              <w:jc w:val="center"/>
              <w:rPr>
                <w:szCs w:val="24"/>
              </w:rPr>
            </w:pPr>
            <w:r w:rsidRPr="00445821">
              <w:rPr>
                <w:szCs w:val="24"/>
              </w:rPr>
              <w:t>(8.53)</w:t>
            </w:r>
          </w:p>
        </w:tc>
        <w:tc>
          <w:tcPr>
            <w:tcW w:w="1560" w:type="dxa"/>
            <w:vMerge w:val="restart"/>
            <w:tcBorders>
              <w:top w:val="nil"/>
              <w:left w:val="nil"/>
              <w:right w:val="nil"/>
            </w:tcBorders>
          </w:tcPr>
          <w:p w:rsidR="00BC52D3" w:rsidRPr="00445821" w:rsidRDefault="00BC52D3" w:rsidP="0091086D">
            <w:pPr>
              <w:spacing w:line="259" w:lineRule="auto"/>
              <w:jc w:val="center"/>
              <w:rPr>
                <w:szCs w:val="24"/>
              </w:rPr>
            </w:pPr>
            <w:r w:rsidRPr="00445821">
              <w:rPr>
                <w:szCs w:val="24"/>
              </w:rPr>
              <w:t>23.65***</w:t>
            </w:r>
          </w:p>
          <w:p w:rsidR="00BC52D3" w:rsidRPr="00445821" w:rsidRDefault="00BC52D3" w:rsidP="0091086D">
            <w:pPr>
              <w:spacing w:line="259" w:lineRule="auto"/>
              <w:jc w:val="center"/>
              <w:rPr>
                <w:szCs w:val="24"/>
              </w:rPr>
            </w:pPr>
            <w:r w:rsidRPr="00445821">
              <w:rPr>
                <w:szCs w:val="24"/>
              </w:rPr>
              <w:t>(6.60)</w:t>
            </w:r>
          </w:p>
        </w:tc>
        <w:tc>
          <w:tcPr>
            <w:tcW w:w="1842" w:type="dxa"/>
            <w:vMerge w:val="restart"/>
            <w:tcBorders>
              <w:top w:val="nil"/>
              <w:left w:val="nil"/>
              <w:right w:val="nil"/>
            </w:tcBorders>
          </w:tcPr>
          <w:p w:rsidR="00BC52D3" w:rsidRPr="00445821" w:rsidRDefault="00BC52D3" w:rsidP="0091086D">
            <w:pPr>
              <w:spacing w:line="259" w:lineRule="auto"/>
              <w:jc w:val="center"/>
              <w:rPr>
                <w:szCs w:val="24"/>
              </w:rPr>
            </w:pPr>
            <w:r w:rsidRPr="00445821">
              <w:rPr>
                <w:szCs w:val="24"/>
              </w:rPr>
              <w:t>42.11***</w:t>
            </w:r>
          </w:p>
          <w:p w:rsidR="00BC52D3" w:rsidRPr="00445821" w:rsidRDefault="00BC52D3" w:rsidP="0091086D">
            <w:pPr>
              <w:spacing w:line="259" w:lineRule="auto"/>
              <w:jc w:val="center"/>
              <w:rPr>
                <w:szCs w:val="24"/>
              </w:rPr>
            </w:pPr>
            <w:r w:rsidRPr="00445821">
              <w:rPr>
                <w:szCs w:val="24"/>
              </w:rPr>
              <w:t>(5.33)</w:t>
            </w:r>
          </w:p>
        </w:tc>
        <w:tc>
          <w:tcPr>
            <w:tcW w:w="1648" w:type="dxa"/>
            <w:vMerge w:val="restart"/>
            <w:tcBorders>
              <w:top w:val="nil"/>
              <w:left w:val="nil"/>
              <w:right w:val="nil"/>
            </w:tcBorders>
          </w:tcPr>
          <w:p w:rsidR="00BC52D3" w:rsidRPr="00445821" w:rsidRDefault="00BC52D3" w:rsidP="0091086D">
            <w:pPr>
              <w:spacing w:line="259" w:lineRule="auto"/>
              <w:jc w:val="center"/>
              <w:rPr>
                <w:szCs w:val="24"/>
              </w:rPr>
            </w:pPr>
            <w:r w:rsidRPr="00445821">
              <w:rPr>
                <w:szCs w:val="24"/>
              </w:rPr>
              <w:t>38.69***</w:t>
            </w:r>
          </w:p>
          <w:p w:rsidR="00BC52D3" w:rsidRPr="00445821" w:rsidRDefault="00BC52D3" w:rsidP="0091086D">
            <w:pPr>
              <w:spacing w:line="259" w:lineRule="auto"/>
              <w:jc w:val="center"/>
              <w:rPr>
                <w:szCs w:val="24"/>
              </w:rPr>
            </w:pPr>
            <w:r w:rsidRPr="00445821">
              <w:rPr>
                <w:szCs w:val="24"/>
              </w:rPr>
              <w:t>(6.07)</w:t>
            </w:r>
          </w:p>
        </w:tc>
      </w:tr>
      <w:tr w:rsidR="00BC52D3" w:rsidRPr="00445821" w:rsidTr="0091086D">
        <w:trPr>
          <w:trHeight w:val="276"/>
        </w:trPr>
        <w:tc>
          <w:tcPr>
            <w:tcW w:w="225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1824" w:type="dxa"/>
            <w:vMerge/>
            <w:tcBorders>
              <w:left w:val="nil"/>
              <w:bottom w:val="nil"/>
              <w:right w:val="nil"/>
            </w:tcBorders>
            <w:shd w:val="clear" w:color="auto" w:fill="auto"/>
            <w:noWrap/>
            <w:hideMark/>
          </w:tcPr>
          <w:p w:rsidR="00BC52D3" w:rsidRPr="00445821" w:rsidRDefault="00BC52D3" w:rsidP="0091086D">
            <w:pPr>
              <w:spacing w:line="259" w:lineRule="auto"/>
              <w:jc w:val="center"/>
              <w:rPr>
                <w:szCs w:val="24"/>
              </w:rPr>
            </w:pPr>
          </w:p>
        </w:tc>
        <w:tc>
          <w:tcPr>
            <w:tcW w:w="1560" w:type="dxa"/>
            <w:vMerge/>
            <w:tcBorders>
              <w:left w:val="nil"/>
              <w:bottom w:val="nil"/>
              <w:right w:val="nil"/>
            </w:tcBorders>
          </w:tcPr>
          <w:p w:rsidR="00BC52D3" w:rsidRPr="00445821" w:rsidRDefault="00BC52D3" w:rsidP="0091086D">
            <w:pPr>
              <w:spacing w:line="259" w:lineRule="auto"/>
              <w:jc w:val="center"/>
              <w:rPr>
                <w:szCs w:val="24"/>
              </w:rPr>
            </w:pPr>
          </w:p>
        </w:tc>
        <w:tc>
          <w:tcPr>
            <w:tcW w:w="1842" w:type="dxa"/>
            <w:vMerge/>
            <w:tcBorders>
              <w:left w:val="nil"/>
              <w:bottom w:val="nil"/>
              <w:right w:val="nil"/>
            </w:tcBorders>
          </w:tcPr>
          <w:p w:rsidR="00BC52D3" w:rsidRPr="00445821" w:rsidRDefault="00BC52D3" w:rsidP="0091086D">
            <w:pPr>
              <w:spacing w:line="259" w:lineRule="auto"/>
              <w:jc w:val="center"/>
              <w:rPr>
                <w:szCs w:val="24"/>
              </w:rPr>
            </w:pPr>
          </w:p>
        </w:tc>
        <w:tc>
          <w:tcPr>
            <w:tcW w:w="1648" w:type="dxa"/>
            <w:vMerge/>
            <w:tcBorders>
              <w:left w:val="nil"/>
              <w:bottom w:val="nil"/>
              <w:right w:val="nil"/>
            </w:tcBorders>
          </w:tcPr>
          <w:p w:rsidR="00BC52D3" w:rsidRPr="00445821" w:rsidRDefault="00BC52D3" w:rsidP="0091086D">
            <w:pPr>
              <w:spacing w:line="259" w:lineRule="auto"/>
              <w:jc w:val="center"/>
              <w:rPr>
                <w:szCs w:val="24"/>
              </w:rPr>
            </w:pPr>
          </w:p>
        </w:tc>
      </w:tr>
      <w:tr w:rsidR="00BC52D3" w:rsidRPr="00445821" w:rsidTr="0091086D">
        <w:trPr>
          <w:trHeight w:val="276"/>
        </w:trPr>
        <w:tc>
          <w:tcPr>
            <w:tcW w:w="2253" w:type="dxa"/>
            <w:tcBorders>
              <w:top w:val="nil"/>
              <w:left w:val="nil"/>
              <w:bottom w:val="single" w:sz="4" w:space="0" w:color="000000"/>
              <w:right w:val="nil"/>
            </w:tcBorders>
            <w:shd w:val="clear" w:color="auto" w:fill="auto"/>
            <w:noWrap/>
            <w:vAlign w:val="bottom"/>
            <w:hideMark/>
          </w:tcPr>
          <w:p w:rsidR="00BC52D3" w:rsidRPr="00445821" w:rsidRDefault="00BC52D3" w:rsidP="0091086D">
            <w:pPr>
              <w:spacing w:line="240" w:lineRule="auto"/>
              <w:rPr>
                <w:szCs w:val="24"/>
              </w:rPr>
            </w:pPr>
            <w:r w:rsidRPr="00445821">
              <w:rPr>
                <w:szCs w:val="24"/>
              </w:rPr>
              <w:t>R-</w:t>
            </w:r>
            <w:proofErr w:type="spellStart"/>
            <w:r w:rsidRPr="00445821">
              <w:rPr>
                <w:szCs w:val="24"/>
              </w:rPr>
              <w:t>squared</w:t>
            </w:r>
            <w:proofErr w:type="spellEnd"/>
          </w:p>
        </w:tc>
        <w:tc>
          <w:tcPr>
            <w:tcW w:w="1824" w:type="dxa"/>
            <w:tcBorders>
              <w:top w:val="nil"/>
              <w:left w:val="nil"/>
              <w:bottom w:val="single" w:sz="4" w:space="0" w:color="000000"/>
              <w:right w:val="nil"/>
            </w:tcBorders>
            <w:shd w:val="clear" w:color="auto" w:fill="auto"/>
            <w:noWrap/>
            <w:hideMark/>
          </w:tcPr>
          <w:p w:rsidR="00BC52D3" w:rsidRPr="00445821" w:rsidRDefault="00BC52D3" w:rsidP="0091086D">
            <w:pPr>
              <w:spacing w:line="259" w:lineRule="auto"/>
              <w:jc w:val="center"/>
              <w:rPr>
                <w:szCs w:val="24"/>
              </w:rPr>
            </w:pPr>
            <w:r w:rsidRPr="00445821">
              <w:rPr>
                <w:szCs w:val="24"/>
              </w:rPr>
              <w:t>0.05</w:t>
            </w:r>
          </w:p>
        </w:tc>
        <w:tc>
          <w:tcPr>
            <w:tcW w:w="1560" w:type="dxa"/>
            <w:tcBorders>
              <w:top w:val="nil"/>
              <w:left w:val="nil"/>
              <w:bottom w:val="single" w:sz="4" w:space="0" w:color="000000"/>
              <w:right w:val="nil"/>
            </w:tcBorders>
          </w:tcPr>
          <w:p w:rsidR="00BC52D3" w:rsidRPr="00445821" w:rsidRDefault="00BC52D3" w:rsidP="0091086D">
            <w:pPr>
              <w:spacing w:line="259" w:lineRule="auto"/>
              <w:jc w:val="center"/>
              <w:rPr>
                <w:szCs w:val="24"/>
              </w:rPr>
            </w:pPr>
            <w:r w:rsidRPr="00445821">
              <w:rPr>
                <w:szCs w:val="24"/>
              </w:rPr>
              <w:t>0.02</w:t>
            </w:r>
          </w:p>
        </w:tc>
        <w:tc>
          <w:tcPr>
            <w:tcW w:w="1842" w:type="dxa"/>
            <w:tcBorders>
              <w:top w:val="nil"/>
              <w:left w:val="nil"/>
              <w:bottom w:val="single" w:sz="4" w:space="0" w:color="000000"/>
              <w:right w:val="nil"/>
            </w:tcBorders>
          </w:tcPr>
          <w:p w:rsidR="00BC52D3" w:rsidRPr="00445821" w:rsidRDefault="00BC52D3" w:rsidP="0091086D">
            <w:pPr>
              <w:spacing w:line="259" w:lineRule="auto"/>
              <w:jc w:val="center"/>
              <w:rPr>
                <w:szCs w:val="24"/>
              </w:rPr>
            </w:pPr>
            <w:r w:rsidRPr="00445821">
              <w:rPr>
                <w:szCs w:val="24"/>
              </w:rPr>
              <w:t>0.05</w:t>
            </w:r>
          </w:p>
        </w:tc>
        <w:tc>
          <w:tcPr>
            <w:tcW w:w="1648" w:type="dxa"/>
            <w:tcBorders>
              <w:top w:val="nil"/>
              <w:left w:val="nil"/>
              <w:bottom w:val="single" w:sz="4" w:space="0" w:color="000000"/>
              <w:right w:val="nil"/>
            </w:tcBorders>
          </w:tcPr>
          <w:p w:rsidR="00BC52D3" w:rsidRPr="00445821" w:rsidRDefault="00BC52D3" w:rsidP="0091086D">
            <w:pPr>
              <w:spacing w:line="259" w:lineRule="auto"/>
              <w:jc w:val="center"/>
              <w:rPr>
                <w:szCs w:val="24"/>
              </w:rPr>
            </w:pPr>
            <w:r w:rsidRPr="00445821">
              <w:rPr>
                <w:szCs w:val="24"/>
              </w:rPr>
              <w:t>0.04</w:t>
            </w:r>
          </w:p>
        </w:tc>
      </w:tr>
    </w:tbl>
    <w:p w:rsidR="00BC52D3" w:rsidRPr="00445821" w:rsidRDefault="00BC52D3" w:rsidP="00BC52D3">
      <w:pPr>
        <w:spacing w:line="240" w:lineRule="auto"/>
        <w:rPr>
          <w:szCs w:val="24"/>
        </w:rPr>
      </w:pPr>
      <w:r w:rsidRPr="00445821">
        <w:rPr>
          <w:szCs w:val="24"/>
        </w:rPr>
        <w:t>*** p&lt;0.01, ** p&lt;0.05, * p&lt;0.1</w:t>
      </w:r>
    </w:p>
    <w:p w:rsidR="00BC52D3" w:rsidRPr="00445821" w:rsidRDefault="00BC52D3" w:rsidP="00BC52D3">
      <w:pPr>
        <w:rPr>
          <w:szCs w:val="24"/>
        </w:rPr>
      </w:pPr>
      <w:r w:rsidRPr="00445821">
        <w:rPr>
          <w:szCs w:val="24"/>
        </w:rPr>
        <w:t xml:space="preserve">Наконец, баллы российских школьников за тест по математике </w:t>
      </w:r>
      <w:r w:rsidRPr="00445821">
        <w:rPr>
          <w:szCs w:val="24"/>
          <w:lang w:val="en-US"/>
        </w:rPr>
        <w:t>PISA</w:t>
      </w:r>
      <w:r w:rsidRPr="00445821">
        <w:rPr>
          <w:szCs w:val="24"/>
        </w:rPr>
        <w:t xml:space="preserve"> в 2003, 2006, 2009 и 2012 годах различались в зависимости от типа населенного пункта, в котором располагается школа учащихся. В обследовании </w:t>
      </w:r>
      <w:r w:rsidRPr="00445821">
        <w:rPr>
          <w:szCs w:val="24"/>
          <w:lang w:val="en-US"/>
        </w:rPr>
        <w:t>PISA</w:t>
      </w:r>
      <w:r w:rsidRPr="00445821">
        <w:rPr>
          <w:szCs w:val="24"/>
        </w:rPr>
        <w:t xml:space="preserve"> выделяются 5 типов населенных пунктов: большой город, город, небольшой город, поселок и деревня. На </w:t>
      </w:r>
      <w:r w:rsidRPr="00445821">
        <w:rPr>
          <w:szCs w:val="24"/>
        </w:rPr>
        <w:fldChar w:fldCharType="begin"/>
      </w:r>
      <w:r w:rsidRPr="00445821">
        <w:rPr>
          <w:szCs w:val="24"/>
        </w:rPr>
        <w:instrText xml:space="preserve"> REF _Ref466136434 \h  \* MERGEFORMAT </w:instrText>
      </w:r>
      <w:r w:rsidRPr="00445821">
        <w:rPr>
          <w:szCs w:val="24"/>
        </w:rPr>
      </w:r>
      <w:r w:rsidRPr="00445821">
        <w:rPr>
          <w:szCs w:val="24"/>
        </w:rPr>
        <w:fldChar w:fldCharType="separate"/>
      </w:r>
      <w:r w:rsidRPr="00445821">
        <w:rPr>
          <w:szCs w:val="24"/>
        </w:rPr>
        <w:t>Рисунке 2.</w:t>
      </w:r>
      <w:r w:rsidRPr="00445821">
        <w:rPr>
          <w:noProof/>
          <w:szCs w:val="24"/>
        </w:rPr>
        <w:t>18</w:t>
      </w:r>
      <w:r w:rsidRPr="00445821">
        <w:rPr>
          <w:szCs w:val="24"/>
        </w:rPr>
        <w:fldChar w:fldCharType="end"/>
      </w:r>
      <w:r w:rsidRPr="00445821">
        <w:rPr>
          <w:szCs w:val="24"/>
        </w:rPr>
        <w:t xml:space="preserve"> представлена динамика результатов учеников в соответствии с обозначенными типами населенного пункта. Согласно данным обследования </w:t>
      </w:r>
      <w:r w:rsidRPr="00445821">
        <w:rPr>
          <w:szCs w:val="24"/>
          <w:lang w:val="en-US"/>
        </w:rPr>
        <w:t>PISA</w:t>
      </w:r>
      <w:r w:rsidRPr="00445821">
        <w:rPr>
          <w:szCs w:val="24"/>
        </w:rPr>
        <w:t xml:space="preserve">, ученики из больших городов на протяжении 2003-2012 гг. стабильно показывают самые высокие результаты в тесте по математике. Их баллы во всех волнах исследования практически не менялись. В то же время самые слабые результаты демонстрируют ученики из российских деревень. Тем не менее, баллы учеников, школа которых находится в деревни, росли на протяжении анализируемого периода, значительно увеличившись к 2012 году по сравнению с 2003. В 2003 году результаты учеников из деревень сравнялись с баллами школьников из поселков и даже небольших городов. В отношении достижений школьников из небольших городов, следует отметить, что их баллы значимо снизились к 2012 году по сравнению с 2003, что позволило сравнять баллы группам школьников из трех меньших по количеству населения пунктов. Следует также сказать, что школьники из городов на протяжении всех обследований занимали вторую позицию по количеству баллов за тест по математике. В целом, российские ученики, посещающие школы в крупных населенных пунктах демонстрируют более высокие результаты, чем ученики из малонаселенных пунктов.    </w:t>
      </w:r>
    </w:p>
    <w:p w:rsidR="00BC52D3" w:rsidRPr="00445821" w:rsidRDefault="00BC52D3" w:rsidP="00BC52D3">
      <w:pPr>
        <w:keepNext/>
        <w:tabs>
          <w:tab w:val="left" w:pos="284"/>
        </w:tabs>
        <w:jc w:val="center"/>
      </w:pPr>
      <w:r>
        <w:rPr>
          <w:noProof/>
          <w:szCs w:val="24"/>
        </w:rPr>
        <w:lastRenderedPageBreak/>
        <w:drawing>
          <wp:inline distT="0" distB="0" distL="0" distR="0">
            <wp:extent cx="5843905" cy="2639695"/>
            <wp:effectExtent l="0" t="0" r="4445"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43905" cy="2639695"/>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315" w:name="_Ref466136434"/>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18</w:t>
      </w:r>
      <w:r w:rsidRPr="00445821">
        <w:rPr>
          <w:bCs/>
          <w:szCs w:val="24"/>
        </w:rPr>
        <w:fldChar w:fldCharType="end"/>
      </w:r>
      <w:bookmarkEnd w:id="315"/>
      <w:r w:rsidRPr="00445821">
        <w:rPr>
          <w:bCs/>
          <w:szCs w:val="24"/>
        </w:rPr>
        <w:t xml:space="preserve"> - Динамика результатов учащихся РФ по тесту PISA (2003, 2006, 2009, 2012 гг.) в соответствии с типом населенного пункта</w:t>
      </w:r>
    </w:p>
    <w:p w:rsidR="00BC52D3" w:rsidRPr="00445821" w:rsidRDefault="00BC52D3" w:rsidP="00BC52D3">
      <w:pPr>
        <w:tabs>
          <w:tab w:val="left" w:pos="284"/>
        </w:tabs>
        <w:rPr>
          <w:szCs w:val="24"/>
        </w:rPr>
      </w:pPr>
      <w:r w:rsidRPr="00445821">
        <w:rPr>
          <w:szCs w:val="24"/>
        </w:rPr>
        <w:t xml:space="preserve">Результаты регрессионного анализа баллов учеников России в соответствии с типом населенного пункта, в котором располагается школа, отражены в </w:t>
      </w:r>
      <w:r w:rsidRPr="00445821">
        <w:rPr>
          <w:szCs w:val="24"/>
        </w:rPr>
        <w:fldChar w:fldCharType="begin"/>
      </w:r>
      <w:r w:rsidRPr="00445821">
        <w:rPr>
          <w:szCs w:val="24"/>
        </w:rPr>
        <w:instrText xml:space="preserve"> REF _Ref466136524 \h  \* MERGEFORMAT </w:instrText>
      </w:r>
      <w:r w:rsidRPr="00445821">
        <w:rPr>
          <w:szCs w:val="24"/>
        </w:rPr>
      </w:r>
      <w:r w:rsidRPr="00445821">
        <w:rPr>
          <w:szCs w:val="24"/>
        </w:rPr>
        <w:fldChar w:fldCharType="separate"/>
      </w:r>
      <w:r w:rsidRPr="00445821">
        <w:rPr>
          <w:szCs w:val="24"/>
        </w:rPr>
        <w:t>Таблице 2.</w:t>
      </w:r>
      <w:r w:rsidRPr="00445821">
        <w:rPr>
          <w:noProof/>
          <w:szCs w:val="24"/>
        </w:rPr>
        <w:t>3</w:t>
      </w:r>
      <w:r w:rsidRPr="00445821">
        <w:rPr>
          <w:szCs w:val="24"/>
        </w:rPr>
        <w:fldChar w:fldCharType="end"/>
      </w:r>
      <w:r w:rsidRPr="00445821">
        <w:rPr>
          <w:szCs w:val="24"/>
        </w:rPr>
        <w:t xml:space="preserve">. Как видно из таблицы, представители больших городов справляются с тестом значительно лучше, чем школьники из российских деревень. Разница в баллах между данными группами учеников составляла от 57 до 75 баллов, максимум которой </w:t>
      </w:r>
      <w:proofErr w:type="gramStart"/>
      <w:r w:rsidRPr="00445821">
        <w:rPr>
          <w:szCs w:val="24"/>
        </w:rPr>
        <w:t>был</w:t>
      </w:r>
      <w:proofErr w:type="gramEnd"/>
      <w:r w:rsidRPr="00445821">
        <w:rPr>
          <w:szCs w:val="24"/>
        </w:rPr>
        <w:t xml:space="preserve"> достигнут в 2003 году. Относительно достижений учеников из городов, можно также заключить, что их баллы на протяжении всех волн исследования значимо превышали баллы учеников из деревенских школ. Представители небольших городов опережали по количеству баллов учеников из деревень в 2003, 2006 и 2009 году, но к 2012 году результаты данных групп российских школьников сравнялись. Наконец, ученики, посещающие школы в поселках, в целом справляются с тестом по математике </w:t>
      </w:r>
      <w:r w:rsidRPr="00445821">
        <w:rPr>
          <w:szCs w:val="24"/>
          <w:lang w:val="en-US"/>
        </w:rPr>
        <w:t>PISA</w:t>
      </w:r>
      <w:r w:rsidRPr="00445821">
        <w:rPr>
          <w:szCs w:val="24"/>
        </w:rPr>
        <w:t xml:space="preserve"> так же, как и школьники из деревенских школ, за исключением 2006 года, в котором ученикам из поселков удалось превысить баллы учеников из деревень. Если говорить о динамике различий, то можно заметить, что к 2012 году разница в баллах между результатами учеников из деревенских школ и других населенных пунктов несколько сократилась, что стало результатом увеличения баллов учеников из деревень.    </w:t>
      </w:r>
    </w:p>
    <w:p w:rsidR="00BC52D3" w:rsidRPr="00445821" w:rsidRDefault="00BC52D3" w:rsidP="00BC52D3">
      <w:pPr>
        <w:tabs>
          <w:tab w:val="left" w:pos="284"/>
        </w:tabs>
        <w:ind w:left="284"/>
        <w:jc w:val="right"/>
        <w:rPr>
          <w:szCs w:val="24"/>
        </w:rPr>
        <w:sectPr w:rsidR="00BC52D3" w:rsidRPr="00445821">
          <w:footerReference w:type="default" r:id="rId119"/>
          <w:pgSz w:w="11906" w:h="16838"/>
          <w:pgMar w:top="1134" w:right="850" w:bottom="1134" w:left="1701" w:header="708" w:footer="708" w:gutter="0"/>
          <w:cols w:space="708"/>
          <w:docGrid w:linePitch="360"/>
        </w:sectPr>
      </w:pPr>
    </w:p>
    <w:p w:rsidR="00BC52D3" w:rsidRPr="00445821" w:rsidRDefault="00BC52D3" w:rsidP="00BC52D3">
      <w:pPr>
        <w:keepNext/>
        <w:spacing w:after="240"/>
        <w:rPr>
          <w:bCs/>
          <w:i/>
          <w:iCs/>
          <w:szCs w:val="24"/>
        </w:rPr>
      </w:pPr>
      <w:bookmarkStart w:id="316" w:name="_Ref466136524"/>
      <w:r w:rsidRPr="00445821">
        <w:rPr>
          <w:bCs/>
          <w:szCs w:val="24"/>
        </w:rPr>
        <w:lastRenderedPageBreak/>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19</w:t>
      </w:r>
      <w:r w:rsidRPr="00445821">
        <w:rPr>
          <w:bCs/>
          <w:szCs w:val="24"/>
        </w:rPr>
        <w:fldChar w:fldCharType="end"/>
      </w:r>
      <w:bookmarkEnd w:id="316"/>
      <w:r w:rsidRPr="00445821">
        <w:rPr>
          <w:bCs/>
          <w:szCs w:val="24"/>
        </w:rPr>
        <w:t xml:space="preserve"> - Результаты регрессионного анализа. Зависимая переменная балл PISA по математике. Контрольная/</w:t>
      </w:r>
      <w:proofErr w:type="spellStart"/>
      <w:r w:rsidRPr="00445821">
        <w:rPr>
          <w:bCs/>
          <w:szCs w:val="24"/>
        </w:rPr>
        <w:t>референтная</w:t>
      </w:r>
      <w:proofErr w:type="spellEnd"/>
      <w:r w:rsidRPr="00445821">
        <w:rPr>
          <w:bCs/>
          <w:szCs w:val="24"/>
        </w:rPr>
        <w:t xml:space="preserve"> группа «Деревня»</w:t>
      </w:r>
    </w:p>
    <w:tbl>
      <w:tblPr>
        <w:tblW w:w="9498" w:type="dxa"/>
        <w:tblInd w:w="108" w:type="dxa"/>
        <w:tblLook w:val="04A0" w:firstRow="1" w:lastRow="0" w:firstColumn="1" w:lastColumn="0" w:noHBand="0" w:noVBand="1"/>
      </w:tblPr>
      <w:tblGrid>
        <w:gridCol w:w="2694"/>
        <w:gridCol w:w="1843"/>
        <w:gridCol w:w="1701"/>
        <w:gridCol w:w="1559"/>
        <w:gridCol w:w="1701"/>
      </w:tblGrid>
      <w:tr w:rsidR="00BC52D3" w:rsidRPr="00445821" w:rsidTr="0091086D">
        <w:trPr>
          <w:trHeight w:val="276"/>
        </w:trPr>
        <w:tc>
          <w:tcPr>
            <w:tcW w:w="2694" w:type="dxa"/>
            <w:vMerge w:val="restart"/>
            <w:tcBorders>
              <w:top w:val="single" w:sz="4" w:space="0" w:color="auto"/>
              <w:left w:val="nil"/>
              <w:bottom w:val="single" w:sz="4" w:space="0" w:color="auto"/>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Размер населенного пункта</w:t>
            </w:r>
          </w:p>
        </w:tc>
        <w:tc>
          <w:tcPr>
            <w:tcW w:w="1843" w:type="dxa"/>
            <w:vMerge w:val="restart"/>
            <w:tcBorders>
              <w:top w:val="single" w:sz="4" w:space="0" w:color="auto"/>
              <w:left w:val="nil"/>
              <w:bottom w:val="single" w:sz="4" w:space="0" w:color="auto"/>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Различие в баллах 2003 год</w:t>
            </w:r>
          </w:p>
        </w:tc>
        <w:tc>
          <w:tcPr>
            <w:tcW w:w="1701" w:type="dxa"/>
            <w:vMerge w:val="restart"/>
            <w:tcBorders>
              <w:top w:val="single" w:sz="4" w:space="0" w:color="auto"/>
              <w:left w:val="nil"/>
              <w:bottom w:val="single" w:sz="4"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Различие в баллах 2006 год</w:t>
            </w:r>
          </w:p>
        </w:tc>
        <w:tc>
          <w:tcPr>
            <w:tcW w:w="1559" w:type="dxa"/>
            <w:vMerge w:val="restart"/>
            <w:tcBorders>
              <w:top w:val="single" w:sz="4" w:space="0" w:color="auto"/>
              <w:left w:val="nil"/>
              <w:bottom w:val="single" w:sz="4"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Различие в баллах 2009 год</w:t>
            </w:r>
          </w:p>
        </w:tc>
        <w:tc>
          <w:tcPr>
            <w:tcW w:w="1701" w:type="dxa"/>
            <w:vMerge w:val="restart"/>
            <w:tcBorders>
              <w:top w:val="single" w:sz="4" w:space="0" w:color="auto"/>
              <w:left w:val="nil"/>
              <w:bottom w:val="single" w:sz="4"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Различие в баллах 2012 год</w:t>
            </w:r>
          </w:p>
        </w:tc>
      </w:tr>
      <w:tr w:rsidR="00BC52D3" w:rsidRPr="00445821" w:rsidTr="0091086D">
        <w:trPr>
          <w:trHeight w:val="276"/>
        </w:trPr>
        <w:tc>
          <w:tcPr>
            <w:tcW w:w="2694" w:type="dxa"/>
            <w:vMerge/>
            <w:tcBorders>
              <w:top w:val="nil"/>
              <w:left w:val="nil"/>
              <w:bottom w:val="single" w:sz="4" w:space="0" w:color="auto"/>
              <w:right w:val="nil"/>
            </w:tcBorders>
            <w:vAlign w:val="center"/>
            <w:hideMark/>
          </w:tcPr>
          <w:p w:rsidR="00BC52D3" w:rsidRPr="00445821" w:rsidRDefault="00BC52D3" w:rsidP="0091086D">
            <w:pPr>
              <w:spacing w:line="240" w:lineRule="auto"/>
              <w:rPr>
                <w:szCs w:val="24"/>
              </w:rPr>
            </w:pPr>
          </w:p>
        </w:tc>
        <w:tc>
          <w:tcPr>
            <w:tcW w:w="1843" w:type="dxa"/>
            <w:vMerge/>
            <w:tcBorders>
              <w:top w:val="nil"/>
              <w:left w:val="nil"/>
              <w:bottom w:val="single" w:sz="4" w:space="0" w:color="auto"/>
              <w:right w:val="nil"/>
            </w:tcBorders>
            <w:vAlign w:val="center"/>
            <w:hideMark/>
          </w:tcPr>
          <w:p w:rsidR="00BC52D3" w:rsidRPr="00445821" w:rsidRDefault="00BC52D3" w:rsidP="0091086D">
            <w:pPr>
              <w:spacing w:line="240" w:lineRule="auto"/>
              <w:rPr>
                <w:szCs w:val="24"/>
              </w:rPr>
            </w:pPr>
          </w:p>
        </w:tc>
        <w:tc>
          <w:tcPr>
            <w:tcW w:w="1701" w:type="dxa"/>
            <w:vMerge/>
            <w:tcBorders>
              <w:top w:val="nil"/>
              <w:left w:val="nil"/>
              <w:bottom w:val="single" w:sz="4" w:space="0" w:color="auto"/>
              <w:right w:val="nil"/>
            </w:tcBorders>
            <w:vAlign w:val="center"/>
            <w:hideMark/>
          </w:tcPr>
          <w:p w:rsidR="00BC52D3" w:rsidRPr="00445821" w:rsidRDefault="00BC52D3" w:rsidP="0091086D">
            <w:pPr>
              <w:spacing w:line="240" w:lineRule="auto"/>
              <w:rPr>
                <w:szCs w:val="24"/>
              </w:rPr>
            </w:pPr>
          </w:p>
        </w:tc>
        <w:tc>
          <w:tcPr>
            <w:tcW w:w="1559" w:type="dxa"/>
            <w:vMerge/>
            <w:tcBorders>
              <w:top w:val="nil"/>
              <w:left w:val="nil"/>
              <w:bottom w:val="single" w:sz="4" w:space="0" w:color="auto"/>
              <w:right w:val="nil"/>
            </w:tcBorders>
            <w:vAlign w:val="center"/>
            <w:hideMark/>
          </w:tcPr>
          <w:p w:rsidR="00BC52D3" w:rsidRPr="00445821" w:rsidRDefault="00BC52D3" w:rsidP="0091086D">
            <w:pPr>
              <w:spacing w:line="240" w:lineRule="auto"/>
              <w:rPr>
                <w:szCs w:val="24"/>
              </w:rPr>
            </w:pPr>
          </w:p>
        </w:tc>
        <w:tc>
          <w:tcPr>
            <w:tcW w:w="1701" w:type="dxa"/>
            <w:vMerge/>
            <w:tcBorders>
              <w:top w:val="nil"/>
              <w:left w:val="nil"/>
              <w:bottom w:val="single" w:sz="4" w:space="0" w:color="auto"/>
              <w:right w:val="nil"/>
            </w:tcBorders>
            <w:vAlign w:val="center"/>
            <w:hideMark/>
          </w:tcPr>
          <w:p w:rsidR="00BC52D3" w:rsidRPr="00445821" w:rsidRDefault="00BC52D3" w:rsidP="0091086D">
            <w:pPr>
              <w:spacing w:line="240" w:lineRule="auto"/>
              <w:rPr>
                <w:szCs w:val="24"/>
              </w:rPr>
            </w:pPr>
          </w:p>
        </w:tc>
      </w:tr>
      <w:tr w:rsidR="00BC52D3" w:rsidRPr="00445821" w:rsidTr="0091086D">
        <w:trPr>
          <w:trHeight w:val="315"/>
        </w:trPr>
        <w:tc>
          <w:tcPr>
            <w:tcW w:w="2694" w:type="dxa"/>
            <w:vMerge w:val="restart"/>
            <w:tcBorders>
              <w:top w:val="single" w:sz="4" w:space="0" w:color="auto"/>
              <w:left w:val="nil"/>
              <w:bottom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Поселок</w:t>
            </w:r>
          </w:p>
        </w:tc>
        <w:tc>
          <w:tcPr>
            <w:tcW w:w="1843" w:type="dxa"/>
            <w:tcBorders>
              <w:top w:val="single" w:sz="4" w:space="0" w:color="auto"/>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11,75</w:t>
            </w:r>
          </w:p>
        </w:tc>
        <w:tc>
          <w:tcPr>
            <w:tcW w:w="1701" w:type="dxa"/>
            <w:tcBorders>
              <w:top w:val="single" w:sz="4" w:space="0" w:color="auto"/>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22.25**</w:t>
            </w:r>
          </w:p>
        </w:tc>
        <w:tc>
          <w:tcPr>
            <w:tcW w:w="1559" w:type="dxa"/>
            <w:tcBorders>
              <w:top w:val="single" w:sz="4" w:space="0" w:color="auto"/>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10,45</w:t>
            </w:r>
          </w:p>
        </w:tc>
        <w:tc>
          <w:tcPr>
            <w:tcW w:w="1701" w:type="dxa"/>
            <w:tcBorders>
              <w:top w:val="single" w:sz="4" w:space="0" w:color="auto"/>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4,6</w:t>
            </w:r>
          </w:p>
        </w:tc>
      </w:tr>
      <w:tr w:rsidR="00BC52D3" w:rsidRPr="00445821" w:rsidTr="0091086D">
        <w:trPr>
          <w:trHeight w:val="315"/>
        </w:trPr>
        <w:tc>
          <w:tcPr>
            <w:tcW w:w="2694" w:type="dxa"/>
            <w:vMerge/>
            <w:tcBorders>
              <w:top w:val="nil"/>
              <w:left w:val="nil"/>
              <w:bottom w:val="nil"/>
              <w:right w:val="nil"/>
            </w:tcBorders>
            <w:vAlign w:val="center"/>
            <w:hideMark/>
          </w:tcPr>
          <w:p w:rsidR="00BC52D3" w:rsidRPr="00445821" w:rsidRDefault="00BC52D3" w:rsidP="0091086D">
            <w:pPr>
              <w:spacing w:line="240" w:lineRule="auto"/>
              <w:rPr>
                <w:szCs w:val="24"/>
              </w:rPr>
            </w:pPr>
          </w:p>
        </w:tc>
        <w:tc>
          <w:tcPr>
            <w:tcW w:w="184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(11.51)</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(9.34)</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(8.31)</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(10.60)</w:t>
            </w:r>
          </w:p>
        </w:tc>
      </w:tr>
      <w:tr w:rsidR="00BC52D3" w:rsidRPr="00445821" w:rsidTr="0091086D">
        <w:trPr>
          <w:trHeight w:val="315"/>
        </w:trPr>
        <w:tc>
          <w:tcPr>
            <w:tcW w:w="269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Небольшой город</w:t>
            </w:r>
          </w:p>
        </w:tc>
        <w:tc>
          <w:tcPr>
            <w:tcW w:w="184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47.88***</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29.85***</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15.01*</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9,88</w:t>
            </w:r>
          </w:p>
        </w:tc>
      </w:tr>
      <w:tr w:rsidR="00BC52D3" w:rsidRPr="00445821" w:rsidTr="0091086D">
        <w:trPr>
          <w:trHeight w:val="315"/>
        </w:trPr>
        <w:tc>
          <w:tcPr>
            <w:tcW w:w="2694" w:type="dxa"/>
            <w:vMerge/>
            <w:tcBorders>
              <w:top w:val="nil"/>
              <w:left w:val="nil"/>
              <w:bottom w:val="nil"/>
              <w:right w:val="nil"/>
            </w:tcBorders>
            <w:vAlign w:val="center"/>
            <w:hideMark/>
          </w:tcPr>
          <w:p w:rsidR="00BC52D3" w:rsidRPr="00445821" w:rsidRDefault="00BC52D3" w:rsidP="0091086D">
            <w:pPr>
              <w:spacing w:line="240" w:lineRule="auto"/>
              <w:rPr>
                <w:szCs w:val="24"/>
              </w:rPr>
            </w:pPr>
          </w:p>
        </w:tc>
        <w:tc>
          <w:tcPr>
            <w:tcW w:w="184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(13.93)</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(9.37)</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(8.59)</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(9.90)</w:t>
            </w:r>
          </w:p>
        </w:tc>
      </w:tr>
      <w:tr w:rsidR="00BC52D3" w:rsidRPr="00445821" w:rsidTr="0091086D">
        <w:trPr>
          <w:trHeight w:val="315"/>
        </w:trPr>
        <w:tc>
          <w:tcPr>
            <w:tcW w:w="269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Город</w:t>
            </w:r>
          </w:p>
        </w:tc>
        <w:tc>
          <w:tcPr>
            <w:tcW w:w="184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37.74***</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44.87***</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30.65***</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35.26***</w:t>
            </w:r>
          </w:p>
        </w:tc>
      </w:tr>
      <w:tr w:rsidR="00BC52D3" w:rsidRPr="00445821" w:rsidTr="0091086D">
        <w:trPr>
          <w:trHeight w:val="315"/>
        </w:trPr>
        <w:tc>
          <w:tcPr>
            <w:tcW w:w="2694" w:type="dxa"/>
            <w:vMerge/>
            <w:tcBorders>
              <w:top w:val="nil"/>
              <w:left w:val="nil"/>
              <w:bottom w:val="nil"/>
              <w:right w:val="nil"/>
            </w:tcBorders>
            <w:vAlign w:val="center"/>
            <w:hideMark/>
          </w:tcPr>
          <w:p w:rsidR="00BC52D3" w:rsidRPr="00445821" w:rsidRDefault="00BC52D3" w:rsidP="0091086D">
            <w:pPr>
              <w:spacing w:line="240" w:lineRule="auto"/>
              <w:rPr>
                <w:szCs w:val="24"/>
              </w:rPr>
            </w:pPr>
          </w:p>
        </w:tc>
        <w:tc>
          <w:tcPr>
            <w:tcW w:w="184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(12.15)</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(9.95)</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(9.81)</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(8.17)</w:t>
            </w:r>
          </w:p>
        </w:tc>
      </w:tr>
      <w:tr w:rsidR="00BC52D3" w:rsidRPr="00445821" w:rsidTr="0091086D">
        <w:trPr>
          <w:trHeight w:val="315"/>
        </w:trPr>
        <w:tc>
          <w:tcPr>
            <w:tcW w:w="269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Большой город</w:t>
            </w:r>
          </w:p>
        </w:tc>
        <w:tc>
          <w:tcPr>
            <w:tcW w:w="184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75.03***</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64.75***</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67.14***</w:t>
            </w:r>
          </w:p>
        </w:tc>
        <w:tc>
          <w:tcPr>
            <w:tcW w:w="1701"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57.19***</w:t>
            </w:r>
          </w:p>
        </w:tc>
      </w:tr>
      <w:tr w:rsidR="00BC52D3" w:rsidRPr="00445821" w:rsidTr="0091086D">
        <w:trPr>
          <w:trHeight w:val="315"/>
        </w:trPr>
        <w:tc>
          <w:tcPr>
            <w:tcW w:w="2694" w:type="dxa"/>
            <w:vMerge/>
            <w:tcBorders>
              <w:top w:val="nil"/>
              <w:left w:val="nil"/>
              <w:right w:val="nil"/>
            </w:tcBorders>
            <w:vAlign w:val="center"/>
            <w:hideMark/>
          </w:tcPr>
          <w:p w:rsidR="00BC52D3" w:rsidRPr="00445821" w:rsidRDefault="00BC52D3" w:rsidP="0091086D">
            <w:pPr>
              <w:spacing w:line="240" w:lineRule="auto"/>
              <w:rPr>
                <w:szCs w:val="24"/>
              </w:rPr>
            </w:pPr>
          </w:p>
        </w:tc>
        <w:tc>
          <w:tcPr>
            <w:tcW w:w="1843" w:type="dxa"/>
            <w:tcBorders>
              <w:top w:val="nil"/>
              <w:left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(13.40)</w:t>
            </w:r>
          </w:p>
        </w:tc>
        <w:tc>
          <w:tcPr>
            <w:tcW w:w="1701" w:type="dxa"/>
            <w:tcBorders>
              <w:top w:val="nil"/>
              <w:left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(11.64)</w:t>
            </w:r>
          </w:p>
        </w:tc>
        <w:tc>
          <w:tcPr>
            <w:tcW w:w="1559" w:type="dxa"/>
            <w:tcBorders>
              <w:top w:val="nil"/>
              <w:left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(14.25)</w:t>
            </w:r>
          </w:p>
        </w:tc>
        <w:tc>
          <w:tcPr>
            <w:tcW w:w="1701" w:type="dxa"/>
            <w:tcBorders>
              <w:top w:val="nil"/>
              <w:left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(9.41)</w:t>
            </w:r>
          </w:p>
        </w:tc>
      </w:tr>
      <w:tr w:rsidR="00BC52D3" w:rsidRPr="00445821" w:rsidTr="0091086D">
        <w:trPr>
          <w:trHeight w:val="315"/>
        </w:trPr>
        <w:tc>
          <w:tcPr>
            <w:tcW w:w="2694" w:type="dxa"/>
            <w:tcBorders>
              <w:top w:val="nil"/>
              <w:left w:val="nil"/>
              <w:bottom w:val="single" w:sz="4" w:space="0" w:color="auto"/>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R-</w:t>
            </w:r>
            <w:proofErr w:type="spellStart"/>
            <w:r w:rsidRPr="00445821">
              <w:rPr>
                <w:szCs w:val="24"/>
              </w:rPr>
              <w:t>squared</w:t>
            </w:r>
            <w:proofErr w:type="spellEnd"/>
          </w:p>
        </w:tc>
        <w:tc>
          <w:tcPr>
            <w:tcW w:w="1843" w:type="dxa"/>
            <w:tcBorders>
              <w:top w:val="nil"/>
              <w:left w:val="nil"/>
              <w:bottom w:val="single" w:sz="4" w:space="0" w:color="auto"/>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0,07</w:t>
            </w:r>
          </w:p>
        </w:tc>
        <w:tc>
          <w:tcPr>
            <w:tcW w:w="1701" w:type="dxa"/>
            <w:tcBorders>
              <w:top w:val="nil"/>
              <w:left w:val="nil"/>
              <w:bottom w:val="single" w:sz="4"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0,05</w:t>
            </w:r>
          </w:p>
        </w:tc>
        <w:tc>
          <w:tcPr>
            <w:tcW w:w="1559" w:type="dxa"/>
            <w:tcBorders>
              <w:top w:val="nil"/>
              <w:left w:val="nil"/>
              <w:bottom w:val="single" w:sz="4"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0,06</w:t>
            </w:r>
          </w:p>
        </w:tc>
        <w:tc>
          <w:tcPr>
            <w:tcW w:w="1701" w:type="dxa"/>
            <w:tcBorders>
              <w:top w:val="nil"/>
              <w:left w:val="nil"/>
              <w:bottom w:val="single" w:sz="4"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0,06</w:t>
            </w:r>
          </w:p>
        </w:tc>
      </w:tr>
    </w:tbl>
    <w:p w:rsidR="00BC52D3" w:rsidRPr="00445821" w:rsidRDefault="00BC52D3" w:rsidP="00BC52D3">
      <w:pPr>
        <w:spacing w:line="240" w:lineRule="auto"/>
        <w:rPr>
          <w:szCs w:val="24"/>
        </w:rPr>
      </w:pPr>
      <w:r w:rsidRPr="00445821">
        <w:rPr>
          <w:szCs w:val="24"/>
        </w:rPr>
        <w:t>*** p&lt;0.01, ** p&lt;0.05, * p&lt;0.1</w:t>
      </w:r>
    </w:p>
    <w:p w:rsidR="00BC52D3" w:rsidRPr="00445821" w:rsidRDefault="00BC52D3" w:rsidP="00BC52D3">
      <w:pPr>
        <w:rPr>
          <w:b/>
          <w:szCs w:val="24"/>
        </w:rPr>
      </w:pPr>
    </w:p>
    <w:p w:rsidR="00BC52D3" w:rsidRPr="00445821" w:rsidRDefault="00BC52D3" w:rsidP="00BC52D3">
      <w:pPr>
        <w:keepNext/>
        <w:keepLines/>
        <w:spacing w:before="200"/>
        <w:outlineLvl w:val="2"/>
        <w:rPr>
          <w:bCs/>
          <w:szCs w:val="24"/>
        </w:rPr>
      </w:pPr>
      <w:bookmarkStart w:id="317" w:name="_Toc466632699"/>
      <w:bookmarkStart w:id="318" w:name="_Toc466641532"/>
      <w:bookmarkStart w:id="319" w:name="_Toc467160981"/>
      <w:r w:rsidRPr="00445821">
        <w:rPr>
          <w:bCs/>
          <w:szCs w:val="24"/>
        </w:rPr>
        <w:t xml:space="preserve">2.3.2 Сопоставление учебных достижений по математике учащихся России с учебными достижениями по математике учащихся в </w:t>
      </w:r>
      <w:proofErr w:type="spellStart"/>
      <w:r w:rsidRPr="00445821">
        <w:rPr>
          <w:bCs/>
          <w:szCs w:val="24"/>
        </w:rPr>
        <w:t>референтных</w:t>
      </w:r>
      <w:proofErr w:type="spellEnd"/>
      <w:r w:rsidRPr="00445821">
        <w:rPr>
          <w:bCs/>
          <w:szCs w:val="24"/>
        </w:rPr>
        <w:t xml:space="preserve"> зарубежных странах – на основании данных исследований PISA в 2003, 2006, 2009, 2012 годах, в целом на национальных выборках, определенных в PISA</w:t>
      </w:r>
      <w:bookmarkEnd w:id="317"/>
      <w:bookmarkEnd w:id="318"/>
      <w:bookmarkEnd w:id="319"/>
    </w:p>
    <w:p w:rsidR="00BC52D3" w:rsidRPr="00445821" w:rsidRDefault="00BC52D3" w:rsidP="00BC52D3">
      <w:pPr>
        <w:spacing w:after="160" w:line="259" w:lineRule="auto"/>
      </w:pPr>
    </w:p>
    <w:p w:rsidR="00BC52D3" w:rsidRPr="00445821" w:rsidRDefault="00BC52D3" w:rsidP="00BC52D3">
      <w:pPr>
        <w:rPr>
          <w:szCs w:val="24"/>
        </w:rPr>
      </w:pPr>
      <w:r w:rsidRPr="00445821">
        <w:rPr>
          <w:szCs w:val="24"/>
        </w:rPr>
        <w:t xml:space="preserve">В данном разделе результаты российских школьников в тесте по математике </w:t>
      </w:r>
      <w:r w:rsidRPr="00445821">
        <w:rPr>
          <w:szCs w:val="24"/>
          <w:lang w:val="en-US"/>
        </w:rPr>
        <w:t>PISA</w:t>
      </w:r>
      <w:r w:rsidRPr="00445821">
        <w:rPr>
          <w:szCs w:val="24"/>
        </w:rPr>
        <w:t xml:space="preserve"> за 2003, 2006, 2009 и 2012 годы будут сравниваться с достижениями школьников в десятке </w:t>
      </w:r>
      <w:proofErr w:type="spellStart"/>
      <w:r w:rsidRPr="00445821">
        <w:rPr>
          <w:szCs w:val="24"/>
        </w:rPr>
        <w:t>референтных</w:t>
      </w:r>
      <w:proofErr w:type="spellEnd"/>
      <w:r w:rsidRPr="00445821">
        <w:rPr>
          <w:szCs w:val="24"/>
        </w:rPr>
        <w:t xml:space="preserve"> стран, к которым относятся Венгрия, Литва, Польша, Румыния, Сербия, Словения, Хорватия, Черногория, Чешская Республика, Эстония. Сравнению подлежат средние баллы школьников, полученные учениками в каждой из рассматриваемых стран.</w:t>
      </w:r>
    </w:p>
    <w:p w:rsidR="00BC52D3" w:rsidRDefault="00BC52D3" w:rsidP="00BC52D3">
      <w:pPr>
        <w:rPr>
          <w:szCs w:val="24"/>
        </w:rPr>
      </w:pPr>
      <w:r w:rsidRPr="00445821">
        <w:rPr>
          <w:szCs w:val="24"/>
        </w:rPr>
        <w:t xml:space="preserve">В </w:t>
      </w:r>
      <w:r w:rsidRPr="00445821">
        <w:rPr>
          <w:szCs w:val="24"/>
        </w:rPr>
        <w:fldChar w:fldCharType="begin"/>
      </w:r>
      <w:r w:rsidRPr="00445821">
        <w:rPr>
          <w:szCs w:val="24"/>
        </w:rPr>
        <w:instrText xml:space="preserve"> REF _Ref466136567 \h  \* MERGEFORMAT </w:instrText>
      </w:r>
      <w:r w:rsidRPr="00445821">
        <w:rPr>
          <w:szCs w:val="24"/>
        </w:rPr>
      </w:r>
      <w:r w:rsidRPr="00445821">
        <w:rPr>
          <w:szCs w:val="24"/>
        </w:rPr>
        <w:fldChar w:fldCharType="separate"/>
      </w:r>
      <w:r w:rsidRPr="00445821">
        <w:rPr>
          <w:szCs w:val="24"/>
        </w:rPr>
        <w:t>Таблице 2.</w:t>
      </w:r>
      <w:r w:rsidRPr="00445821">
        <w:rPr>
          <w:noProof/>
          <w:szCs w:val="24"/>
        </w:rPr>
        <w:t>20</w:t>
      </w:r>
      <w:r w:rsidRPr="00445821">
        <w:rPr>
          <w:szCs w:val="24"/>
        </w:rPr>
        <w:fldChar w:fldCharType="end"/>
      </w:r>
      <w:r w:rsidRPr="00445821">
        <w:rPr>
          <w:szCs w:val="24"/>
        </w:rPr>
        <w:t xml:space="preserve"> представлены данные о количестве участников исследования </w:t>
      </w:r>
      <w:r w:rsidRPr="00445821">
        <w:rPr>
          <w:szCs w:val="24"/>
          <w:lang w:val="en-US"/>
        </w:rPr>
        <w:t>PISA</w:t>
      </w:r>
      <w:r w:rsidRPr="00445821">
        <w:rPr>
          <w:szCs w:val="24"/>
        </w:rPr>
        <w:t xml:space="preserve"> в каждой из волн – 2003, 2006, 2009 и 2012 году. Следует отметить, что ряд стран, таких как Литва, Румыния, Словения, Хорватия, Черногория и Эстония не принимали участие в обследовании </w:t>
      </w:r>
      <w:r w:rsidRPr="00445821">
        <w:rPr>
          <w:szCs w:val="24"/>
          <w:lang w:val="en-US"/>
        </w:rPr>
        <w:t>PISA</w:t>
      </w:r>
      <w:r w:rsidRPr="00445821">
        <w:rPr>
          <w:szCs w:val="24"/>
        </w:rPr>
        <w:t xml:space="preserve"> в 2003 году, соответственно данные по этим странам в первой волне исследования не будут представлены.  </w:t>
      </w:r>
    </w:p>
    <w:p w:rsidR="00BC52D3" w:rsidRPr="00445821" w:rsidRDefault="00BC52D3" w:rsidP="00BC52D3">
      <w:pPr>
        <w:rPr>
          <w:szCs w:val="24"/>
        </w:rPr>
      </w:pPr>
    </w:p>
    <w:p w:rsidR="00BC52D3" w:rsidRPr="00445821" w:rsidRDefault="00BC52D3" w:rsidP="00BC52D3">
      <w:pPr>
        <w:keepNext/>
        <w:spacing w:after="240"/>
        <w:rPr>
          <w:bCs/>
          <w:i/>
          <w:iCs/>
          <w:szCs w:val="24"/>
        </w:rPr>
      </w:pPr>
      <w:bookmarkStart w:id="320" w:name="_Ref466136567"/>
      <w:r w:rsidRPr="00445821">
        <w:rPr>
          <w:bCs/>
          <w:szCs w:val="24"/>
        </w:rPr>
        <w:lastRenderedPageBreak/>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20</w:t>
      </w:r>
      <w:r w:rsidRPr="00445821">
        <w:rPr>
          <w:bCs/>
          <w:szCs w:val="24"/>
        </w:rPr>
        <w:fldChar w:fldCharType="end"/>
      </w:r>
      <w:bookmarkEnd w:id="320"/>
      <w:r w:rsidRPr="00445821">
        <w:rPr>
          <w:bCs/>
          <w:szCs w:val="24"/>
        </w:rPr>
        <w:t xml:space="preserve"> - Количество участников исследования PISA в каждой стране</w:t>
      </w:r>
    </w:p>
    <w:tbl>
      <w:tblPr>
        <w:tblW w:w="9193" w:type="dxa"/>
        <w:jc w:val="center"/>
        <w:tblInd w:w="294" w:type="dxa"/>
        <w:tblLook w:val="04A0" w:firstRow="1" w:lastRow="0" w:firstColumn="1" w:lastColumn="0" w:noHBand="0" w:noVBand="1"/>
      </w:tblPr>
      <w:tblGrid>
        <w:gridCol w:w="2606"/>
        <w:gridCol w:w="2193"/>
        <w:gridCol w:w="1418"/>
        <w:gridCol w:w="1417"/>
        <w:gridCol w:w="1559"/>
      </w:tblGrid>
      <w:tr w:rsidR="00BC52D3" w:rsidRPr="00445821" w:rsidTr="0091086D">
        <w:trPr>
          <w:trHeight w:val="276"/>
          <w:tblHeader/>
          <w:jc w:val="center"/>
        </w:trPr>
        <w:tc>
          <w:tcPr>
            <w:tcW w:w="2606" w:type="dxa"/>
            <w:tcBorders>
              <w:top w:val="single" w:sz="4" w:space="0" w:color="auto"/>
              <w:left w:val="nil"/>
              <w:bottom w:val="single" w:sz="4" w:space="0" w:color="000000"/>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Название страны</w:t>
            </w:r>
          </w:p>
        </w:tc>
        <w:tc>
          <w:tcPr>
            <w:tcW w:w="2193" w:type="dxa"/>
            <w:tcBorders>
              <w:top w:val="single" w:sz="4" w:space="0" w:color="auto"/>
              <w:left w:val="nil"/>
              <w:bottom w:val="single" w:sz="4"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Количество участников</w:t>
            </w:r>
          </w:p>
          <w:p w:rsidR="00BC52D3" w:rsidRPr="00445821" w:rsidRDefault="00BC52D3" w:rsidP="0091086D">
            <w:pPr>
              <w:spacing w:line="240" w:lineRule="auto"/>
              <w:jc w:val="center"/>
              <w:rPr>
                <w:szCs w:val="24"/>
              </w:rPr>
            </w:pPr>
            <w:r w:rsidRPr="00445821">
              <w:rPr>
                <w:szCs w:val="24"/>
              </w:rPr>
              <w:t>2003</w:t>
            </w:r>
          </w:p>
        </w:tc>
        <w:tc>
          <w:tcPr>
            <w:tcW w:w="1418" w:type="dxa"/>
            <w:tcBorders>
              <w:top w:val="single" w:sz="4" w:space="0" w:color="auto"/>
              <w:left w:val="nil"/>
              <w:bottom w:val="single" w:sz="4" w:space="0" w:color="000000"/>
              <w:right w:val="nil"/>
            </w:tcBorders>
            <w:vAlign w:val="center"/>
          </w:tcPr>
          <w:p w:rsidR="00BC52D3" w:rsidRPr="00445821" w:rsidRDefault="00BC52D3" w:rsidP="0091086D">
            <w:pPr>
              <w:spacing w:line="240" w:lineRule="auto"/>
              <w:jc w:val="center"/>
              <w:rPr>
                <w:szCs w:val="24"/>
              </w:rPr>
            </w:pPr>
            <w:r w:rsidRPr="00445821">
              <w:rPr>
                <w:szCs w:val="24"/>
              </w:rPr>
              <w:t>Количество участников</w:t>
            </w:r>
          </w:p>
          <w:p w:rsidR="00BC52D3" w:rsidRPr="00445821" w:rsidRDefault="00BC52D3" w:rsidP="0091086D">
            <w:pPr>
              <w:spacing w:line="240" w:lineRule="auto"/>
              <w:jc w:val="center"/>
              <w:rPr>
                <w:szCs w:val="24"/>
              </w:rPr>
            </w:pPr>
            <w:r w:rsidRPr="00445821">
              <w:rPr>
                <w:szCs w:val="24"/>
                <w:lang w:val="en-US"/>
              </w:rPr>
              <w:t>2006</w:t>
            </w:r>
          </w:p>
        </w:tc>
        <w:tc>
          <w:tcPr>
            <w:tcW w:w="1417" w:type="dxa"/>
            <w:tcBorders>
              <w:top w:val="single" w:sz="4" w:space="0" w:color="auto"/>
              <w:left w:val="nil"/>
              <w:bottom w:val="single" w:sz="4" w:space="0" w:color="000000"/>
              <w:right w:val="nil"/>
            </w:tcBorders>
            <w:vAlign w:val="center"/>
          </w:tcPr>
          <w:p w:rsidR="00BC52D3" w:rsidRPr="00445821" w:rsidRDefault="00BC52D3" w:rsidP="0091086D">
            <w:pPr>
              <w:spacing w:line="240" w:lineRule="auto"/>
              <w:jc w:val="center"/>
              <w:rPr>
                <w:szCs w:val="24"/>
              </w:rPr>
            </w:pPr>
            <w:r w:rsidRPr="00445821">
              <w:rPr>
                <w:szCs w:val="24"/>
              </w:rPr>
              <w:t>Количество участников</w:t>
            </w:r>
          </w:p>
          <w:p w:rsidR="00BC52D3" w:rsidRPr="00445821" w:rsidRDefault="00BC52D3" w:rsidP="0091086D">
            <w:pPr>
              <w:spacing w:line="240" w:lineRule="auto"/>
              <w:jc w:val="center"/>
              <w:rPr>
                <w:szCs w:val="24"/>
              </w:rPr>
            </w:pPr>
            <w:r w:rsidRPr="00445821">
              <w:rPr>
                <w:szCs w:val="24"/>
                <w:lang w:val="en-US"/>
              </w:rPr>
              <w:t>2009</w:t>
            </w:r>
          </w:p>
        </w:tc>
        <w:tc>
          <w:tcPr>
            <w:tcW w:w="1559" w:type="dxa"/>
            <w:tcBorders>
              <w:top w:val="single" w:sz="4" w:space="0" w:color="auto"/>
              <w:left w:val="nil"/>
              <w:bottom w:val="single" w:sz="4" w:space="0" w:color="000000"/>
              <w:right w:val="nil"/>
            </w:tcBorders>
            <w:vAlign w:val="center"/>
          </w:tcPr>
          <w:p w:rsidR="00BC52D3" w:rsidRPr="00445821" w:rsidRDefault="00BC52D3" w:rsidP="0091086D">
            <w:pPr>
              <w:spacing w:line="240" w:lineRule="auto"/>
              <w:jc w:val="center"/>
              <w:rPr>
                <w:szCs w:val="24"/>
              </w:rPr>
            </w:pPr>
            <w:r w:rsidRPr="00445821">
              <w:rPr>
                <w:szCs w:val="24"/>
              </w:rPr>
              <w:t>Количество участников</w:t>
            </w:r>
          </w:p>
          <w:p w:rsidR="00BC52D3" w:rsidRPr="00445821" w:rsidRDefault="00BC52D3" w:rsidP="0091086D">
            <w:pPr>
              <w:spacing w:line="240" w:lineRule="auto"/>
              <w:jc w:val="center"/>
              <w:rPr>
                <w:szCs w:val="24"/>
              </w:rPr>
            </w:pPr>
            <w:r w:rsidRPr="00445821">
              <w:rPr>
                <w:szCs w:val="24"/>
                <w:lang w:val="en-US"/>
              </w:rPr>
              <w:t>2012</w:t>
            </w:r>
          </w:p>
        </w:tc>
      </w:tr>
      <w:tr w:rsidR="00BC52D3" w:rsidRPr="00445821" w:rsidTr="0091086D">
        <w:trPr>
          <w:trHeight w:val="276"/>
          <w:jc w:val="center"/>
        </w:trPr>
        <w:tc>
          <w:tcPr>
            <w:tcW w:w="2606" w:type="dxa"/>
            <w:tcBorders>
              <w:top w:val="single" w:sz="4" w:space="0" w:color="000000"/>
              <w:left w:val="nil"/>
              <w:bottom w:val="nil"/>
              <w:right w:val="nil"/>
            </w:tcBorders>
            <w:shd w:val="clear" w:color="auto" w:fill="auto"/>
            <w:noWrap/>
          </w:tcPr>
          <w:p w:rsidR="00BC52D3" w:rsidRPr="00445821" w:rsidRDefault="00BC52D3" w:rsidP="0091086D">
            <w:pPr>
              <w:spacing w:line="240" w:lineRule="auto"/>
            </w:pPr>
            <w:r w:rsidRPr="00445821">
              <w:t>Венгрия</w:t>
            </w:r>
          </w:p>
        </w:tc>
        <w:tc>
          <w:tcPr>
            <w:tcW w:w="2193" w:type="dxa"/>
            <w:tcBorders>
              <w:top w:val="single" w:sz="4" w:space="0" w:color="000000"/>
              <w:left w:val="nil"/>
              <w:bottom w:val="nil"/>
              <w:right w:val="nil"/>
            </w:tcBorders>
            <w:shd w:val="clear" w:color="auto" w:fill="auto"/>
            <w:noWrap/>
            <w:vAlign w:val="center"/>
          </w:tcPr>
          <w:p w:rsidR="00BC52D3" w:rsidRPr="00445821" w:rsidRDefault="00BC52D3" w:rsidP="0091086D">
            <w:pPr>
              <w:spacing w:line="240" w:lineRule="auto"/>
              <w:jc w:val="center"/>
            </w:pPr>
            <w:r w:rsidRPr="00445821">
              <w:t>2 012</w:t>
            </w:r>
          </w:p>
        </w:tc>
        <w:tc>
          <w:tcPr>
            <w:tcW w:w="1418" w:type="dxa"/>
            <w:tcBorders>
              <w:top w:val="single" w:sz="4" w:space="0" w:color="000000"/>
              <w:left w:val="nil"/>
              <w:bottom w:val="nil"/>
              <w:right w:val="nil"/>
            </w:tcBorders>
            <w:vAlign w:val="center"/>
          </w:tcPr>
          <w:p w:rsidR="00BC52D3" w:rsidRPr="00445821" w:rsidRDefault="00BC52D3" w:rsidP="0091086D">
            <w:pPr>
              <w:spacing w:line="240" w:lineRule="auto"/>
              <w:jc w:val="center"/>
            </w:pPr>
            <w:r w:rsidRPr="00445821">
              <w:t>1874</w:t>
            </w:r>
          </w:p>
        </w:tc>
        <w:tc>
          <w:tcPr>
            <w:tcW w:w="1417" w:type="dxa"/>
            <w:tcBorders>
              <w:top w:val="single" w:sz="4" w:space="0" w:color="000000"/>
              <w:left w:val="nil"/>
              <w:bottom w:val="nil"/>
              <w:right w:val="nil"/>
            </w:tcBorders>
            <w:vAlign w:val="center"/>
          </w:tcPr>
          <w:p w:rsidR="00BC52D3" w:rsidRPr="00445821" w:rsidRDefault="00BC52D3" w:rsidP="0091086D">
            <w:pPr>
              <w:spacing w:line="240" w:lineRule="auto"/>
              <w:jc w:val="center"/>
            </w:pPr>
            <w:r w:rsidRPr="00445821">
              <w:t>1 991</w:t>
            </w:r>
          </w:p>
        </w:tc>
        <w:tc>
          <w:tcPr>
            <w:tcW w:w="1559" w:type="dxa"/>
            <w:tcBorders>
              <w:top w:val="single" w:sz="4" w:space="0" w:color="000000"/>
              <w:left w:val="nil"/>
              <w:bottom w:val="nil"/>
              <w:right w:val="nil"/>
            </w:tcBorders>
            <w:vAlign w:val="center"/>
          </w:tcPr>
          <w:p w:rsidR="00BC52D3" w:rsidRPr="00445821" w:rsidRDefault="00BC52D3" w:rsidP="0091086D">
            <w:pPr>
              <w:spacing w:line="240" w:lineRule="auto"/>
              <w:jc w:val="center"/>
            </w:pPr>
            <w:r w:rsidRPr="00445821">
              <w:t>2 224</w:t>
            </w:r>
          </w:p>
        </w:tc>
      </w:tr>
      <w:tr w:rsidR="00BC52D3" w:rsidRPr="00445821" w:rsidTr="0091086D">
        <w:trPr>
          <w:trHeight w:val="276"/>
          <w:jc w:val="center"/>
        </w:trPr>
        <w:tc>
          <w:tcPr>
            <w:tcW w:w="2606" w:type="dxa"/>
            <w:tcBorders>
              <w:top w:val="nil"/>
              <w:left w:val="nil"/>
              <w:bottom w:val="nil"/>
              <w:right w:val="nil"/>
            </w:tcBorders>
            <w:shd w:val="clear" w:color="auto" w:fill="auto"/>
            <w:noWrap/>
          </w:tcPr>
          <w:p w:rsidR="00BC52D3" w:rsidRPr="00445821" w:rsidRDefault="00BC52D3" w:rsidP="0091086D">
            <w:pPr>
              <w:spacing w:line="240" w:lineRule="auto"/>
            </w:pPr>
            <w:r w:rsidRPr="00445821">
              <w:t>Литва</w:t>
            </w:r>
          </w:p>
        </w:tc>
        <w:tc>
          <w:tcPr>
            <w:tcW w:w="2193" w:type="dxa"/>
            <w:tcBorders>
              <w:top w:val="nil"/>
              <w:left w:val="nil"/>
              <w:bottom w:val="nil"/>
              <w:right w:val="nil"/>
            </w:tcBorders>
            <w:shd w:val="clear" w:color="auto" w:fill="auto"/>
            <w:noWrap/>
            <w:vAlign w:val="center"/>
          </w:tcPr>
          <w:p w:rsidR="00BC52D3" w:rsidRPr="00445821" w:rsidRDefault="00BC52D3" w:rsidP="0091086D">
            <w:pPr>
              <w:spacing w:line="240" w:lineRule="auto"/>
              <w:jc w:val="center"/>
            </w:pPr>
            <w:r w:rsidRPr="00445821">
              <w:t>не принимали участие</w:t>
            </w:r>
          </w:p>
        </w:tc>
        <w:tc>
          <w:tcPr>
            <w:tcW w:w="1418" w:type="dxa"/>
            <w:tcBorders>
              <w:top w:val="nil"/>
              <w:left w:val="nil"/>
              <w:bottom w:val="nil"/>
              <w:right w:val="nil"/>
            </w:tcBorders>
            <w:vAlign w:val="center"/>
          </w:tcPr>
          <w:p w:rsidR="00BC52D3" w:rsidRPr="00445821" w:rsidRDefault="00BC52D3" w:rsidP="0091086D">
            <w:pPr>
              <w:spacing w:line="240" w:lineRule="auto"/>
              <w:jc w:val="center"/>
            </w:pPr>
            <w:r w:rsidRPr="00445821">
              <w:t>4 717</w:t>
            </w:r>
          </w:p>
        </w:tc>
        <w:tc>
          <w:tcPr>
            <w:tcW w:w="1417" w:type="dxa"/>
            <w:tcBorders>
              <w:top w:val="nil"/>
              <w:left w:val="nil"/>
              <w:bottom w:val="nil"/>
              <w:right w:val="nil"/>
            </w:tcBorders>
            <w:vAlign w:val="center"/>
          </w:tcPr>
          <w:p w:rsidR="00BC52D3" w:rsidRPr="00445821" w:rsidRDefault="00BC52D3" w:rsidP="0091086D">
            <w:pPr>
              <w:spacing w:line="240" w:lineRule="auto"/>
              <w:jc w:val="center"/>
            </w:pPr>
            <w:r w:rsidRPr="00445821">
              <w:t>4 527</w:t>
            </w:r>
          </w:p>
        </w:tc>
        <w:tc>
          <w:tcPr>
            <w:tcW w:w="1559" w:type="dxa"/>
            <w:tcBorders>
              <w:top w:val="nil"/>
              <w:left w:val="nil"/>
              <w:bottom w:val="nil"/>
              <w:right w:val="nil"/>
            </w:tcBorders>
            <w:vAlign w:val="center"/>
          </w:tcPr>
          <w:p w:rsidR="00BC52D3" w:rsidRPr="00445821" w:rsidRDefault="00BC52D3" w:rsidP="0091086D">
            <w:pPr>
              <w:spacing w:line="240" w:lineRule="auto"/>
              <w:jc w:val="center"/>
            </w:pPr>
            <w:r w:rsidRPr="00445821">
              <w:t>4 573</w:t>
            </w:r>
          </w:p>
        </w:tc>
      </w:tr>
      <w:tr w:rsidR="00BC52D3" w:rsidRPr="00445821" w:rsidTr="0091086D">
        <w:trPr>
          <w:trHeight w:val="276"/>
          <w:jc w:val="center"/>
        </w:trPr>
        <w:tc>
          <w:tcPr>
            <w:tcW w:w="2606" w:type="dxa"/>
            <w:tcBorders>
              <w:top w:val="nil"/>
              <w:left w:val="nil"/>
              <w:bottom w:val="nil"/>
              <w:right w:val="nil"/>
            </w:tcBorders>
            <w:shd w:val="clear" w:color="auto" w:fill="auto"/>
            <w:noWrap/>
          </w:tcPr>
          <w:p w:rsidR="00BC52D3" w:rsidRPr="00445821" w:rsidRDefault="00BC52D3" w:rsidP="0091086D">
            <w:pPr>
              <w:spacing w:line="240" w:lineRule="auto"/>
            </w:pPr>
            <w:r w:rsidRPr="00445821">
              <w:t>Польша</w:t>
            </w:r>
          </w:p>
        </w:tc>
        <w:tc>
          <w:tcPr>
            <w:tcW w:w="2193" w:type="dxa"/>
            <w:tcBorders>
              <w:top w:val="nil"/>
              <w:left w:val="nil"/>
              <w:bottom w:val="nil"/>
              <w:right w:val="nil"/>
            </w:tcBorders>
            <w:shd w:val="clear" w:color="auto" w:fill="auto"/>
            <w:noWrap/>
            <w:vAlign w:val="center"/>
          </w:tcPr>
          <w:p w:rsidR="00BC52D3" w:rsidRPr="00445821" w:rsidRDefault="00BC52D3" w:rsidP="0091086D">
            <w:pPr>
              <w:spacing w:line="240" w:lineRule="auto"/>
              <w:jc w:val="center"/>
            </w:pPr>
            <w:r w:rsidRPr="00445821">
              <w:t>4 383</w:t>
            </w:r>
          </w:p>
        </w:tc>
        <w:tc>
          <w:tcPr>
            <w:tcW w:w="1418" w:type="dxa"/>
            <w:tcBorders>
              <w:top w:val="nil"/>
              <w:left w:val="nil"/>
              <w:bottom w:val="nil"/>
              <w:right w:val="nil"/>
            </w:tcBorders>
            <w:vAlign w:val="center"/>
          </w:tcPr>
          <w:p w:rsidR="00BC52D3" w:rsidRPr="00445821" w:rsidRDefault="00BC52D3" w:rsidP="0091086D">
            <w:pPr>
              <w:spacing w:line="240" w:lineRule="auto"/>
              <w:jc w:val="center"/>
            </w:pPr>
            <w:r w:rsidRPr="00445821">
              <w:t>5547</w:t>
            </w:r>
          </w:p>
        </w:tc>
        <w:tc>
          <w:tcPr>
            <w:tcW w:w="1417" w:type="dxa"/>
            <w:tcBorders>
              <w:top w:val="nil"/>
              <w:left w:val="nil"/>
              <w:bottom w:val="nil"/>
              <w:right w:val="nil"/>
            </w:tcBorders>
            <w:vAlign w:val="center"/>
          </w:tcPr>
          <w:p w:rsidR="00BC52D3" w:rsidRPr="00445821" w:rsidRDefault="00BC52D3" w:rsidP="0091086D">
            <w:pPr>
              <w:spacing w:line="240" w:lineRule="auto"/>
              <w:jc w:val="center"/>
            </w:pPr>
            <w:r w:rsidRPr="00445821">
              <w:t>4 917</w:t>
            </w:r>
          </w:p>
        </w:tc>
        <w:tc>
          <w:tcPr>
            <w:tcW w:w="1559" w:type="dxa"/>
            <w:tcBorders>
              <w:top w:val="nil"/>
              <w:left w:val="nil"/>
              <w:bottom w:val="nil"/>
              <w:right w:val="nil"/>
            </w:tcBorders>
            <w:vAlign w:val="center"/>
          </w:tcPr>
          <w:p w:rsidR="00BC52D3" w:rsidRPr="00445821" w:rsidRDefault="00BC52D3" w:rsidP="0091086D">
            <w:pPr>
              <w:spacing w:line="240" w:lineRule="auto"/>
              <w:jc w:val="center"/>
            </w:pPr>
            <w:r w:rsidRPr="00445821">
              <w:t>4 605</w:t>
            </w:r>
          </w:p>
        </w:tc>
      </w:tr>
      <w:tr w:rsidR="00BC52D3" w:rsidRPr="00445821" w:rsidTr="0091086D">
        <w:trPr>
          <w:trHeight w:val="276"/>
          <w:jc w:val="center"/>
        </w:trPr>
        <w:tc>
          <w:tcPr>
            <w:tcW w:w="2606" w:type="dxa"/>
            <w:tcBorders>
              <w:top w:val="nil"/>
              <w:left w:val="nil"/>
              <w:bottom w:val="nil"/>
              <w:right w:val="nil"/>
            </w:tcBorders>
            <w:shd w:val="clear" w:color="auto" w:fill="auto"/>
            <w:noWrap/>
          </w:tcPr>
          <w:p w:rsidR="00BC52D3" w:rsidRPr="00445821" w:rsidRDefault="00BC52D3" w:rsidP="0091086D">
            <w:pPr>
              <w:spacing w:line="240" w:lineRule="auto"/>
            </w:pPr>
            <w:r w:rsidRPr="00445821">
              <w:t>Российская Федерация</w:t>
            </w:r>
          </w:p>
        </w:tc>
        <w:tc>
          <w:tcPr>
            <w:tcW w:w="2193" w:type="dxa"/>
            <w:tcBorders>
              <w:top w:val="nil"/>
              <w:left w:val="nil"/>
              <w:bottom w:val="nil"/>
              <w:right w:val="nil"/>
            </w:tcBorders>
            <w:shd w:val="clear" w:color="auto" w:fill="auto"/>
            <w:noWrap/>
            <w:vAlign w:val="center"/>
          </w:tcPr>
          <w:p w:rsidR="00BC52D3" w:rsidRPr="00445821" w:rsidRDefault="00BC52D3" w:rsidP="0091086D">
            <w:pPr>
              <w:spacing w:line="240" w:lineRule="auto"/>
              <w:jc w:val="center"/>
            </w:pPr>
            <w:r w:rsidRPr="00445821">
              <w:t>4 974</w:t>
            </w:r>
          </w:p>
        </w:tc>
        <w:tc>
          <w:tcPr>
            <w:tcW w:w="1418" w:type="dxa"/>
            <w:tcBorders>
              <w:top w:val="nil"/>
              <w:left w:val="nil"/>
              <w:bottom w:val="nil"/>
              <w:right w:val="nil"/>
            </w:tcBorders>
            <w:vAlign w:val="center"/>
          </w:tcPr>
          <w:p w:rsidR="00BC52D3" w:rsidRPr="00445821" w:rsidRDefault="00BC52D3" w:rsidP="0091086D">
            <w:pPr>
              <w:spacing w:line="240" w:lineRule="auto"/>
              <w:jc w:val="center"/>
            </w:pPr>
            <w:r w:rsidRPr="00445821">
              <w:t>4 871</w:t>
            </w:r>
          </w:p>
        </w:tc>
        <w:tc>
          <w:tcPr>
            <w:tcW w:w="1417" w:type="dxa"/>
            <w:tcBorders>
              <w:top w:val="nil"/>
              <w:left w:val="nil"/>
              <w:bottom w:val="nil"/>
              <w:right w:val="nil"/>
            </w:tcBorders>
            <w:vAlign w:val="center"/>
          </w:tcPr>
          <w:p w:rsidR="00BC52D3" w:rsidRPr="00445821" w:rsidRDefault="00BC52D3" w:rsidP="0091086D">
            <w:pPr>
              <w:spacing w:line="240" w:lineRule="auto"/>
              <w:jc w:val="center"/>
            </w:pPr>
            <w:r w:rsidRPr="00445821">
              <w:t>5 002</w:t>
            </w:r>
          </w:p>
        </w:tc>
        <w:tc>
          <w:tcPr>
            <w:tcW w:w="1559" w:type="dxa"/>
            <w:tcBorders>
              <w:top w:val="nil"/>
              <w:left w:val="nil"/>
              <w:bottom w:val="nil"/>
              <w:right w:val="nil"/>
            </w:tcBorders>
            <w:vAlign w:val="center"/>
          </w:tcPr>
          <w:p w:rsidR="00BC52D3" w:rsidRPr="00445821" w:rsidRDefault="00BC52D3" w:rsidP="0091086D">
            <w:pPr>
              <w:spacing w:line="240" w:lineRule="auto"/>
              <w:jc w:val="center"/>
            </w:pPr>
            <w:r w:rsidRPr="00445821">
              <w:t>5 005</w:t>
            </w:r>
          </w:p>
        </w:tc>
      </w:tr>
      <w:tr w:rsidR="00BC52D3" w:rsidRPr="00445821" w:rsidTr="0091086D">
        <w:trPr>
          <w:trHeight w:val="276"/>
          <w:jc w:val="center"/>
        </w:trPr>
        <w:tc>
          <w:tcPr>
            <w:tcW w:w="2606" w:type="dxa"/>
            <w:tcBorders>
              <w:top w:val="nil"/>
              <w:left w:val="nil"/>
              <w:bottom w:val="nil"/>
              <w:right w:val="nil"/>
            </w:tcBorders>
            <w:shd w:val="clear" w:color="auto" w:fill="auto"/>
            <w:noWrap/>
          </w:tcPr>
          <w:p w:rsidR="00BC52D3" w:rsidRPr="00445821" w:rsidRDefault="00BC52D3" w:rsidP="0091086D">
            <w:pPr>
              <w:spacing w:line="240" w:lineRule="auto"/>
            </w:pPr>
            <w:r w:rsidRPr="00445821">
              <w:t>Румыния</w:t>
            </w:r>
          </w:p>
        </w:tc>
        <w:tc>
          <w:tcPr>
            <w:tcW w:w="2193" w:type="dxa"/>
            <w:tcBorders>
              <w:top w:val="nil"/>
              <w:left w:val="nil"/>
              <w:bottom w:val="nil"/>
              <w:right w:val="nil"/>
            </w:tcBorders>
            <w:shd w:val="clear" w:color="auto" w:fill="auto"/>
            <w:noWrap/>
            <w:vAlign w:val="center"/>
          </w:tcPr>
          <w:p w:rsidR="00BC52D3" w:rsidRPr="00445821" w:rsidRDefault="00BC52D3" w:rsidP="0091086D">
            <w:pPr>
              <w:spacing w:line="240" w:lineRule="auto"/>
              <w:jc w:val="center"/>
            </w:pPr>
            <w:r w:rsidRPr="00445821">
              <w:t>не принимали участие</w:t>
            </w:r>
          </w:p>
        </w:tc>
        <w:tc>
          <w:tcPr>
            <w:tcW w:w="1418" w:type="dxa"/>
            <w:tcBorders>
              <w:top w:val="nil"/>
              <w:left w:val="nil"/>
              <w:bottom w:val="nil"/>
              <w:right w:val="nil"/>
            </w:tcBorders>
            <w:vAlign w:val="center"/>
          </w:tcPr>
          <w:p w:rsidR="00BC52D3" w:rsidRPr="00445821" w:rsidRDefault="00BC52D3" w:rsidP="0091086D">
            <w:pPr>
              <w:spacing w:line="240" w:lineRule="auto"/>
              <w:jc w:val="center"/>
            </w:pPr>
            <w:r w:rsidRPr="00445821">
              <w:t>3 470</w:t>
            </w:r>
          </w:p>
        </w:tc>
        <w:tc>
          <w:tcPr>
            <w:tcW w:w="1417" w:type="dxa"/>
            <w:tcBorders>
              <w:top w:val="nil"/>
              <w:left w:val="nil"/>
              <w:bottom w:val="nil"/>
              <w:right w:val="nil"/>
            </w:tcBorders>
            <w:vAlign w:val="center"/>
          </w:tcPr>
          <w:p w:rsidR="00BC52D3" w:rsidRPr="00445821" w:rsidRDefault="00BC52D3" w:rsidP="0091086D">
            <w:pPr>
              <w:spacing w:line="240" w:lineRule="auto"/>
              <w:jc w:val="center"/>
            </w:pPr>
            <w:r w:rsidRPr="00445821">
              <w:t>3 674</w:t>
            </w:r>
          </w:p>
        </w:tc>
        <w:tc>
          <w:tcPr>
            <w:tcW w:w="1559" w:type="dxa"/>
            <w:tcBorders>
              <w:top w:val="nil"/>
              <w:left w:val="nil"/>
              <w:bottom w:val="nil"/>
              <w:right w:val="nil"/>
            </w:tcBorders>
            <w:vAlign w:val="center"/>
          </w:tcPr>
          <w:p w:rsidR="00BC52D3" w:rsidRPr="00445821" w:rsidRDefault="00BC52D3" w:rsidP="0091086D">
            <w:pPr>
              <w:spacing w:line="240" w:lineRule="auto"/>
              <w:jc w:val="center"/>
            </w:pPr>
            <w:r w:rsidRPr="00445821">
              <w:t>5 074</w:t>
            </w:r>
          </w:p>
        </w:tc>
      </w:tr>
      <w:tr w:rsidR="00BC52D3" w:rsidRPr="00445821" w:rsidTr="0091086D">
        <w:trPr>
          <w:trHeight w:val="276"/>
          <w:jc w:val="center"/>
        </w:trPr>
        <w:tc>
          <w:tcPr>
            <w:tcW w:w="2606" w:type="dxa"/>
            <w:tcBorders>
              <w:top w:val="nil"/>
              <w:left w:val="nil"/>
              <w:bottom w:val="nil"/>
              <w:right w:val="nil"/>
            </w:tcBorders>
            <w:shd w:val="clear" w:color="auto" w:fill="auto"/>
            <w:noWrap/>
          </w:tcPr>
          <w:p w:rsidR="00BC52D3" w:rsidRPr="00445821" w:rsidRDefault="00BC52D3" w:rsidP="0091086D">
            <w:pPr>
              <w:spacing w:line="240" w:lineRule="auto"/>
            </w:pPr>
            <w:r w:rsidRPr="00445821">
              <w:t>Сербия</w:t>
            </w:r>
          </w:p>
        </w:tc>
        <w:tc>
          <w:tcPr>
            <w:tcW w:w="2193" w:type="dxa"/>
            <w:tcBorders>
              <w:top w:val="nil"/>
              <w:left w:val="nil"/>
              <w:bottom w:val="nil"/>
              <w:right w:val="nil"/>
            </w:tcBorders>
            <w:shd w:val="clear" w:color="auto" w:fill="auto"/>
            <w:noWrap/>
            <w:vAlign w:val="center"/>
          </w:tcPr>
          <w:p w:rsidR="00BC52D3" w:rsidRPr="00445821" w:rsidRDefault="00BC52D3" w:rsidP="0091086D">
            <w:pPr>
              <w:spacing w:line="240" w:lineRule="auto"/>
              <w:jc w:val="center"/>
            </w:pPr>
            <w:r w:rsidRPr="00445821">
              <w:t>2 910</w:t>
            </w:r>
          </w:p>
        </w:tc>
        <w:tc>
          <w:tcPr>
            <w:tcW w:w="1418" w:type="dxa"/>
            <w:tcBorders>
              <w:top w:val="nil"/>
              <w:left w:val="nil"/>
              <w:bottom w:val="nil"/>
              <w:right w:val="nil"/>
            </w:tcBorders>
            <w:vAlign w:val="center"/>
          </w:tcPr>
          <w:p w:rsidR="00BC52D3" w:rsidRPr="00445821" w:rsidRDefault="00BC52D3" w:rsidP="0091086D">
            <w:pPr>
              <w:spacing w:line="240" w:lineRule="auto"/>
              <w:jc w:val="center"/>
            </w:pPr>
            <w:r w:rsidRPr="00445821">
              <w:t>3 890</w:t>
            </w:r>
          </w:p>
        </w:tc>
        <w:tc>
          <w:tcPr>
            <w:tcW w:w="1417" w:type="dxa"/>
            <w:tcBorders>
              <w:top w:val="nil"/>
              <w:left w:val="nil"/>
              <w:bottom w:val="nil"/>
              <w:right w:val="nil"/>
            </w:tcBorders>
            <w:vAlign w:val="center"/>
          </w:tcPr>
          <w:p w:rsidR="00BC52D3" w:rsidRPr="00445821" w:rsidRDefault="00BC52D3" w:rsidP="0091086D">
            <w:pPr>
              <w:spacing w:line="240" w:lineRule="auto"/>
              <w:jc w:val="center"/>
            </w:pPr>
            <w:r w:rsidRPr="00445821">
              <w:t>4 352</w:t>
            </w:r>
          </w:p>
        </w:tc>
        <w:tc>
          <w:tcPr>
            <w:tcW w:w="1559" w:type="dxa"/>
            <w:tcBorders>
              <w:top w:val="nil"/>
              <w:left w:val="nil"/>
              <w:bottom w:val="nil"/>
              <w:right w:val="nil"/>
            </w:tcBorders>
            <w:vAlign w:val="center"/>
          </w:tcPr>
          <w:p w:rsidR="00BC52D3" w:rsidRPr="00445821" w:rsidRDefault="00BC52D3" w:rsidP="0091086D">
            <w:pPr>
              <w:spacing w:line="240" w:lineRule="auto"/>
              <w:jc w:val="center"/>
            </w:pPr>
            <w:r w:rsidRPr="00445821">
              <w:t>4 118</w:t>
            </w:r>
          </w:p>
        </w:tc>
      </w:tr>
      <w:tr w:rsidR="00BC52D3" w:rsidRPr="00445821" w:rsidTr="0091086D">
        <w:trPr>
          <w:trHeight w:val="276"/>
          <w:jc w:val="center"/>
        </w:trPr>
        <w:tc>
          <w:tcPr>
            <w:tcW w:w="2606" w:type="dxa"/>
            <w:tcBorders>
              <w:top w:val="nil"/>
              <w:left w:val="nil"/>
              <w:bottom w:val="nil"/>
              <w:right w:val="nil"/>
            </w:tcBorders>
            <w:shd w:val="clear" w:color="auto" w:fill="auto"/>
            <w:noWrap/>
          </w:tcPr>
          <w:p w:rsidR="00BC52D3" w:rsidRPr="00445821" w:rsidRDefault="00BC52D3" w:rsidP="0091086D">
            <w:pPr>
              <w:spacing w:line="240" w:lineRule="auto"/>
            </w:pPr>
            <w:r w:rsidRPr="00445821">
              <w:t>Словения</w:t>
            </w:r>
          </w:p>
        </w:tc>
        <w:tc>
          <w:tcPr>
            <w:tcW w:w="2193" w:type="dxa"/>
            <w:tcBorders>
              <w:top w:val="nil"/>
              <w:left w:val="nil"/>
              <w:bottom w:val="nil"/>
              <w:right w:val="nil"/>
            </w:tcBorders>
            <w:shd w:val="clear" w:color="auto" w:fill="auto"/>
            <w:noWrap/>
            <w:vAlign w:val="center"/>
          </w:tcPr>
          <w:p w:rsidR="00BC52D3" w:rsidRPr="00445821" w:rsidRDefault="00BC52D3" w:rsidP="0091086D">
            <w:pPr>
              <w:spacing w:line="240" w:lineRule="auto"/>
              <w:jc w:val="center"/>
            </w:pPr>
            <w:r w:rsidRPr="00445821">
              <w:t>не принимали участие</w:t>
            </w:r>
          </w:p>
        </w:tc>
        <w:tc>
          <w:tcPr>
            <w:tcW w:w="1418" w:type="dxa"/>
            <w:tcBorders>
              <w:top w:val="nil"/>
              <w:left w:val="nil"/>
              <w:bottom w:val="nil"/>
              <w:right w:val="nil"/>
            </w:tcBorders>
            <w:vAlign w:val="center"/>
          </w:tcPr>
          <w:p w:rsidR="00BC52D3" w:rsidRPr="00445821" w:rsidRDefault="00BC52D3" w:rsidP="0091086D">
            <w:pPr>
              <w:spacing w:line="240" w:lineRule="auto"/>
              <w:jc w:val="center"/>
            </w:pPr>
            <w:r w:rsidRPr="00445821">
              <w:t>2 324</w:t>
            </w:r>
          </w:p>
        </w:tc>
        <w:tc>
          <w:tcPr>
            <w:tcW w:w="1417" w:type="dxa"/>
            <w:tcBorders>
              <w:top w:val="nil"/>
              <w:left w:val="nil"/>
              <w:bottom w:val="nil"/>
              <w:right w:val="nil"/>
            </w:tcBorders>
            <w:vAlign w:val="center"/>
          </w:tcPr>
          <w:p w:rsidR="00BC52D3" w:rsidRPr="00445821" w:rsidRDefault="00BC52D3" w:rsidP="0091086D">
            <w:pPr>
              <w:spacing w:line="240" w:lineRule="auto"/>
              <w:jc w:val="center"/>
            </w:pPr>
            <w:r w:rsidRPr="00445821">
              <w:t>2 210</w:t>
            </w:r>
          </w:p>
        </w:tc>
        <w:tc>
          <w:tcPr>
            <w:tcW w:w="1559" w:type="dxa"/>
            <w:tcBorders>
              <w:top w:val="nil"/>
              <w:left w:val="nil"/>
              <w:bottom w:val="nil"/>
              <w:right w:val="nil"/>
            </w:tcBorders>
            <w:vAlign w:val="center"/>
          </w:tcPr>
          <w:p w:rsidR="00BC52D3" w:rsidRPr="00445821" w:rsidRDefault="00BC52D3" w:rsidP="0091086D">
            <w:pPr>
              <w:spacing w:line="240" w:lineRule="auto"/>
              <w:jc w:val="center"/>
            </w:pPr>
            <w:r w:rsidRPr="00445821">
              <w:t>2 185</w:t>
            </w:r>
          </w:p>
        </w:tc>
      </w:tr>
      <w:tr w:rsidR="00BC52D3" w:rsidRPr="00445821" w:rsidTr="0091086D">
        <w:trPr>
          <w:trHeight w:val="276"/>
          <w:jc w:val="center"/>
        </w:trPr>
        <w:tc>
          <w:tcPr>
            <w:tcW w:w="2606" w:type="dxa"/>
            <w:tcBorders>
              <w:top w:val="nil"/>
              <w:left w:val="nil"/>
              <w:bottom w:val="nil"/>
              <w:right w:val="nil"/>
            </w:tcBorders>
            <w:shd w:val="clear" w:color="auto" w:fill="auto"/>
            <w:noWrap/>
          </w:tcPr>
          <w:p w:rsidR="00BC52D3" w:rsidRPr="00445821" w:rsidRDefault="00BC52D3" w:rsidP="0091086D">
            <w:pPr>
              <w:spacing w:line="240" w:lineRule="auto"/>
            </w:pPr>
            <w:r w:rsidRPr="00445821">
              <w:t>Хорватия</w:t>
            </w:r>
          </w:p>
        </w:tc>
        <w:tc>
          <w:tcPr>
            <w:tcW w:w="2193" w:type="dxa"/>
            <w:tcBorders>
              <w:top w:val="nil"/>
              <w:left w:val="nil"/>
              <w:bottom w:val="nil"/>
              <w:right w:val="nil"/>
            </w:tcBorders>
            <w:shd w:val="clear" w:color="auto" w:fill="auto"/>
            <w:noWrap/>
            <w:vAlign w:val="center"/>
          </w:tcPr>
          <w:p w:rsidR="00BC52D3" w:rsidRPr="00445821" w:rsidRDefault="00BC52D3" w:rsidP="0091086D">
            <w:pPr>
              <w:spacing w:line="240" w:lineRule="auto"/>
              <w:jc w:val="center"/>
            </w:pPr>
            <w:r w:rsidRPr="00445821">
              <w:t>не принимали участие</w:t>
            </w:r>
          </w:p>
        </w:tc>
        <w:tc>
          <w:tcPr>
            <w:tcW w:w="1418" w:type="dxa"/>
            <w:tcBorders>
              <w:top w:val="nil"/>
              <w:left w:val="nil"/>
              <w:bottom w:val="nil"/>
              <w:right w:val="nil"/>
            </w:tcBorders>
            <w:vAlign w:val="center"/>
          </w:tcPr>
          <w:p w:rsidR="00BC52D3" w:rsidRPr="00445821" w:rsidRDefault="00BC52D3" w:rsidP="0091086D">
            <w:pPr>
              <w:spacing w:line="240" w:lineRule="auto"/>
              <w:jc w:val="center"/>
            </w:pPr>
            <w:r w:rsidRPr="00445821">
              <w:t>1 528</w:t>
            </w:r>
          </w:p>
        </w:tc>
        <w:tc>
          <w:tcPr>
            <w:tcW w:w="1417" w:type="dxa"/>
            <w:tcBorders>
              <w:top w:val="nil"/>
              <w:left w:val="nil"/>
              <w:bottom w:val="nil"/>
              <w:right w:val="nil"/>
            </w:tcBorders>
            <w:vAlign w:val="center"/>
          </w:tcPr>
          <w:p w:rsidR="00BC52D3" w:rsidRPr="00445821" w:rsidRDefault="00BC52D3" w:rsidP="0091086D">
            <w:pPr>
              <w:spacing w:line="240" w:lineRule="auto"/>
              <w:jc w:val="center"/>
            </w:pPr>
            <w:r w:rsidRPr="00445821">
              <w:t>1 507</w:t>
            </w:r>
          </w:p>
        </w:tc>
        <w:tc>
          <w:tcPr>
            <w:tcW w:w="1559" w:type="dxa"/>
            <w:tcBorders>
              <w:top w:val="nil"/>
              <w:left w:val="nil"/>
              <w:bottom w:val="nil"/>
              <w:right w:val="nil"/>
            </w:tcBorders>
            <w:vAlign w:val="center"/>
          </w:tcPr>
          <w:p w:rsidR="00BC52D3" w:rsidRPr="00445821" w:rsidRDefault="00BC52D3" w:rsidP="0091086D">
            <w:pPr>
              <w:spacing w:line="240" w:lineRule="auto"/>
              <w:jc w:val="center"/>
            </w:pPr>
            <w:r w:rsidRPr="00445821">
              <w:t>1 522</w:t>
            </w:r>
          </w:p>
        </w:tc>
      </w:tr>
      <w:tr w:rsidR="00BC52D3" w:rsidRPr="00445821" w:rsidTr="0091086D">
        <w:trPr>
          <w:trHeight w:val="276"/>
          <w:jc w:val="center"/>
        </w:trPr>
        <w:tc>
          <w:tcPr>
            <w:tcW w:w="2606" w:type="dxa"/>
            <w:tcBorders>
              <w:top w:val="nil"/>
              <w:left w:val="nil"/>
              <w:bottom w:val="nil"/>
              <w:right w:val="nil"/>
            </w:tcBorders>
            <w:shd w:val="clear" w:color="auto" w:fill="auto"/>
            <w:noWrap/>
          </w:tcPr>
          <w:p w:rsidR="00BC52D3" w:rsidRPr="00445821" w:rsidRDefault="00BC52D3" w:rsidP="0091086D">
            <w:pPr>
              <w:spacing w:line="240" w:lineRule="auto"/>
            </w:pPr>
            <w:r w:rsidRPr="00445821">
              <w:t>Черногория</w:t>
            </w:r>
          </w:p>
        </w:tc>
        <w:tc>
          <w:tcPr>
            <w:tcW w:w="2193" w:type="dxa"/>
            <w:tcBorders>
              <w:top w:val="nil"/>
              <w:left w:val="nil"/>
              <w:bottom w:val="nil"/>
              <w:right w:val="nil"/>
            </w:tcBorders>
            <w:shd w:val="clear" w:color="auto" w:fill="auto"/>
            <w:noWrap/>
            <w:vAlign w:val="center"/>
          </w:tcPr>
          <w:p w:rsidR="00BC52D3" w:rsidRPr="00445821" w:rsidRDefault="00BC52D3" w:rsidP="0091086D">
            <w:pPr>
              <w:spacing w:line="240" w:lineRule="auto"/>
              <w:jc w:val="center"/>
            </w:pPr>
            <w:r w:rsidRPr="00445821">
              <w:t>не принимали участие</w:t>
            </w:r>
          </w:p>
        </w:tc>
        <w:tc>
          <w:tcPr>
            <w:tcW w:w="1418" w:type="dxa"/>
            <w:tcBorders>
              <w:top w:val="nil"/>
              <w:left w:val="nil"/>
              <w:bottom w:val="nil"/>
              <w:right w:val="nil"/>
            </w:tcBorders>
            <w:vAlign w:val="center"/>
          </w:tcPr>
          <w:p w:rsidR="00BC52D3" w:rsidRPr="00445821" w:rsidRDefault="00BC52D3" w:rsidP="0091086D">
            <w:pPr>
              <w:spacing w:line="240" w:lineRule="auto"/>
              <w:jc w:val="center"/>
            </w:pPr>
            <w:r w:rsidRPr="00445821">
              <w:t>3 863</w:t>
            </w:r>
          </w:p>
        </w:tc>
        <w:tc>
          <w:tcPr>
            <w:tcW w:w="1417" w:type="dxa"/>
            <w:tcBorders>
              <w:top w:val="nil"/>
              <w:left w:val="nil"/>
              <w:bottom w:val="nil"/>
              <w:right w:val="nil"/>
            </w:tcBorders>
            <w:vAlign w:val="center"/>
          </w:tcPr>
          <w:p w:rsidR="00BC52D3" w:rsidRPr="00445821" w:rsidRDefault="00BC52D3" w:rsidP="0091086D">
            <w:pPr>
              <w:spacing w:line="240" w:lineRule="auto"/>
              <w:jc w:val="center"/>
            </w:pPr>
            <w:r w:rsidRPr="00445821">
              <w:t>1 744</w:t>
            </w:r>
          </w:p>
        </w:tc>
        <w:tc>
          <w:tcPr>
            <w:tcW w:w="1559" w:type="dxa"/>
            <w:tcBorders>
              <w:top w:val="nil"/>
              <w:left w:val="nil"/>
              <w:bottom w:val="nil"/>
              <w:right w:val="nil"/>
            </w:tcBorders>
            <w:vAlign w:val="center"/>
          </w:tcPr>
          <w:p w:rsidR="00BC52D3" w:rsidRPr="00445821" w:rsidRDefault="00BC52D3" w:rsidP="0091086D">
            <w:pPr>
              <w:spacing w:line="240" w:lineRule="auto"/>
              <w:jc w:val="center"/>
            </w:pPr>
            <w:r w:rsidRPr="00445821">
              <w:t>1 698</w:t>
            </w:r>
          </w:p>
        </w:tc>
      </w:tr>
      <w:tr w:rsidR="00BC52D3" w:rsidRPr="00445821" w:rsidTr="0091086D">
        <w:trPr>
          <w:trHeight w:val="276"/>
          <w:jc w:val="center"/>
        </w:trPr>
        <w:tc>
          <w:tcPr>
            <w:tcW w:w="2606" w:type="dxa"/>
            <w:tcBorders>
              <w:top w:val="nil"/>
              <w:left w:val="nil"/>
              <w:right w:val="nil"/>
            </w:tcBorders>
            <w:shd w:val="clear" w:color="auto" w:fill="auto"/>
            <w:noWrap/>
          </w:tcPr>
          <w:p w:rsidR="00BC52D3" w:rsidRPr="00445821" w:rsidRDefault="00BC52D3" w:rsidP="0091086D">
            <w:pPr>
              <w:spacing w:line="240" w:lineRule="auto"/>
            </w:pPr>
            <w:r w:rsidRPr="00445821">
              <w:t>Чешская Республика</w:t>
            </w:r>
          </w:p>
        </w:tc>
        <w:tc>
          <w:tcPr>
            <w:tcW w:w="2193" w:type="dxa"/>
            <w:tcBorders>
              <w:top w:val="nil"/>
              <w:left w:val="nil"/>
              <w:right w:val="nil"/>
            </w:tcBorders>
            <w:shd w:val="clear" w:color="auto" w:fill="auto"/>
            <w:noWrap/>
            <w:vAlign w:val="center"/>
          </w:tcPr>
          <w:p w:rsidR="00BC52D3" w:rsidRPr="00445821" w:rsidRDefault="00BC52D3" w:rsidP="0091086D">
            <w:pPr>
              <w:spacing w:line="240" w:lineRule="auto"/>
              <w:jc w:val="center"/>
            </w:pPr>
            <w:r w:rsidRPr="00445821">
              <w:t>3 906</w:t>
            </w:r>
          </w:p>
        </w:tc>
        <w:tc>
          <w:tcPr>
            <w:tcW w:w="1418" w:type="dxa"/>
            <w:tcBorders>
              <w:top w:val="nil"/>
              <w:left w:val="nil"/>
              <w:right w:val="nil"/>
            </w:tcBorders>
            <w:vAlign w:val="center"/>
          </w:tcPr>
          <w:p w:rsidR="00BC52D3" w:rsidRPr="00445821" w:rsidRDefault="00BC52D3" w:rsidP="0091086D">
            <w:pPr>
              <w:spacing w:line="240" w:lineRule="auto"/>
              <w:jc w:val="center"/>
            </w:pPr>
            <w:r w:rsidRPr="00445821">
              <w:t>3 990</w:t>
            </w:r>
          </w:p>
        </w:tc>
        <w:tc>
          <w:tcPr>
            <w:tcW w:w="1417" w:type="dxa"/>
            <w:tcBorders>
              <w:top w:val="nil"/>
              <w:left w:val="nil"/>
              <w:right w:val="nil"/>
            </w:tcBorders>
            <w:vAlign w:val="center"/>
          </w:tcPr>
          <w:p w:rsidR="00BC52D3" w:rsidRPr="00445821" w:rsidRDefault="00BC52D3" w:rsidP="0091086D">
            <w:pPr>
              <w:spacing w:line="240" w:lineRule="auto"/>
              <w:jc w:val="center"/>
            </w:pPr>
            <w:r w:rsidRPr="00445821">
              <w:t>4 233</w:t>
            </w:r>
          </w:p>
        </w:tc>
        <w:tc>
          <w:tcPr>
            <w:tcW w:w="1559" w:type="dxa"/>
            <w:tcBorders>
              <w:top w:val="nil"/>
              <w:left w:val="nil"/>
              <w:right w:val="nil"/>
            </w:tcBorders>
            <w:vAlign w:val="center"/>
          </w:tcPr>
          <w:p w:rsidR="00BC52D3" w:rsidRPr="00445821" w:rsidRDefault="00BC52D3" w:rsidP="0091086D">
            <w:pPr>
              <w:spacing w:line="240" w:lineRule="auto"/>
              <w:jc w:val="center"/>
            </w:pPr>
            <w:r w:rsidRPr="00445821">
              <w:t>3 954</w:t>
            </w:r>
          </w:p>
        </w:tc>
      </w:tr>
      <w:tr w:rsidR="00BC52D3" w:rsidRPr="00445821" w:rsidTr="0091086D">
        <w:trPr>
          <w:trHeight w:val="276"/>
          <w:jc w:val="center"/>
        </w:trPr>
        <w:tc>
          <w:tcPr>
            <w:tcW w:w="2606" w:type="dxa"/>
            <w:tcBorders>
              <w:top w:val="nil"/>
              <w:left w:val="nil"/>
              <w:bottom w:val="single" w:sz="4" w:space="0" w:color="auto"/>
              <w:right w:val="nil"/>
            </w:tcBorders>
            <w:shd w:val="clear" w:color="auto" w:fill="auto"/>
            <w:noWrap/>
          </w:tcPr>
          <w:p w:rsidR="00BC52D3" w:rsidRPr="00445821" w:rsidRDefault="00BC52D3" w:rsidP="0091086D">
            <w:pPr>
              <w:spacing w:line="240" w:lineRule="auto"/>
            </w:pPr>
            <w:r w:rsidRPr="00445821">
              <w:t>Эстония</w:t>
            </w:r>
          </w:p>
        </w:tc>
        <w:tc>
          <w:tcPr>
            <w:tcW w:w="2193" w:type="dxa"/>
            <w:tcBorders>
              <w:top w:val="nil"/>
              <w:left w:val="nil"/>
              <w:bottom w:val="single" w:sz="4" w:space="0" w:color="auto"/>
              <w:right w:val="nil"/>
            </w:tcBorders>
            <w:shd w:val="clear" w:color="auto" w:fill="auto"/>
            <w:noWrap/>
            <w:vAlign w:val="center"/>
          </w:tcPr>
          <w:p w:rsidR="00BC52D3" w:rsidRPr="00445821" w:rsidRDefault="00BC52D3" w:rsidP="0091086D">
            <w:pPr>
              <w:spacing w:line="240" w:lineRule="auto"/>
              <w:jc w:val="center"/>
            </w:pPr>
            <w:r w:rsidRPr="00445821">
              <w:t>не принимали участие</w:t>
            </w:r>
          </w:p>
        </w:tc>
        <w:tc>
          <w:tcPr>
            <w:tcW w:w="1418" w:type="dxa"/>
            <w:tcBorders>
              <w:top w:val="nil"/>
              <w:left w:val="nil"/>
              <w:bottom w:val="single" w:sz="4" w:space="0" w:color="auto"/>
              <w:right w:val="nil"/>
            </w:tcBorders>
            <w:vAlign w:val="center"/>
          </w:tcPr>
          <w:p w:rsidR="00BC52D3" w:rsidRPr="00445821" w:rsidRDefault="00BC52D3" w:rsidP="0091086D">
            <w:pPr>
              <w:spacing w:line="240" w:lineRule="auto"/>
              <w:jc w:val="center"/>
            </w:pPr>
            <w:r w:rsidRPr="00445821">
              <w:t>4 865</w:t>
            </w:r>
          </w:p>
        </w:tc>
        <w:tc>
          <w:tcPr>
            <w:tcW w:w="1417" w:type="dxa"/>
            <w:tcBorders>
              <w:top w:val="nil"/>
              <w:left w:val="nil"/>
              <w:bottom w:val="single" w:sz="4" w:space="0" w:color="auto"/>
              <w:right w:val="nil"/>
            </w:tcBorders>
            <w:vAlign w:val="center"/>
          </w:tcPr>
          <w:p w:rsidR="00BC52D3" w:rsidRPr="00445821" w:rsidRDefault="00BC52D3" w:rsidP="0091086D">
            <w:pPr>
              <w:spacing w:line="240" w:lineRule="auto"/>
              <w:jc w:val="center"/>
            </w:pPr>
            <w:r w:rsidRPr="00445821">
              <w:t>4 722</w:t>
            </w:r>
          </w:p>
        </w:tc>
        <w:tc>
          <w:tcPr>
            <w:tcW w:w="1559" w:type="dxa"/>
            <w:tcBorders>
              <w:top w:val="nil"/>
              <w:left w:val="nil"/>
              <w:bottom w:val="single" w:sz="4" w:space="0" w:color="auto"/>
              <w:right w:val="nil"/>
            </w:tcBorders>
            <w:vAlign w:val="center"/>
          </w:tcPr>
          <w:p w:rsidR="00BC52D3" w:rsidRPr="00445821" w:rsidRDefault="00BC52D3" w:rsidP="0091086D">
            <w:pPr>
              <w:spacing w:line="240" w:lineRule="auto"/>
              <w:jc w:val="center"/>
            </w:pPr>
            <w:r w:rsidRPr="00445821">
              <w:t>4 772</w:t>
            </w:r>
          </w:p>
        </w:tc>
      </w:tr>
    </w:tbl>
    <w:p w:rsidR="00BC52D3" w:rsidRPr="00445821" w:rsidRDefault="00BC52D3" w:rsidP="00BC52D3">
      <w:pPr>
        <w:tabs>
          <w:tab w:val="left" w:pos="284"/>
        </w:tabs>
        <w:rPr>
          <w:szCs w:val="24"/>
        </w:rPr>
      </w:pPr>
      <w:r w:rsidRPr="00445821">
        <w:rPr>
          <w:szCs w:val="24"/>
        </w:rPr>
        <w:t xml:space="preserve">В </w:t>
      </w:r>
      <w:r w:rsidRPr="00445821">
        <w:rPr>
          <w:szCs w:val="24"/>
        </w:rPr>
        <w:fldChar w:fldCharType="begin"/>
      </w:r>
      <w:r w:rsidRPr="00445821">
        <w:rPr>
          <w:szCs w:val="24"/>
        </w:rPr>
        <w:instrText xml:space="preserve"> REF _Ref466136618 \h  \* MERGEFORMAT </w:instrText>
      </w:r>
      <w:r w:rsidRPr="00445821">
        <w:rPr>
          <w:szCs w:val="24"/>
        </w:rPr>
      </w:r>
      <w:r w:rsidRPr="00445821">
        <w:rPr>
          <w:szCs w:val="24"/>
        </w:rPr>
        <w:fldChar w:fldCharType="separate"/>
      </w:r>
      <w:r w:rsidRPr="00445821">
        <w:rPr>
          <w:szCs w:val="24"/>
        </w:rPr>
        <w:t>Таблице 2.</w:t>
      </w:r>
      <w:r w:rsidRPr="00445821">
        <w:rPr>
          <w:noProof/>
          <w:szCs w:val="24"/>
        </w:rPr>
        <w:t>21</w:t>
      </w:r>
      <w:r w:rsidRPr="00445821">
        <w:rPr>
          <w:szCs w:val="24"/>
        </w:rPr>
        <w:fldChar w:fldCharType="end"/>
      </w:r>
      <w:r w:rsidRPr="00445821">
        <w:rPr>
          <w:szCs w:val="24"/>
        </w:rPr>
        <w:t xml:space="preserve"> представлены средние баллы учащихся из анализируемых стран за рассматриваемый период с 2003 по 2012 год. В скобках указаны стандартные отклонения для показателей по странам. Из таблицы видно, что баллы российских школьников в 2003, 2006, 2009 и 2012 годах составляли, соответственно, 473, 479, 469 и 483 балла. Это свидетельствует о том, что в 2012 году по сравнению с 2003 годом количество баллов, полученных российскими школьниками, возросло. Однако если обратить внимание на средние баллы школьников в других странах, можно заметить, что позиция России в общем рейтинге среди анализируемых стран оказывается сравнительно низкой. В 2003 году самые высокие баллы получили школьники из Венгрии (528 баллов) и Чешской Республики (528 баллов), а самые низкие баллы принадлежат ученикам из Сербии (465 баллов). В 2006 году самые высокие баллы получили школьники из Словении (556 баллов), а самые низкие баллы набрали ученики из Черногории (410 баллов). В 2009 году </w:t>
      </w:r>
      <w:r w:rsidRPr="00445821">
        <w:rPr>
          <w:szCs w:val="24"/>
        </w:rPr>
        <w:lastRenderedPageBreak/>
        <w:t xml:space="preserve">лучшие результаты вновь продемонстрировали ученики из Словении (557 баллов), самые низкие баллы получили ученики из Румынии (442 балла) и Черногории (443 балла). Наконец, в 2012 году высшие баллы за тест по математике заработали школьники из Словении (551 балл) и Хорватии (542 балла), а самые низкие баллы набрали ученики из Румынии (445 баллов). </w:t>
      </w:r>
      <w:proofErr w:type="gramStart"/>
      <w:r w:rsidRPr="00445821">
        <w:rPr>
          <w:szCs w:val="24"/>
        </w:rPr>
        <w:t xml:space="preserve">Говоря о динамике баллов, следует сказать, что в шести странах к 2012 году баллы школьников значимо выросли (Польша, Россия, Румыния, Хорватия, Черногория и Эстония), в трех странах снизились (Венгрия, Литва, Чешская Республика), а в двух не изменились (Сербия, Словения).   </w:t>
      </w:r>
      <w:proofErr w:type="gramEnd"/>
    </w:p>
    <w:p w:rsidR="00BC52D3" w:rsidRPr="00445821" w:rsidRDefault="00BC52D3" w:rsidP="00BC52D3">
      <w:pPr>
        <w:keepNext/>
        <w:spacing w:after="240"/>
        <w:rPr>
          <w:bCs/>
          <w:i/>
          <w:iCs/>
          <w:szCs w:val="24"/>
        </w:rPr>
      </w:pPr>
      <w:bookmarkStart w:id="321" w:name="_Ref466136618"/>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21</w:t>
      </w:r>
      <w:r w:rsidRPr="00445821">
        <w:rPr>
          <w:bCs/>
          <w:szCs w:val="24"/>
        </w:rPr>
        <w:fldChar w:fldCharType="end"/>
      </w:r>
      <w:bookmarkEnd w:id="321"/>
      <w:r w:rsidRPr="00445821">
        <w:rPr>
          <w:bCs/>
          <w:szCs w:val="24"/>
        </w:rPr>
        <w:t xml:space="preserve"> - Значения средних баллов и стандартных отклонений учащихся по математике (исследование PISA)</w:t>
      </w:r>
    </w:p>
    <w:tbl>
      <w:tblPr>
        <w:tblW w:w="7220" w:type="dxa"/>
        <w:jc w:val="center"/>
        <w:tblLook w:val="04A0" w:firstRow="1" w:lastRow="0" w:firstColumn="1" w:lastColumn="0" w:noHBand="0" w:noVBand="1"/>
      </w:tblPr>
      <w:tblGrid>
        <w:gridCol w:w="2761"/>
        <w:gridCol w:w="1555"/>
        <w:gridCol w:w="1036"/>
        <w:gridCol w:w="1036"/>
        <w:gridCol w:w="1036"/>
      </w:tblGrid>
      <w:tr w:rsidR="00BC52D3" w:rsidRPr="00445821" w:rsidTr="0091086D">
        <w:trPr>
          <w:trHeight w:val="315"/>
          <w:jc w:val="center"/>
        </w:trPr>
        <w:tc>
          <w:tcPr>
            <w:tcW w:w="2761" w:type="dxa"/>
            <w:tcBorders>
              <w:top w:val="single" w:sz="4" w:space="0" w:color="auto"/>
              <w:bottom w:val="single" w:sz="4" w:space="0" w:color="auto"/>
            </w:tcBorders>
            <w:shd w:val="clear" w:color="auto" w:fill="auto"/>
            <w:noWrap/>
            <w:vAlign w:val="center"/>
            <w:hideMark/>
          </w:tcPr>
          <w:p w:rsidR="00BC52D3" w:rsidRPr="00445821" w:rsidRDefault="00BC52D3" w:rsidP="0091086D">
            <w:pPr>
              <w:spacing w:line="240" w:lineRule="auto"/>
              <w:jc w:val="center"/>
              <w:rPr>
                <w:b/>
                <w:bCs/>
                <w:color w:val="000000"/>
                <w:szCs w:val="24"/>
              </w:rPr>
            </w:pPr>
            <w:r w:rsidRPr="00445821">
              <w:rPr>
                <w:b/>
                <w:bCs/>
                <w:color w:val="000000"/>
                <w:szCs w:val="24"/>
              </w:rPr>
              <w:t xml:space="preserve">Страна </w:t>
            </w:r>
          </w:p>
        </w:tc>
        <w:tc>
          <w:tcPr>
            <w:tcW w:w="1555" w:type="dxa"/>
            <w:tcBorders>
              <w:top w:val="single" w:sz="4" w:space="0" w:color="auto"/>
              <w:bottom w:val="single" w:sz="4" w:space="0" w:color="auto"/>
            </w:tcBorders>
            <w:shd w:val="clear" w:color="auto" w:fill="auto"/>
            <w:noWrap/>
            <w:vAlign w:val="center"/>
            <w:hideMark/>
          </w:tcPr>
          <w:p w:rsidR="00BC52D3" w:rsidRPr="00445821" w:rsidRDefault="00BC52D3" w:rsidP="0091086D">
            <w:pPr>
              <w:spacing w:line="240" w:lineRule="auto"/>
              <w:jc w:val="center"/>
              <w:rPr>
                <w:b/>
                <w:bCs/>
                <w:color w:val="000000"/>
                <w:szCs w:val="24"/>
              </w:rPr>
            </w:pPr>
            <w:r w:rsidRPr="00445821">
              <w:rPr>
                <w:b/>
                <w:bCs/>
                <w:color w:val="000000"/>
                <w:szCs w:val="24"/>
              </w:rPr>
              <w:t>2003</w:t>
            </w:r>
          </w:p>
        </w:tc>
        <w:tc>
          <w:tcPr>
            <w:tcW w:w="968" w:type="dxa"/>
            <w:tcBorders>
              <w:top w:val="single" w:sz="4" w:space="0" w:color="auto"/>
              <w:bottom w:val="single" w:sz="4" w:space="0" w:color="auto"/>
            </w:tcBorders>
            <w:shd w:val="clear" w:color="auto" w:fill="auto"/>
            <w:noWrap/>
            <w:vAlign w:val="center"/>
            <w:hideMark/>
          </w:tcPr>
          <w:p w:rsidR="00BC52D3" w:rsidRPr="00445821" w:rsidRDefault="00BC52D3" w:rsidP="0091086D">
            <w:pPr>
              <w:spacing w:line="240" w:lineRule="auto"/>
              <w:jc w:val="center"/>
              <w:rPr>
                <w:b/>
                <w:bCs/>
                <w:color w:val="000000"/>
                <w:szCs w:val="24"/>
              </w:rPr>
            </w:pPr>
            <w:r w:rsidRPr="00445821">
              <w:rPr>
                <w:b/>
                <w:bCs/>
                <w:color w:val="000000"/>
                <w:szCs w:val="24"/>
              </w:rPr>
              <w:t>2006</w:t>
            </w:r>
          </w:p>
        </w:tc>
        <w:tc>
          <w:tcPr>
            <w:tcW w:w="968" w:type="dxa"/>
            <w:tcBorders>
              <w:top w:val="single" w:sz="4" w:space="0" w:color="auto"/>
              <w:bottom w:val="single" w:sz="4" w:space="0" w:color="auto"/>
            </w:tcBorders>
            <w:shd w:val="clear" w:color="auto" w:fill="auto"/>
            <w:noWrap/>
            <w:vAlign w:val="center"/>
            <w:hideMark/>
          </w:tcPr>
          <w:p w:rsidR="00BC52D3" w:rsidRPr="00445821" w:rsidRDefault="00BC52D3" w:rsidP="0091086D">
            <w:pPr>
              <w:spacing w:line="240" w:lineRule="auto"/>
              <w:jc w:val="center"/>
              <w:rPr>
                <w:b/>
                <w:bCs/>
                <w:color w:val="000000"/>
                <w:szCs w:val="24"/>
              </w:rPr>
            </w:pPr>
            <w:r w:rsidRPr="00445821">
              <w:rPr>
                <w:b/>
                <w:bCs/>
                <w:color w:val="000000"/>
                <w:szCs w:val="24"/>
              </w:rPr>
              <w:t>2009</w:t>
            </w:r>
          </w:p>
        </w:tc>
        <w:tc>
          <w:tcPr>
            <w:tcW w:w="968" w:type="dxa"/>
            <w:tcBorders>
              <w:top w:val="single" w:sz="4" w:space="0" w:color="auto"/>
              <w:bottom w:val="single" w:sz="4" w:space="0" w:color="auto"/>
            </w:tcBorders>
            <w:shd w:val="clear" w:color="auto" w:fill="auto"/>
            <w:noWrap/>
            <w:vAlign w:val="center"/>
            <w:hideMark/>
          </w:tcPr>
          <w:p w:rsidR="00BC52D3" w:rsidRPr="00445821" w:rsidRDefault="00BC52D3" w:rsidP="0091086D">
            <w:pPr>
              <w:spacing w:line="240" w:lineRule="auto"/>
              <w:jc w:val="center"/>
              <w:rPr>
                <w:b/>
                <w:bCs/>
                <w:color w:val="000000"/>
                <w:szCs w:val="24"/>
              </w:rPr>
            </w:pPr>
            <w:r w:rsidRPr="00445821">
              <w:rPr>
                <w:b/>
                <w:bCs/>
                <w:color w:val="000000"/>
                <w:szCs w:val="24"/>
              </w:rPr>
              <w:t>2012</w:t>
            </w:r>
          </w:p>
        </w:tc>
      </w:tr>
      <w:tr w:rsidR="00BC52D3" w:rsidRPr="00445821" w:rsidTr="0091086D">
        <w:trPr>
          <w:trHeight w:val="315"/>
          <w:jc w:val="center"/>
        </w:trPr>
        <w:tc>
          <w:tcPr>
            <w:tcW w:w="2761" w:type="dxa"/>
            <w:vMerge w:val="restart"/>
            <w:tcBorders>
              <w:top w:val="single" w:sz="4" w:space="0" w:color="auto"/>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Венгрия</w:t>
            </w:r>
          </w:p>
        </w:tc>
        <w:tc>
          <w:tcPr>
            <w:tcW w:w="1555" w:type="dxa"/>
            <w:tcBorders>
              <w:top w:val="single" w:sz="4" w:space="0" w:color="auto"/>
            </w:tcBorders>
            <w:shd w:val="clear" w:color="auto" w:fill="auto"/>
            <w:noWrap/>
            <w:vAlign w:val="center"/>
            <w:hideMark/>
          </w:tcPr>
          <w:p w:rsidR="00BC52D3" w:rsidRPr="00445821" w:rsidRDefault="00BC52D3" w:rsidP="0091086D">
            <w:pPr>
              <w:jc w:val="center"/>
              <w:rPr>
                <w:b/>
                <w:bCs/>
                <w:szCs w:val="24"/>
              </w:rPr>
            </w:pPr>
            <w:r w:rsidRPr="00445821">
              <w:rPr>
                <w:b/>
                <w:bCs/>
                <w:szCs w:val="24"/>
              </w:rPr>
              <w:t>528,42</w:t>
            </w:r>
          </w:p>
        </w:tc>
        <w:tc>
          <w:tcPr>
            <w:tcW w:w="968" w:type="dxa"/>
            <w:tcBorders>
              <w:top w:val="single" w:sz="4" w:space="0" w:color="auto"/>
            </w:tcBorders>
            <w:shd w:val="clear" w:color="auto" w:fill="auto"/>
            <w:noWrap/>
            <w:vAlign w:val="center"/>
            <w:hideMark/>
          </w:tcPr>
          <w:p w:rsidR="00BC52D3" w:rsidRPr="00445821" w:rsidRDefault="00BC52D3" w:rsidP="0091086D">
            <w:pPr>
              <w:jc w:val="center"/>
              <w:rPr>
                <w:b/>
                <w:bCs/>
                <w:szCs w:val="24"/>
              </w:rPr>
            </w:pPr>
            <w:r w:rsidRPr="00445821">
              <w:rPr>
                <w:b/>
                <w:bCs/>
                <w:szCs w:val="24"/>
              </w:rPr>
              <w:t>518,07</w:t>
            </w:r>
          </w:p>
        </w:tc>
        <w:tc>
          <w:tcPr>
            <w:tcW w:w="968" w:type="dxa"/>
            <w:tcBorders>
              <w:top w:val="single" w:sz="4" w:space="0" w:color="auto"/>
            </w:tcBorders>
            <w:shd w:val="clear" w:color="auto" w:fill="auto"/>
            <w:noWrap/>
            <w:vAlign w:val="center"/>
            <w:hideMark/>
          </w:tcPr>
          <w:p w:rsidR="00BC52D3" w:rsidRPr="00445821" w:rsidRDefault="00BC52D3" w:rsidP="0091086D">
            <w:pPr>
              <w:jc w:val="center"/>
              <w:rPr>
                <w:b/>
                <w:bCs/>
                <w:szCs w:val="24"/>
              </w:rPr>
            </w:pPr>
            <w:r w:rsidRPr="00445821">
              <w:rPr>
                <w:b/>
                <w:bCs/>
                <w:szCs w:val="24"/>
              </w:rPr>
              <w:t>515,14</w:t>
            </w:r>
          </w:p>
        </w:tc>
        <w:tc>
          <w:tcPr>
            <w:tcW w:w="968" w:type="dxa"/>
            <w:tcBorders>
              <w:top w:val="single" w:sz="4" w:space="0" w:color="auto"/>
            </w:tcBorders>
            <w:shd w:val="clear" w:color="auto" w:fill="auto"/>
            <w:noWrap/>
            <w:vAlign w:val="center"/>
            <w:hideMark/>
          </w:tcPr>
          <w:p w:rsidR="00BC52D3" w:rsidRPr="00445821" w:rsidRDefault="00BC52D3" w:rsidP="0091086D">
            <w:pPr>
              <w:jc w:val="center"/>
              <w:rPr>
                <w:b/>
                <w:bCs/>
                <w:szCs w:val="24"/>
              </w:rPr>
            </w:pPr>
            <w:r w:rsidRPr="00445821">
              <w:rPr>
                <w:b/>
                <w:bCs/>
                <w:szCs w:val="24"/>
              </w:rPr>
              <w:t>506,29</w:t>
            </w:r>
          </w:p>
        </w:tc>
      </w:tr>
      <w:tr w:rsidR="00BC52D3" w:rsidRPr="00445821" w:rsidTr="0091086D">
        <w:trPr>
          <w:trHeight w:val="315"/>
          <w:jc w:val="center"/>
        </w:trPr>
        <w:tc>
          <w:tcPr>
            <w:tcW w:w="2761" w:type="dxa"/>
            <w:vMerge/>
            <w:tcBorders>
              <w:top w:val="nil"/>
            </w:tcBorders>
            <w:vAlign w:val="center"/>
            <w:hideMark/>
          </w:tcPr>
          <w:p w:rsidR="00BC52D3" w:rsidRPr="00445821" w:rsidRDefault="00BC52D3" w:rsidP="0091086D">
            <w:pPr>
              <w:spacing w:line="240" w:lineRule="auto"/>
              <w:jc w:val="center"/>
              <w:rPr>
                <w:color w:val="000000"/>
              </w:rPr>
            </w:pPr>
          </w:p>
        </w:tc>
        <w:tc>
          <w:tcPr>
            <w:tcW w:w="1555"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(96,41)</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(105,93)</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(100,71)</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(101,73)</w:t>
            </w:r>
          </w:p>
        </w:tc>
      </w:tr>
      <w:tr w:rsidR="00BC52D3" w:rsidRPr="00445821" w:rsidTr="0091086D">
        <w:trPr>
          <w:trHeight w:val="315"/>
          <w:jc w:val="center"/>
        </w:trPr>
        <w:tc>
          <w:tcPr>
            <w:tcW w:w="2761"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Литва</w:t>
            </w:r>
          </w:p>
        </w:tc>
        <w:tc>
          <w:tcPr>
            <w:tcW w:w="1555"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szCs w:val="24"/>
              </w:rPr>
            </w:pPr>
            <w:r w:rsidRPr="00445821">
              <w:rPr>
                <w:color w:val="000000"/>
                <w:szCs w:val="24"/>
              </w:rPr>
              <w:t>не принимали участие</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486,85</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476,64</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479,36</w:t>
            </w:r>
          </w:p>
        </w:tc>
      </w:tr>
      <w:tr w:rsidR="00BC52D3" w:rsidRPr="00445821" w:rsidTr="0091086D">
        <w:trPr>
          <w:trHeight w:val="315"/>
          <w:jc w:val="center"/>
        </w:trPr>
        <w:tc>
          <w:tcPr>
            <w:tcW w:w="2761" w:type="dxa"/>
            <w:vMerge/>
            <w:tcBorders>
              <w:top w:val="nil"/>
            </w:tcBorders>
            <w:vAlign w:val="center"/>
            <w:hideMark/>
          </w:tcPr>
          <w:p w:rsidR="00BC52D3" w:rsidRPr="00445821" w:rsidRDefault="00BC52D3" w:rsidP="0091086D">
            <w:pPr>
              <w:spacing w:line="240" w:lineRule="auto"/>
              <w:jc w:val="center"/>
              <w:rPr>
                <w:color w:val="000000"/>
              </w:rPr>
            </w:pPr>
          </w:p>
        </w:tc>
        <w:tc>
          <w:tcPr>
            <w:tcW w:w="1555" w:type="dxa"/>
            <w:vMerge/>
            <w:tcBorders>
              <w:top w:val="nil"/>
            </w:tcBorders>
            <w:vAlign w:val="center"/>
            <w:hideMark/>
          </w:tcPr>
          <w:p w:rsidR="00BC52D3" w:rsidRPr="00445821" w:rsidRDefault="00BC52D3" w:rsidP="0091086D">
            <w:pPr>
              <w:rPr>
                <w:color w:val="000000"/>
                <w:szCs w:val="24"/>
              </w:rPr>
            </w:pP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(89,36)</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(88,04)</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(88,92)</w:t>
            </w:r>
          </w:p>
        </w:tc>
      </w:tr>
      <w:tr w:rsidR="00BC52D3" w:rsidRPr="00445821" w:rsidTr="0091086D">
        <w:trPr>
          <w:trHeight w:val="315"/>
          <w:jc w:val="center"/>
        </w:trPr>
        <w:tc>
          <w:tcPr>
            <w:tcW w:w="2761"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Польша</w:t>
            </w:r>
          </w:p>
        </w:tc>
        <w:tc>
          <w:tcPr>
            <w:tcW w:w="1555"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490,24</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495,43</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494,80</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517,50</w:t>
            </w:r>
          </w:p>
        </w:tc>
      </w:tr>
      <w:tr w:rsidR="00BC52D3" w:rsidRPr="00445821" w:rsidTr="0091086D">
        <w:trPr>
          <w:trHeight w:val="315"/>
          <w:jc w:val="center"/>
        </w:trPr>
        <w:tc>
          <w:tcPr>
            <w:tcW w:w="2761" w:type="dxa"/>
            <w:vMerge/>
            <w:tcBorders>
              <w:top w:val="nil"/>
            </w:tcBorders>
            <w:vAlign w:val="center"/>
            <w:hideMark/>
          </w:tcPr>
          <w:p w:rsidR="00BC52D3" w:rsidRPr="00445821" w:rsidRDefault="00BC52D3" w:rsidP="0091086D">
            <w:pPr>
              <w:spacing w:line="240" w:lineRule="auto"/>
              <w:jc w:val="center"/>
              <w:rPr>
                <w:color w:val="000000"/>
              </w:rPr>
            </w:pPr>
          </w:p>
        </w:tc>
        <w:tc>
          <w:tcPr>
            <w:tcW w:w="1555"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(90,24)</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(86,52)</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(88,35)</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(90,39)</w:t>
            </w:r>
          </w:p>
        </w:tc>
      </w:tr>
      <w:tr w:rsidR="00BC52D3" w:rsidRPr="00445821" w:rsidTr="0091086D">
        <w:trPr>
          <w:trHeight w:val="315"/>
          <w:jc w:val="center"/>
        </w:trPr>
        <w:tc>
          <w:tcPr>
            <w:tcW w:w="2761"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Российская Федерация</w:t>
            </w:r>
          </w:p>
        </w:tc>
        <w:tc>
          <w:tcPr>
            <w:tcW w:w="1555"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472,92</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478,52</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469,14</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483,03</w:t>
            </w:r>
          </w:p>
        </w:tc>
      </w:tr>
      <w:tr w:rsidR="00BC52D3" w:rsidRPr="00445821" w:rsidTr="0091086D">
        <w:trPr>
          <w:trHeight w:val="315"/>
          <w:jc w:val="center"/>
        </w:trPr>
        <w:tc>
          <w:tcPr>
            <w:tcW w:w="2761" w:type="dxa"/>
            <w:vMerge/>
            <w:tcBorders>
              <w:top w:val="nil"/>
            </w:tcBorders>
            <w:vAlign w:val="center"/>
            <w:hideMark/>
          </w:tcPr>
          <w:p w:rsidR="00BC52D3" w:rsidRPr="00445821" w:rsidRDefault="00BC52D3" w:rsidP="0091086D">
            <w:pPr>
              <w:spacing w:line="240" w:lineRule="auto"/>
              <w:jc w:val="center"/>
              <w:rPr>
                <w:color w:val="000000"/>
              </w:rPr>
            </w:pPr>
          </w:p>
        </w:tc>
        <w:tc>
          <w:tcPr>
            <w:tcW w:w="1555"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(92,54)</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(90,32)</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(85,15)</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(86,65)</w:t>
            </w:r>
          </w:p>
        </w:tc>
      </w:tr>
      <w:tr w:rsidR="00BC52D3" w:rsidRPr="00445821" w:rsidTr="0091086D">
        <w:trPr>
          <w:trHeight w:val="315"/>
          <w:jc w:val="center"/>
        </w:trPr>
        <w:tc>
          <w:tcPr>
            <w:tcW w:w="2761"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Румыния</w:t>
            </w:r>
          </w:p>
        </w:tc>
        <w:tc>
          <w:tcPr>
            <w:tcW w:w="1555"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szCs w:val="24"/>
              </w:rPr>
            </w:pPr>
            <w:r w:rsidRPr="00445821">
              <w:rPr>
                <w:color w:val="000000"/>
                <w:szCs w:val="24"/>
              </w:rPr>
              <w:t>не принимали участие</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434,41</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442,05</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444,55</w:t>
            </w:r>
          </w:p>
        </w:tc>
      </w:tr>
      <w:tr w:rsidR="00BC52D3" w:rsidRPr="00445821" w:rsidTr="0091086D">
        <w:trPr>
          <w:trHeight w:val="315"/>
          <w:jc w:val="center"/>
        </w:trPr>
        <w:tc>
          <w:tcPr>
            <w:tcW w:w="2761" w:type="dxa"/>
            <w:vMerge/>
            <w:tcBorders>
              <w:top w:val="nil"/>
            </w:tcBorders>
            <w:vAlign w:val="center"/>
            <w:hideMark/>
          </w:tcPr>
          <w:p w:rsidR="00BC52D3" w:rsidRPr="00445821" w:rsidRDefault="00BC52D3" w:rsidP="0091086D">
            <w:pPr>
              <w:spacing w:line="240" w:lineRule="auto"/>
              <w:jc w:val="center"/>
              <w:rPr>
                <w:color w:val="000000"/>
              </w:rPr>
            </w:pPr>
          </w:p>
        </w:tc>
        <w:tc>
          <w:tcPr>
            <w:tcW w:w="1555" w:type="dxa"/>
            <w:vMerge/>
            <w:tcBorders>
              <w:top w:val="nil"/>
            </w:tcBorders>
            <w:vAlign w:val="center"/>
            <w:hideMark/>
          </w:tcPr>
          <w:p w:rsidR="00BC52D3" w:rsidRPr="00445821" w:rsidRDefault="00BC52D3" w:rsidP="0091086D">
            <w:pPr>
              <w:rPr>
                <w:color w:val="000000"/>
                <w:szCs w:val="24"/>
              </w:rPr>
            </w:pP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(78,74)</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(75,20)</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(81,34)</w:t>
            </w:r>
          </w:p>
        </w:tc>
      </w:tr>
      <w:tr w:rsidR="00BC52D3" w:rsidRPr="00445821" w:rsidTr="0091086D">
        <w:trPr>
          <w:trHeight w:val="315"/>
          <w:jc w:val="center"/>
        </w:trPr>
        <w:tc>
          <w:tcPr>
            <w:tcW w:w="2761"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Сербия</w:t>
            </w:r>
          </w:p>
        </w:tc>
        <w:tc>
          <w:tcPr>
            <w:tcW w:w="1555"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465,04</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451,37</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454,53</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457,81</w:t>
            </w:r>
          </w:p>
        </w:tc>
      </w:tr>
      <w:tr w:rsidR="00BC52D3" w:rsidRPr="00445821" w:rsidTr="0091086D">
        <w:trPr>
          <w:trHeight w:val="315"/>
          <w:jc w:val="center"/>
        </w:trPr>
        <w:tc>
          <w:tcPr>
            <w:tcW w:w="2761" w:type="dxa"/>
            <w:vMerge/>
            <w:tcBorders>
              <w:top w:val="nil"/>
            </w:tcBorders>
            <w:vAlign w:val="center"/>
            <w:hideMark/>
          </w:tcPr>
          <w:p w:rsidR="00BC52D3" w:rsidRPr="00445821" w:rsidRDefault="00BC52D3" w:rsidP="0091086D">
            <w:pPr>
              <w:spacing w:line="240" w:lineRule="auto"/>
              <w:jc w:val="center"/>
              <w:rPr>
                <w:color w:val="000000"/>
              </w:rPr>
            </w:pPr>
          </w:p>
        </w:tc>
        <w:tc>
          <w:tcPr>
            <w:tcW w:w="1555"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(78,50)</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(87,51)</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(88,20)</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(88,98)</w:t>
            </w:r>
          </w:p>
        </w:tc>
      </w:tr>
      <w:tr w:rsidR="00BC52D3" w:rsidRPr="00445821" w:rsidTr="0091086D">
        <w:trPr>
          <w:trHeight w:val="315"/>
          <w:jc w:val="center"/>
        </w:trPr>
        <w:tc>
          <w:tcPr>
            <w:tcW w:w="2761"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Словения</w:t>
            </w:r>
          </w:p>
        </w:tc>
        <w:tc>
          <w:tcPr>
            <w:tcW w:w="1555"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szCs w:val="24"/>
              </w:rPr>
            </w:pPr>
            <w:r w:rsidRPr="00445821">
              <w:rPr>
                <w:color w:val="000000"/>
                <w:szCs w:val="24"/>
              </w:rPr>
              <w:t>не принимали участие</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555,53</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557,28</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550,98</w:t>
            </w:r>
          </w:p>
        </w:tc>
      </w:tr>
      <w:tr w:rsidR="00BC52D3" w:rsidRPr="00445821" w:rsidTr="0091086D">
        <w:trPr>
          <w:trHeight w:val="315"/>
          <w:jc w:val="center"/>
        </w:trPr>
        <w:tc>
          <w:tcPr>
            <w:tcW w:w="2761" w:type="dxa"/>
            <w:vMerge/>
            <w:tcBorders>
              <w:top w:val="nil"/>
            </w:tcBorders>
            <w:vAlign w:val="center"/>
            <w:hideMark/>
          </w:tcPr>
          <w:p w:rsidR="00BC52D3" w:rsidRPr="00445821" w:rsidRDefault="00BC52D3" w:rsidP="0091086D">
            <w:pPr>
              <w:spacing w:line="240" w:lineRule="auto"/>
              <w:jc w:val="center"/>
              <w:rPr>
                <w:color w:val="000000"/>
              </w:rPr>
            </w:pPr>
          </w:p>
        </w:tc>
        <w:tc>
          <w:tcPr>
            <w:tcW w:w="1555" w:type="dxa"/>
            <w:vMerge/>
            <w:tcBorders>
              <w:top w:val="nil"/>
            </w:tcBorders>
            <w:vAlign w:val="center"/>
            <w:hideMark/>
          </w:tcPr>
          <w:p w:rsidR="00BC52D3" w:rsidRPr="00445821" w:rsidRDefault="00BC52D3" w:rsidP="0091086D">
            <w:pPr>
              <w:rPr>
                <w:color w:val="000000"/>
                <w:szCs w:val="24"/>
              </w:rPr>
            </w:pP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(79,97)</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(82,51)</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(86,01)</w:t>
            </w:r>
          </w:p>
        </w:tc>
      </w:tr>
      <w:tr w:rsidR="00BC52D3" w:rsidRPr="00445821" w:rsidTr="0091086D">
        <w:trPr>
          <w:trHeight w:val="315"/>
          <w:jc w:val="center"/>
        </w:trPr>
        <w:tc>
          <w:tcPr>
            <w:tcW w:w="2761"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Хорватия</w:t>
            </w:r>
          </w:p>
        </w:tc>
        <w:tc>
          <w:tcPr>
            <w:tcW w:w="1555"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szCs w:val="24"/>
              </w:rPr>
            </w:pPr>
            <w:r w:rsidRPr="00445821">
              <w:rPr>
                <w:color w:val="000000"/>
                <w:szCs w:val="24"/>
              </w:rPr>
              <w:t>не принимали участие</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525,63</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524,89</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541,80</w:t>
            </w:r>
          </w:p>
        </w:tc>
      </w:tr>
      <w:tr w:rsidR="00BC52D3" w:rsidRPr="00445821" w:rsidTr="0091086D">
        <w:trPr>
          <w:trHeight w:val="315"/>
          <w:jc w:val="center"/>
        </w:trPr>
        <w:tc>
          <w:tcPr>
            <w:tcW w:w="2761" w:type="dxa"/>
            <w:vMerge/>
            <w:tcBorders>
              <w:top w:val="nil"/>
            </w:tcBorders>
            <w:vAlign w:val="center"/>
            <w:hideMark/>
          </w:tcPr>
          <w:p w:rsidR="00BC52D3" w:rsidRPr="00445821" w:rsidRDefault="00BC52D3" w:rsidP="0091086D">
            <w:pPr>
              <w:spacing w:line="240" w:lineRule="auto"/>
              <w:jc w:val="center"/>
              <w:rPr>
                <w:color w:val="000000"/>
              </w:rPr>
            </w:pPr>
          </w:p>
        </w:tc>
        <w:tc>
          <w:tcPr>
            <w:tcW w:w="1555" w:type="dxa"/>
            <w:vMerge/>
            <w:tcBorders>
              <w:top w:val="nil"/>
            </w:tcBorders>
            <w:vAlign w:val="center"/>
            <w:hideMark/>
          </w:tcPr>
          <w:p w:rsidR="00BC52D3" w:rsidRPr="00445821" w:rsidRDefault="00BC52D3" w:rsidP="0091086D">
            <w:pPr>
              <w:rPr>
                <w:color w:val="000000"/>
                <w:szCs w:val="24"/>
              </w:rPr>
            </w:pP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(71,72)</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(73,07)</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(74,36)</w:t>
            </w:r>
          </w:p>
        </w:tc>
      </w:tr>
      <w:tr w:rsidR="00BC52D3" w:rsidRPr="00445821" w:rsidTr="0091086D">
        <w:trPr>
          <w:trHeight w:val="315"/>
          <w:jc w:val="center"/>
        </w:trPr>
        <w:tc>
          <w:tcPr>
            <w:tcW w:w="2761"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Черногория</w:t>
            </w:r>
          </w:p>
        </w:tc>
        <w:tc>
          <w:tcPr>
            <w:tcW w:w="1555"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szCs w:val="24"/>
              </w:rPr>
            </w:pPr>
            <w:r w:rsidRPr="00445821">
              <w:rPr>
                <w:color w:val="000000"/>
                <w:szCs w:val="24"/>
              </w:rPr>
              <w:t>не принимали участие</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409,68</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443,06</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460,99</w:t>
            </w:r>
          </w:p>
        </w:tc>
      </w:tr>
      <w:tr w:rsidR="00BC52D3" w:rsidRPr="00445821" w:rsidTr="0091086D">
        <w:trPr>
          <w:trHeight w:val="315"/>
          <w:jc w:val="center"/>
        </w:trPr>
        <w:tc>
          <w:tcPr>
            <w:tcW w:w="2761" w:type="dxa"/>
            <w:vMerge/>
            <w:tcBorders>
              <w:top w:val="nil"/>
            </w:tcBorders>
            <w:vAlign w:val="center"/>
            <w:hideMark/>
          </w:tcPr>
          <w:p w:rsidR="00BC52D3" w:rsidRPr="00445821" w:rsidRDefault="00BC52D3" w:rsidP="0091086D">
            <w:pPr>
              <w:spacing w:line="240" w:lineRule="auto"/>
              <w:jc w:val="center"/>
              <w:rPr>
                <w:color w:val="000000"/>
              </w:rPr>
            </w:pPr>
          </w:p>
        </w:tc>
        <w:tc>
          <w:tcPr>
            <w:tcW w:w="1555" w:type="dxa"/>
            <w:vMerge/>
            <w:tcBorders>
              <w:top w:val="nil"/>
            </w:tcBorders>
            <w:vAlign w:val="center"/>
            <w:hideMark/>
          </w:tcPr>
          <w:p w:rsidR="00BC52D3" w:rsidRPr="00445821" w:rsidRDefault="00BC52D3" w:rsidP="0091086D">
            <w:pPr>
              <w:rPr>
                <w:color w:val="000000"/>
                <w:szCs w:val="24"/>
              </w:rPr>
            </w:pP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(81,80)</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(86,36)</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(80,71)</w:t>
            </w:r>
          </w:p>
        </w:tc>
      </w:tr>
      <w:tr w:rsidR="00BC52D3" w:rsidRPr="00445821" w:rsidTr="0091086D">
        <w:trPr>
          <w:trHeight w:val="315"/>
          <w:jc w:val="center"/>
        </w:trPr>
        <w:tc>
          <w:tcPr>
            <w:tcW w:w="2761"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Чешская Республика</w:t>
            </w:r>
          </w:p>
        </w:tc>
        <w:tc>
          <w:tcPr>
            <w:tcW w:w="1555"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527,53</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518,49</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496,68</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511,24</w:t>
            </w:r>
          </w:p>
        </w:tc>
      </w:tr>
      <w:tr w:rsidR="00BC52D3" w:rsidRPr="00445821" w:rsidTr="0091086D">
        <w:trPr>
          <w:trHeight w:val="315"/>
          <w:jc w:val="center"/>
        </w:trPr>
        <w:tc>
          <w:tcPr>
            <w:tcW w:w="2761" w:type="dxa"/>
            <w:vMerge/>
            <w:tcBorders>
              <w:top w:val="nil"/>
            </w:tcBorders>
            <w:vAlign w:val="center"/>
            <w:hideMark/>
          </w:tcPr>
          <w:p w:rsidR="00BC52D3" w:rsidRPr="00445821" w:rsidRDefault="00BC52D3" w:rsidP="0091086D">
            <w:pPr>
              <w:spacing w:line="240" w:lineRule="auto"/>
              <w:jc w:val="center"/>
              <w:rPr>
                <w:color w:val="000000"/>
              </w:rPr>
            </w:pPr>
          </w:p>
        </w:tc>
        <w:tc>
          <w:tcPr>
            <w:tcW w:w="1555"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(100,01)</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(107,25)</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(98,45)</w:t>
            </w:r>
          </w:p>
        </w:tc>
        <w:tc>
          <w:tcPr>
            <w:tcW w:w="968" w:type="dxa"/>
            <w:tcBorders>
              <w:top w:val="nil"/>
            </w:tcBorders>
            <w:shd w:val="clear" w:color="auto" w:fill="auto"/>
            <w:noWrap/>
            <w:vAlign w:val="center"/>
            <w:hideMark/>
          </w:tcPr>
          <w:p w:rsidR="00BC52D3" w:rsidRPr="00445821" w:rsidRDefault="00BC52D3" w:rsidP="0091086D">
            <w:pPr>
              <w:jc w:val="center"/>
              <w:rPr>
                <w:szCs w:val="24"/>
              </w:rPr>
            </w:pPr>
            <w:r w:rsidRPr="00445821">
              <w:rPr>
                <w:szCs w:val="24"/>
              </w:rPr>
              <w:t>(94,69)</w:t>
            </w:r>
          </w:p>
        </w:tc>
      </w:tr>
      <w:tr w:rsidR="00BC52D3" w:rsidRPr="00445821" w:rsidTr="0091086D">
        <w:trPr>
          <w:trHeight w:val="315"/>
          <w:jc w:val="center"/>
        </w:trPr>
        <w:tc>
          <w:tcPr>
            <w:tcW w:w="2761"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Эстония</w:t>
            </w:r>
          </w:p>
        </w:tc>
        <w:tc>
          <w:tcPr>
            <w:tcW w:w="1555" w:type="dxa"/>
            <w:vMerge w:val="restart"/>
            <w:tcBorders>
              <w:top w:val="nil"/>
            </w:tcBorders>
            <w:shd w:val="clear" w:color="auto" w:fill="auto"/>
            <w:vAlign w:val="center"/>
            <w:hideMark/>
          </w:tcPr>
          <w:p w:rsidR="00BC52D3" w:rsidRPr="00445821" w:rsidRDefault="00BC52D3" w:rsidP="0091086D">
            <w:pPr>
              <w:spacing w:line="240" w:lineRule="auto"/>
              <w:jc w:val="center"/>
              <w:rPr>
                <w:color w:val="000000"/>
                <w:szCs w:val="24"/>
              </w:rPr>
            </w:pPr>
            <w:r w:rsidRPr="00445821">
              <w:rPr>
                <w:color w:val="000000"/>
                <w:szCs w:val="24"/>
              </w:rPr>
              <w:t>не принимали участие</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514,58</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512,20</w:t>
            </w:r>
          </w:p>
        </w:tc>
        <w:tc>
          <w:tcPr>
            <w:tcW w:w="968" w:type="dxa"/>
            <w:tcBorders>
              <w:top w:val="nil"/>
            </w:tcBorders>
            <w:shd w:val="clear" w:color="auto" w:fill="auto"/>
            <w:noWrap/>
            <w:vAlign w:val="center"/>
            <w:hideMark/>
          </w:tcPr>
          <w:p w:rsidR="00BC52D3" w:rsidRPr="00445821" w:rsidRDefault="00BC52D3" w:rsidP="0091086D">
            <w:pPr>
              <w:jc w:val="center"/>
              <w:rPr>
                <w:b/>
                <w:bCs/>
                <w:szCs w:val="24"/>
              </w:rPr>
            </w:pPr>
            <w:r w:rsidRPr="00445821">
              <w:rPr>
                <w:b/>
                <w:bCs/>
                <w:szCs w:val="24"/>
              </w:rPr>
              <w:t>520,51</w:t>
            </w:r>
          </w:p>
        </w:tc>
      </w:tr>
      <w:tr w:rsidR="00BC52D3" w:rsidRPr="00445821" w:rsidTr="0091086D">
        <w:trPr>
          <w:trHeight w:val="315"/>
          <w:jc w:val="center"/>
        </w:trPr>
        <w:tc>
          <w:tcPr>
            <w:tcW w:w="2761" w:type="dxa"/>
            <w:vMerge/>
            <w:tcBorders>
              <w:top w:val="nil"/>
              <w:bottom w:val="single" w:sz="4" w:space="0" w:color="auto"/>
            </w:tcBorders>
            <w:vAlign w:val="center"/>
            <w:hideMark/>
          </w:tcPr>
          <w:p w:rsidR="00BC52D3" w:rsidRPr="00445821" w:rsidRDefault="00BC52D3" w:rsidP="0091086D">
            <w:pPr>
              <w:spacing w:line="240" w:lineRule="auto"/>
              <w:rPr>
                <w:color w:val="000000"/>
              </w:rPr>
            </w:pPr>
          </w:p>
        </w:tc>
        <w:tc>
          <w:tcPr>
            <w:tcW w:w="1555" w:type="dxa"/>
            <w:vMerge/>
            <w:tcBorders>
              <w:top w:val="nil"/>
              <w:bottom w:val="single" w:sz="4" w:space="0" w:color="auto"/>
            </w:tcBorders>
            <w:vAlign w:val="center"/>
            <w:hideMark/>
          </w:tcPr>
          <w:p w:rsidR="00BC52D3" w:rsidRPr="00445821" w:rsidRDefault="00BC52D3" w:rsidP="0091086D">
            <w:pPr>
              <w:rPr>
                <w:color w:val="000000"/>
                <w:szCs w:val="24"/>
              </w:rPr>
            </w:pPr>
          </w:p>
        </w:tc>
        <w:tc>
          <w:tcPr>
            <w:tcW w:w="968" w:type="dxa"/>
            <w:tcBorders>
              <w:top w:val="nil"/>
              <w:bottom w:val="single" w:sz="4" w:space="0" w:color="auto"/>
            </w:tcBorders>
            <w:shd w:val="clear" w:color="auto" w:fill="auto"/>
            <w:noWrap/>
            <w:vAlign w:val="center"/>
            <w:hideMark/>
          </w:tcPr>
          <w:p w:rsidR="00BC52D3" w:rsidRPr="00445821" w:rsidRDefault="00BC52D3" w:rsidP="0091086D">
            <w:pPr>
              <w:jc w:val="center"/>
              <w:rPr>
                <w:szCs w:val="24"/>
              </w:rPr>
            </w:pPr>
            <w:r w:rsidRPr="00445821">
              <w:rPr>
                <w:szCs w:val="24"/>
              </w:rPr>
              <w:t>(80,42)</w:t>
            </w:r>
          </w:p>
        </w:tc>
        <w:tc>
          <w:tcPr>
            <w:tcW w:w="968" w:type="dxa"/>
            <w:tcBorders>
              <w:top w:val="nil"/>
              <w:bottom w:val="single" w:sz="4" w:space="0" w:color="auto"/>
            </w:tcBorders>
            <w:shd w:val="clear" w:color="auto" w:fill="auto"/>
            <w:noWrap/>
            <w:vAlign w:val="center"/>
            <w:hideMark/>
          </w:tcPr>
          <w:p w:rsidR="00BC52D3" w:rsidRPr="00445821" w:rsidRDefault="00BC52D3" w:rsidP="0091086D">
            <w:pPr>
              <w:jc w:val="center"/>
              <w:rPr>
                <w:szCs w:val="24"/>
              </w:rPr>
            </w:pPr>
            <w:r w:rsidRPr="00445821">
              <w:rPr>
                <w:szCs w:val="24"/>
              </w:rPr>
              <w:t>(81,16)</w:t>
            </w:r>
          </w:p>
        </w:tc>
        <w:tc>
          <w:tcPr>
            <w:tcW w:w="968" w:type="dxa"/>
            <w:tcBorders>
              <w:top w:val="nil"/>
              <w:bottom w:val="single" w:sz="4" w:space="0" w:color="auto"/>
            </w:tcBorders>
            <w:shd w:val="clear" w:color="auto" w:fill="auto"/>
            <w:noWrap/>
            <w:vAlign w:val="center"/>
            <w:hideMark/>
          </w:tcPr>
          <w:p w:rsidR="00BC52D3" w:rsidRPr="00445821" w:rsidRDefault="00BC52D3" w:rsidP="0091086D">
            <w:pPr>
              <w:jc w:val="center"/>
              <w:rPr>
                <w:szCs w:val="24"/>
              </w:rPr>
            </w:pPr>
            <w:r w:rsidRPr="00445821">
              <w:rPr>
                <w:szCs w:val="24"/>
              </w:rPr>
              <w:t>(80,95)</w:t>
            </w:r>
          </w:p>
        </w:tc>
      </w:tr>
    </w:tbl>
    <w:p w:rsidR="00BC52D3" w:rsidRPr="00445821" w:rsidRDefault="00BC52D3" w:rsidP="00BC52D3">
      <w:pPr>
        <w:tabs>
          <w:tab w:val="left" w:pos="284"/>
        </w:tabs>
        <w:rPr>
          <w:szCs w:val="24"/>
        </w:rPr>
      </w:pPr>
      <w:proofErr w:type="gramStart"/>
      <w:r w:rsidRPr="00445821">
        <w:rPr>
          <w:szCs w:val="24"/>
        </w:rPr>
        <w:t xml:space="preserve">Средние баллы за тест по математике в анализируемых странах представлены также на </w:t>
      </w:r>
      <w:r w:rsidRPr="00445821">
        <w:rPr>
          <w:szCs w:val="24"/>
        </w:rPr>
        <w:fldChar w:fldCharType="begin"/>
      </w:r>
      <w:r w:rsidRPr="00445821">
        <w:rPr>
          <w:szCs w:val="24"/>
        </w:rPr>
        <w:instrText xml:space="preserve"> REF _Ref466136663 \h  \* MERGEFORMAT </w:instrText>
      </w:r>
      <w:r w:rsidRPr="00445821">
        <w:rPr>
          <w:szCs w:val="24"/>
        </w:rPr>
      </w:r>
      <w:r w:rsidRPr="00445821">
        <w:rPr>
          <w:szCs w:val="24"/>
        </w:rPr>
        <w:fldChar w:fldCharType="separate"/>
      </w:r>
      <w:r w:rsidRPr="00445821">
        <w:rPr>
          <w:szCs w:val="24"/>
        </w:rPr>
        <w:t>Рисунок 2.</w:t>
      </w:r>
      <w:r w:rsidRPr="00445821">
        <w:rPr>
          <w:noProof/>
          <w:szCs w:val="24"/>
        </w:rPr>
        <w:t>19</w:t>
      </w:r>
      <w:r w:rsidRPr="00445821">
        <w:rPr>
          <w:szCs w:val="24"/>
        </w:rPr>
        <w:t xml:space="preserve"> - Динамика средних баллов учащихся за тест PISA по математике (2003, 2006, 2009, 2012 гг.) в России и </w:t>
      </w:r>
      <w:proofErr w:type="spellStart"/>
      <w:r w:rsidRPr="00445821">
        <w:rPr>
          <w:szCs w:val="24"/>
        </w:rPr>
        <w:t>референтных</w:t>
      </w:r>
      <w:proofErr w:type="spellEnd"/>
      <w:r w:rsidRPr="00445821">
        <w:rPr>
          <w:szCs w:val="24"/>
        </w:rPr>
        <w:t xml:space="preserve"> странах</w:t>
      </w:r>
      <w:r w:rsidRPr="00445821">
        <w:rPr>
          <w:szCs w:val="24"/>
        </w:rPr>
        <w:fldChar w:fldCharType="end"/>
      </w:r>
      <w:r w:rsidRPr="00445821">
        <w:rPr>
          <w:szCs w:val="24"/>
        </w:rPr>
        <w:t>. Обратившись к графику можно заметить, что в среднем за весь рассматриваемый период самые высокие баллы получали школьники из Словении.</w:t>
      </w:r>
      <w:proofErr w:type="gramEnd"/>
      <w:r w:rsidRPr="00445821">
        <w:rPr>
          <w:szCs w:val="24"/>
        </w:rPr>
        <w:t xml:space="preserve"> Самые низкие баллы принадлежали школьникам из Черногории, которые, тем не менее, значительно улучшали свои результаты из года в год в </w:t>
      </w:r>
      <w:proofErr w:type="spellStart"/>
      <w:proofErr w:type="gramStart"/>
      <w:r w:rsidRPr="00445821">
        <w:rPr>
          <w:szCs w:val="24"/>
        </w:rPr>
        <w:t>бо́льшей</w:t>
      </w:r>
      <w:proofErr w:type="spellEnd"/>
      <w:proofErr w:type="gramEnd"/>
      <w:r w:rsidRPr="00445821">
        <w:rPr>
          <w:szCs w:val="24"/>
        </w:rPr>
        <w:t xml:space="preserve"> степени, нежели ученики других стран. Сильный прирост баллов к 2012 году наблюдался также в Польше и Хорватии. Российские школьники по своим результатам за рассматриваемый период в среднем занимают позицию в пятерке отстающих стран, опережая при этом школьников из Черногории, Румынии и Сербии и демонстрируя приблизительно такие же достижения, что и школьники из Литвы. </w:t>
      </w:r>
    </w:p>
    <w:p w:rsidR="00BC52D3" w:rsidRPr="00445821" w:rsidRDefault="00BC52D3" w:rsidP="00BC52D3">
      <w:pPr>
        <w:keepNext/>
        <w:tabs>
          <w:tab w:val="left" w:pos="284"/>
        </w:tabs>
        <w:ind w:left="284"/>
        <w:jc w:val="center"/>
      </w:pPr>
      <w:r>
        <w:rPr>
          <w:noProof/>
          <w:szCs w:val="24"/>
        </w:rPr>
        <w:lastRenderedPageBreak/>
        <w:drawing>
          <wp:inline distT="0" distB="0" distL="0" distR="0">
            <wp:extent cx="5669280" cy="3697605"/>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69280" cy="3697605"/>
                    </a:xfrm>
                    <a:prstGeom prst="rect">
                      <a:avLst/>
                    </a:prstGeom>
                    <a:noFill/>
                    <a:ln>
                      <a:noFill/>
                    </a:ln>
                  </pic:spPr>
                </pic:pic>
              </a:graphicData>
            </a:graphic>
          </wp:inline>
        </w:drawing>
      </w:r>
    </w:p>
    <w:p w:rsidR="00BC52D3" w:rsidRPr="00445821" w:rsidRDefault="00BC52D3" w:rsidP="00BC52D3">
      <w:pPr>
        <w:spacing w:after="240"/>
        <w:jc w:val="center"/>
        <w:rPr>
          <w:bCs/>
          <w:i/>
          <w:iCs/>
          <w:szCs w:val="24"/>
        </w:rPr>
      </w:pPr>
      <w:bookmarkStart w:id="322" w:name="_Ref466136663"/>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19</w:t>
      </w:r>
      <w:r w:rsidRPr="00445821">
        <w:rPr>
          <w:bCs/>
          <w:szCs w:val="24"/>
        </w:rPr>
        <w:fldChar w:fldCharType="end"/>
      </w:r>
      <w:r w:rsidRPr="00445821">
        <w:rPr>
          <w:bCs/>
          <w:szCs w:val="24"/>
        </w:rPr>
        <w:t xml:space="preserve"> - Динамика средних баллов учащихся за тест PISA по математике (2003, 2006, 2009, 2012 гг.) в России и </w:t>
      </w:r>
      <w:proofErr w:type="spellStart"/>
      <w:r w:rsidRPr="00445821">
        <w:rPr>
          <w:bCs/>
          <w:szCs w:val="24"/>
        </w:rPr>
        <w:t>референтных</w:t>
      </w:r>
      <w:proofErr w:type="spellEnd"/>
      <w:r w:rsidRPr="00445821">
        <w:rPr>
          <w:bCs/>
          <w:szCs w:val="24"/>
        </w:rPr>
        <w:t xml:space="preserve"> странах</w:t>
      </w:r>
      <w:bookmarkEnd w:id="322"/>
    </w:p>
    <w:p w:rsidR="00BC52D3" w:rsidRPr="00445821" w:rsidRDefault="00BC52D3" w:rsidP="00BC52D3">
      <w:pPr>
        <w:tabs>
          <w:tab w:val="left" w:pos="284"/>
        </w:tabs>
        <w:rPr>
          <w:szCs w:val="24"/>
        </w:rPr>
      </w:pPr>
      <w:r w:rsidRPr="00445821">
        <w:rPr>
          <w:szCs w:val="24"/>
        </w:rPr>
        <w:t xml:space="preserve">Результаты регрессионного анализа средних баллов учащихся за тест по математике </w:t>
      </w:r>
      <w:r w:rsidRPr="00445821">
        <w:rPr>
          <w:szCs w:val="24"/>
          <w:lang w:val="en-US"/>
        </w:rPr>
        <w:t>PISA</w:t>
      </w:r>
      <w:r w:rsidRPr="00445821">
        <w:rPr>
          <w:szCs w:val="24"/>
        </w:rPr>
        <w:t xml:space="preserve"> отражены в </w:t>
      </w:r>
      <w:r w:rsidRPr="00445821">
        <w:rPr>
          <w:szCs w:val="24"/>
          <w:lang w:val="en-US"/>
        </w:rPr>
        <w:fldChar w:fldCharType="begin"/>
      </w:r>
      <w:r w:rsidRPr="00445821">
        <w:rPr>
          <w:szCs w:val="24"/>
        </w:rPr>
        <w:instrText xml:space="preserve"> </w:instrText>
      </w:r>
      <w:r w:rsidRPr="00445821">
        <w:rPr>
          <w:szCs w:val="24"/>
          <w:lang w:val="en-US"/>
        </w:rPr>
        <w:instrText>REF</w:instrText>
      </w:r>
      <w:r w:rsidRPr="00445821">
        <w:rPr>
          <w:szCs w:val="24"/>
        </w:rPr>
        <w:instrText xml:space="preserve"> _</w:instrText>
      </w:r>
      <w:r w:rsidRPr="00445821">
        <w:rPr>
          <w:szCs w:val="24"/>
          <w:lang w:val="en-US"/>
        </w:rPr>
        <w:instrText>Ref</w:instrText>
      </w:r>
      <w:r w:rsidRPr="00445821">
        <w:rPr>
          <w:szCs w:val="24"/>
        </w:rPr>
        <w:instrText>466136780 \</w:instrText>
      </w:r>
      <w:r w:rsidRPr="00445821">
        <w:rPr>
          <w:szCs w:val="24"/>
          <w:lang w:val="en-US"/>
        </w:rPr>
        <w:instrText>h</w:instrText>
      </w:r>
      <w:r w:rsidRPr="00445821">
        <w:rPr>
          <w:szCs w:val="24"/>
        </w:rPr>
        <w:instrText xml:space="preserve">  \* </w:instrText>
      </w:r>
      <w:r w:rsidRPr="00445821">
        <w:rPr>
          <w:szCs w:val="24"/>
          <w:lang w:val="en-US"/>
        </w:rPr>
        <w:instrText>MERGEFORMAT</w:instrText>
      </w:r>
      <w:r w:rsidRPr="00445821">
        <w:rPr>
          <w:szCs w:val="24"/>
        </w:rPr>
        <w:instrText xml:space="preserve"> </w:instrText>
      </w:r>
      <w:r w:rsidRPr="00445821">
        <w:rPr>
          <w:szCs w:val="24"/>
          <w:lang w:val="en-US"/>
        </w:rPr>
      </w:r>
      <w:r w:rsidRPr="00445821">
        <w:rPr>
          <w:szCs w:val="24"/>
          <w:lang w:val="en-US"/>
        </w:rPr>
        <w:fldChar w:fldCharType="separate"/>
      </w:r>
      <w:r w:rsidRPr="00445821">
        <w:rPr>
          <w:szCs w:val="24"/>
        </w:rPr>
        <w:t>Таблице 2.</w:t>
      </w:r>
      <w:r w:rsidRPr="00445821">
        <w:rPr>
          <w:noProof/>
          <w:szCs w:val="24"/>
        </w:rPr>
        <w:t>22</w:t>
      </w:r>
      <w:r w:rsidRPr="00445821">
        <w:rPr>
          <w:szCs w:val="24"/>
          <w:lang w:val="en-US"/>
        </w:rPr>
        <w:fldChar w:fldCharType="end"/>
      </w:r>
      <w:r w:rsidRPr="00445821">
        <w:rPr>
          <w:szCs w:val="24"/>
        </w:rPr>
        <w:t>.  Обратившись к данным, можно сказать, что в 003 году средние результаты российских учеников значимо уступали достижениям школьников из Венгрии, Польши и Чешской Республики, но в то же время превышали показатели учеников из Сербии. В 2006 году ученики из России справлялись с тестом по математике лучше, чем школьники из Румынии, Сербии и Черногории, но хуже, чем школьники из Венгрии, Литвы, Польши, Словении, Хорватии, Чешской Республики и Эстонии. В 2009 году ситуация оставалась аналогичной, за тем лишь исключением, что преимущество российских школьников над учениками из Литвы начало сокращаться. К 2012 году ученики из России демонстрировали по тесту такой же уровень знаний, как школьники из Литвы, более высокий уровень достижений, чем у учеников Румынии, Сербии и Черногории, а также более низкий уровень, чем у школьников из Венгрии, Польши, Словении, Хорватии, Чешской Республики и Эстонии.</w:t>
      </w:r>
    </w:p>
    <w:p w:rsidR="00BC52D3" w:rsidRPr="00445821" w:rsidRDefault="00BC52D3" w:rsidP="00BC52D3">
      <w:pPr>
        <w:keepNext/>
        <w:spacing w:after="240"/>
        <w:rPr>
          <w:bCs/>
          <w:i/>
          <w:iCs/>
          <w:szCs w:val="24"/>
        </w:rPr>
      </w:pPr>
      <w:bookmarkStart w:id="323" w:name="_Ref466136780"/>
      <w:r w:rsidRPr="00445821">
        <w:rPr>
          <w:bCs/>
          <w:szCs w:val="24"/>
        </w:rPr>
        <w:lastRenderedPageBreak/>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22</w:t>
      </w:r>
      <w:r w:rsidRPr="00445821">
        <w:rPr>
          <w:bCs/>
          <w:szCs w:val="24"/>
        </w:rPr>
        <w:fldChar w:fldCharType="end"/>
      </w:r>
      <w:bookmarkEnd w:id="323"/>
      <w:r w:rsidRPr="00445821">
        <w:rPr>
          <w:bCs/>
          <w:szCs w:val="24"/>
        </w:rPr>
        <w:t>- Результаты регрессионного анализа. Зависимая переменная балл PISA по математике. Контрольная/</w:t>
      </w:r>
      <w:proofErr w:type="spellStart"/>
      <w:r w:rsidRPr="00445821">
        <w:rPr>
          <w:bCs/>
          <w:szCs w:val="24"/>
        </w:rPr>
        <w:t>референтная</w:t>
      </w:r>
      <w:proofErr w:type="spellEnd"/>
      <w:r w:rsidRPr="00445821">
        <w:rPr>
          <w:bCs/>
          <w:szCs w:val="24"/>
        </w:rPr>
        <w:t xml:space="preserve"> группа Российская Федерация</w:t>
      </w:r>
    </w:p>
    <w:tbl>
      <w:tblPr>
        <w:tblW w:w="8365" w:type="dxa"/>
        <w:jc w:val="center"/>
        <w:tblLook w:val="04A0" w:firstRow="1" w:lastRow="0" w:firstColumn="1" w:lastColumn="0" w:noHBand="0" w:noVBand="1"/>
      </w:tblPr>
      <w:tblGrid>
        <w:gridCol w:w="1985"/>
        <w:gridCol w:w="1701"/>
        <w:gridCol w:w="1560"/>
        <w:gridCol w:w="1559"/>
        <w:gridCol w:w="1560"/>
      </w:tblGrid>
      <w:tr w:rsidR="00BC52D3" w:rsidRPr="00445821" w:rsidTr="0091086D">
        <w:trPr>
          <w:trHeight w:val="1260"/>
          <w:jc w:val="center"/>
        </w:trPr>
        <w:tc>
          <w:tcPr>
            <w:tcW w:w="1985" w:type="dxa"/>
            <w:tcBorders>
              <w:top w:val="single" w:sz="4" w:space="0" w:color="auto"/>
              <w:left w:val="nil"/>
              <w:bottom w:val="single" w:sz="4" w:space="0" w:color="auto"/>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Страна</w:t>
            </w:r>
          </w:p>
        </w:tc>
        <w:tc>
          <w:tcPr>
            <w:tcW w:w="1701" w:type="dxa"/>
            <w:tcBorders>
              <w:top w:val="single" w:sz="4" w:space="0" w:color="auto"/>
              <w:left w:val="nil"/>
              <w:bottom w:val="single" w:sz="4"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Различие в баллах 2003</w:t>
            </w:r>
          </w:p>
        </w:tc>
        <w:tc>
          <w:tcPr>
            <w:tcW w:w="1560" w:type="dxa"/>
            <w:tcBorders>
              <w:top w:val="single" w:sz="4" w:space="0" w:color="auto"/>
              <w:left w:val="nil"/>
              <w:bottom w:val="single" w:sz="4"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Различие в баллах 2006</w:t>
            </w:r>
          </w:p>
        </w:tc>
        <w:tc>
          <w:tcPr>
            <w:tcW w:w="1559" w:type="dxa"/>
            <w:tcBorders>
              <w:top w:val="single" w:sz="4" w:space="0" w:color="auto"/>
              <w:left w:val="nil"/>
              <w:bottom w:val="single" w:sz="4"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Различие в баллах 2009</w:t>
            </w:r>
          </w:p>
        </w:tc>
        <w:tc>
          <w:tcPr>
            <w:tcW w:w="1560" w:type="dxa"/>
            <w:tcBorders>
              <w:top w:val="single" w:sz="4" w:space="0" w:color="auto"/>
              <w:left w:val="nil"/>
              <w:bottom w:val="single" w:sz="4"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Различие в баллах 2012</w:t>
            </w:r>
          </w:p>
        </w:tc>
      </w:tr>
      <w:tr w:rsidR="00BC52D3" w:rsidRPr="00445821" w:rsidTr="0091086D">
        <w:trPr>
          <w:trHeight w:val="315"/>
          <w:jc w:val="center"/>
        </w:trPr>
        <w:tc>
          <w:tcPr>
            <w:tcW w:w="1985"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Венгрия</w:t>
            </w:r>
          </w:p>
        </w:tc>
        <w:tc>
          <w:tcPr>
            <w:tcW w:w="1701"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55.50***</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39.55***</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46.00***</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23.27***</w:t>
            </w:r>
          </w:p>
        </w:tc>
      </w:tr>
      <w:tr w:rsidR="00BC52D3" w:rsidRPr="00445821" w:rsidTr="0091086D">
        <w:trPr>
          <w:trHeight w:val="315"/>
          <w:jc w:val="center"/>
        </w:trPr>
        <w:tc>
          <w:tcPr>
            <w:tcW w:w="1985" w:type="dxa"/>
            <w:vMerge/>
            <w:tcBorders>
              <w:left w:val="nil"/>
              <w:bottom w:val="nil"/>
              <w:right w:val="nil"/>
            </w:tcBorders>
            <w:shd w:val="clear" w:color="auto" w:fill="auto"/>
            <w:noWrap/>
            <w:vAlign w:val="center"/>
            <w:hideMark/>
          </w:tcPr>
          <w:p w:rsidR="00BC52D3" w:rsidRPr="00445821" w:rsidRDefault="00BC52D3" w:rsidP="0091086D">
            <w:pPr>
              <w:spacing w:line="240" w:lineRule="auto"/>
              <w:rPr>
                <w:szCs w:val="24"/>
              </w:rPr>
            </w:pPr>
          </w:p>
        </w:tc>
        <w:tc>
          <w:tcPr>
            <w:tcW w:w="1701"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(5.78)</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(7.03)</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(7.38)</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(5.57)</w:t>
            </w:r>
          </w:p>
        </w:tc>
      </w:tr>
      <w:tr w:rsidR="00BC52D3" w:rsidRPr="00445821" w:rsidTr="0091086D">
        <w:trPr>
          <w:trHeight w:val="315"/>
          <w:jc w:val="center"/>
        </w:trPr>
        <w:tc>
          <w:tcPr>
            <w:tcW w:w="1985"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Литва</w:t>
            </w:r>
          </w:p>
        </w:tc>
        <w:tc>
          <w:tcPr>
            <w:tcW w:w="1701"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8.33**</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7.50*</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-3.66</w:t>
            </w:r>
          </w:p>
        </w:tc>
      </w:tr>
      <w:tr w:rsidR="00BC52D3" w:rsidRPr="00445821" w:rsidTr="0091086D">
        <w:trPr>
          <w:trHeight w:val="315"/>
          <w:jc w:val="center"/>
        </w:trPr>
        <w:tc>
          <w:tcPr>
            <w:tcW w:w="1985" w:type="dxa"/>
            <w:vMerge/>
            <w:tcBorders>
              <w:left w:val="nil"/>
              <w:bottom w:val="nil"/>
              <w:right w:val="nil"/>
            </w:tcBorders>
            <w:shd w:val="clear" w:color="auto" w:fill="auto"/>
            <w:noWrap/>
            <w:vAlign w:val="center"/>
            <w:hideMark/>
          </w:tcPr>
          <w:p w:rsidR="00BC52D3" w:rsidRPr="00445821" w:rsidRDefault="00BC52D3" w:rsidP="0091086D">
            <w:pPr>
              <w:spacing w:line="240" w:lineRule="auto"/>
              <w:rPr>
                <w:szCs w:val="24"/>
              </w:rPr>
            </w:pPr>
          </w:p>
        </w:tc>
        <w:tc>
          <w:tcPr>
            <w:tcW w:w="1701" w:type="dxa"/>
            <w:vMerge/>
            <w:tcBorders>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(3.83)</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(3.97)</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(4.19)</w:t>
            </w:r>
          </w:p>
        </w:tc>
      </w:tr>
      <w:tr w:rsidR="00BC52D3" w:rsidRPr="00445821" w:rsidTr="0091086D">
        <w:trPr>
          <w:trHeight w:val="315"/>
          <w:jc w:val="center"/>
        </w:trPr>
        <w:tc>
          <w:tcPr>
            <w:tcW w:w="1985"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Польша</w:t>
            </w:r>
          </w:p>
        </w:tc>
        <w:tc>
          <w:tcPr>
            <w:tcW w:w="1701"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17.32***</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16.91***</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25.67***</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34.47***</w:t>
            </w:r>
          </w:p>
        </w:tc>
      </w:tr>
      <w:tr w:rsidR="00BC52D3" w:rsidRPr="00445821" w:rsidTr="0091086D">
        <w:trPr>
          <w:trHeight w:val="315"/>
          <w:jc w:val="center"/>
        </w:trPr>
        <w:tc>
          <w:tcPr>
            <w:tcW w:w="1985" w:type="dxa"/>
            <w:vMerge/>
            <w:tcBorders>
              <w:left w:val="nil"/>
              <w:bottom w:val="nil"/>
              <w:right w:val="nil"/>
            </w:tcBorders>
            <w:shd w:val="clear" w:color="auto" w:fill="auto"/>
            <w:noWrap/>
            <w:vAlign w:val="center"/>
            <w:hideMark/>
          </w:tcPr>
          <w:p w:rsidR="00BC52D3" w:rsidRPr="00445821" w:rsidRDefault="00BC52D3" w:rsidP="0091086D">
            <w:pPr>
              <w:spacing w:line="240" w:lineRule="auto"/>
              <w:rPr>
                <w:szCs w:val="24"/>
              </w:rPr>
            </w:pPr>
          </w:p>
        </w:tc>
        <w:tc>
          <w:tcPr>
            <w:tcW w:w="1701"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(4.59)</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(4.51)</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(4.55)</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(4.74)</w:t>
            </w:r>
          </w:p>
        </w:tc>
      </w:tr>
      <w:tr w:rsidR="00BC52D3" w:rsidRPr="00445821" w:rsidTr="0091086D">
        <w:trPr>
          <w:trHeight w:val="315"/>
          <w:jc w:val="center"/>
        </w:trPr>
        <w:tc>
          <w:tcPr>
            <w:tcW w:w="1985"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Румыния</w:t>
            </w:r>
          </w:p>
        </w:tc>
        <w:tc>
          <w:tcPr>
            <w:tcW w:w="1701"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-44.11***</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-27.08***</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-38.47***</w:t>
            </w:r>
          </w:p>
        </w:tc>
      </w:tr>
      <w:tr w:rsidR="00BC52D3" w:rsidRPr="00445821" w:rsidTr="0091086D">
        <w:trPr>
          <w:trHeight w:val="315"/>
          <w:jc w:val="center"/>
        </w:trPr>
        <w:tc>
          <w:tcPr>
            <w:tcW w:w="1985" w:type="dxa"/>
            <w:vMerge/>
            <w:tcBorders>
              <w:left w:val="nil"/>
              <w:bottom w:val="nil"/>
              <w:right w:val="nil"/>
            </w:tcBorders>
            <w:shd w:val="clear" w:color="auto" w:fill="auto"/>
            <w:noWrap/>
            <w:vAlign w:val="center"/>
            <w:hideMark/>
          </w:tcPr>
          <w:p w:rsidR="00BC52D3" w:rsidRPr="00445821" w:rsidRDefault="00BC52D3" w:rsidP="0091086D">
            <w:pPr>
              <w:spacing w:line="240" w:lineRule="auto"/>
              <w:rPr>
                <w:szCs w:val="24"/>
              </w:rPr>
            </w:pPr>
          </w:p>
        </w:tc>
        <w:tc>
          <w:tcPr>
            <w:tcW w:w="1701"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(5.79)</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(5.41)</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(5.01)</w:t>
            </w:r>
          </w:p>
        </w:tc>
      </w:tr>
      <w:tr w:rsidR="00BC52D3" w:rsidRPr="00445821" w:rsidTr="0091086D">
        <w:trPr>
          <w:trHeight w:val="315"/>
          <w:jc w:val="center"/>
        </w:trPr>
        <w:tc>
          <w:tcPr>
            <w:tcW w:w="1985"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Сербия</w:t>
            </w:r>
          </w:p>
        </w:tc>
        <w:tc>
          <w:tcPr>
            <w:tcW w:w="1701"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-7.88*</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-27.15***</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-14.61***</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-25.21***</w:t>
            </w:r>
          </w:p>
        </w:tc>
      </w:tr>
      <w:tr w:rsidR="00BC52D3" w:rsidRPr="00445821" w:rsidTr="0091086D">
        <w:trPr>
          <w:trHeight w:val="315"/>
          <w:jc w:val="center"/>
        </w:trPr>
        <w:tc>
          <w:tcPr>
            <w:tcW w:w="1985" w:type="dxa"/>
            <w:vMerge/>
            <w:tcBorders>
              <w:left w:val="nil"/>
              <w:bottom w:val="nil"/>
              <w:right w:val="nil"/>
            </w:tcBorders>
            <w:shd w:val="clear" w:color="auto" w:fill="auto"/>
            <w:noWrap/>
            <w:vAlign w:val="center"/>
            <w:hideMark/>
          </w:tcPr>
          <w:p w:rsidR="00BC52D3" w:rsidRPr="00445821" w:rsidRDefault="00BC52D3" w:rsidP="0091086D">
            <w:pPr>
              <w:spacing w:line="240" w:lineRule="auto"/>
              <w:rPr>
                <w:szCs w:val="24"/>
              </w:rPr>
            </w:pPr>
          </w:p>
        </w:tc>
        <w:tc>
          <w:tcPr>
            <w:tcW w:w="1701"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(4.71)</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(5.22)</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(5.03)</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(4.39)</w:t>
            </w:r>
          </w:p>
        </w:tc>
      </w:tr>
      <w:tr w:rsidR="00BC52D3" w:rsidRPr="00445821" w:rsidTr="0091086D">
        <w:trPr>
          <w:trHeight w:val="315"/>
          <w:jc w:val="center"/>
        </w:trPr>
        <w:tc>
          <w:tcPr>
            <w:tcW w:w="1985"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Словения</w:t>
            </w:r>
          </w:p>
        </w:tc>
        <w:tc>
          <w:tcPr>
            <w:tcW w:w="1701"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77.01***</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88.15***</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67.95***</w:t>
            </w:r>
          </w:p>
        </w:tc>
      </w:tr>
      <w:tr w:rsidR="00BC52D3" w:rsidRPr="00445821" w:rsidTr="0091086D">
        <w:trPr>
          <w:trHeight w:val="315"/>
          <w:jc w:val="center"/>
        </w:trPr>
        <w:tc>
          <w:tcPr>
            <w:tcW w:w="1985" w:type="dxa"/>
            <w:vMerge/>
            <w:tcBorders>
              <w:left w:val="nil"/>
              <w:bottom w:val="nil"/>
              <w:right w:val="nil"/>
            </w:tcBorders>
            <w:shd w:val="clear" w:color="auto" w:fill="auto"/>
            <w:noWrap/>
            <w:vAlign w:val="center"/>
            <w:hideMark/>
          </w:tcPr>
          <w:p w:rsidR="00BC52D3" w:rsidRPr="00445821" w:rsidRDefault="00BC52D3" w:rsidP="0091086D">
            <w:pPr>
              <w:spacing w:line="240" w:lineRule="auto"/>
              <w:rPr>
                <w:szCs w:val="24"/>
              </w:rPr>
            </w:pPr>
          </w:p>
        </w:tc>
        <w:tc>
          <w:tcPr>
            <w:tcW w:w="1701" w:type="dxa"/>
            <w:vMerge/>
            <w:tcBorders>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(4.55)</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(4.57)</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(3.96)</w:t>
            </w:r>
          </w:p>
        </w:tc>
      </w:tr>
      <w:tr w:rsidR="00BC52D3" w:rsidRPr="00445821" w:rsidTr="0091086D">
        <w:trPr>
          <w:trHeight w:val="315"/>
          <w:jc w:val="center"/>
        </w:trPr>
        <w:tc>
          <w:tcPr>
            <w:tcW w:w="1985"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Хорватия</w:t>
            </w:r>
          </w:p>
        </w:tc>
        <w:tc>
          <w:tcPr>
            <w:tcW w:w="1701"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47.11***</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55.75***</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58.78***</w:t>
            </w:r>
          </w:p>
        </w:tc>
      </w:tr>
      <w:tr w:rsidR="00BC52D3" w:rsidRPr="00445821" w:rsidTr="0091086D">
        <w:trPr>
          <w:trHeight w:val="315"/>
          <w:jc w:val="center"/>
        </w:trPr>
        <w:tc>
          <w:tcPr>
            <w:tcW w:w="1985" w:type="dxa"/>
            <w:vMerge/>
            <w:tcBorders>
              <w:left w:val="nil"/>
              <w:bottom w:val="nil"/>
              <w:right w:val="nil"/>
            </w:tcBorders>
            <w:shd w:val="clear" w:color="auto" w:fill="auto"/>
            <w:noWrap/>
            <w:vAlign w:val="center"/>
            <w:hideMark/>
          </w:tcPr>
          <w:p w:rsidR="00BC52D3" w:rsidRPr="00445821" w:rsidRDefault="00BC52D3" w:rsidP="0091086D">
            <w:pPr>
              <w:spacing w:line="240" w:lineRule="auto"/>
              <w:rPr>
                <w:szCs w:val="24"/>
              </w:rPr>
            </w:pPr>
          </w:p>
        </w:tc>
        <w:tc>
          <w:tcPr>
            <w:tcW w:w="1701" w:type="dxa"/>
            <w:vMerge/>
            <w:tcBorders>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(4.52)</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(5.76)</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(7.14)</w:t>
            </w:r>
          </w:p>
        </w:tc>
      </w:tr>
      <w:tr w:rsidR="00BC52D3" w:rsidRPr="00445821" w:rsidTr="0091086D">
        <w:trPr>
          <w:trHeight w:val="315"/>
          <w:jc w:val="center"/>
        </w:trPr>
        <w:tc>
          <w:tcPr>
            <w:tcW w:w="1985"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Черногория</w:t>
            </w:r>
          </w:p>
        </w:tc>
        <w:tc>
          <w:tcPr>
            <w:tcW w:w="1701"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-68.84***</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-26.08***</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-22.04***</w:t>
            </w:r>
          </w:p>
        </w:tc>
      </w:tr>
      <w:tr w:rsidR="00BC52D3" w:rsidRPr="00445821" w:rsidTr="0091086D">
        <w:trPr>
          <w:trHeight w:val="315"/>
          <w:jc w:val="center"/>
        </w:trPr>
        <w:tc>
          <w:tcPr>
            <w:tcW w:w="1985" w:type="dxa"/>
            <w:vMerge/>
            <w:tcBorders>
              <w:left w:val="nil"/>
              <w:bottom w:val="nil"/>
              <w:right w:val="nil"/>
            </w:tcBorders>
            <w:shd w:val="clear" w:color="auto" w:fill="auto"/>
            <w:noWrap/>
            <w:vAlign w:val="center"/>
            <w:hideMark/>
          </w:tcPr>
          <w:p w:rsidR="00BC52D3" w:rsidRPr="00445821" w:rsidRDefault="00BC52D3" w:rsidP="0091086D">
            <w:pPr>
              <w:spacing w:line="240" w:lineRule="auto"/>
              <w:rPr>
                <w:szCs w:val="24"/>
              </w:rPr>
            </w:pPr>
          </w:p>
        </w:tc>
        <w:tc>
          <w:tcPr>
            <w:tcW w:w="1701" w:type="dxa"/>
            <w:vMerge/>
            <w:tcBorders>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(4.06)</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(7.89)</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(3.76)</w:t>
            </w:r>
          </w:p>
        </w:tc>
      </w:tr>
      <w:tr w:rsidR="00BC52D3" w:rsidRPr="00445821" w:rsidTr="0091086D">
        <w:trPr>
          <w:trHeight w:val="945"/>
          <w:jc w:val="center"/>
        </w:trPr>
        <w:tc>
          <w:tcPr>
            <w:tcW w:w="1985" w:type="dxa"/>
            <w:tcBorders>
              <w:top w:val="nil"/>
              <w:left w:val="nil"/>
              <w:right w:val="nil"/>
            </w:tcBorders>
            <w:shd w:val="clear" w:color="auto" w:fill="auto"/>
            <w:vAlign w:val="center"/>
            <w:hideMark/>
          </w:tcPr>
          <w:p w:rsidR="00BC52D3" w:rsidRPr="00445821" w:rsidRDefault="00BC52D3" w:rsidP="0091086D">
            <w:pPr>
              <w:spacing w:line="240" w:lineRule="auto"/>
              <w:rPr>
                <w:szCs w:val="24"/>
              </w:rPr>
            </w:pPr>
            <w:r w:rsidRPr="00445821">
              <w:rPr>
                <w:szCs w:val="24"/>
              </w:rPr>
              <w:t>Чешская Республика</w:t>
            </w:r>
          </w:p>
        </w:tc>
        <w:tc>
          <w:tcPr>
            <w:tcW w:w="1701" w:type="dxa"/>
            <w:tcBorders>
              <w:top w:val="nil"/>
              <w:left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54.61***</w:t>
            </w:r>
          </w:p>
          <w:p w:rsidR="00BC52D3" w:rsidRPr="00445821" w:rsidRDefault="00BC52D3" w:rsidP="0091086D">
            <w:pPr>
              <w:spacing w:line="240" w:lineRule="auto"/>
              <w:jc w:val="center"/>
              <w:rPr>
                <w:szCs w:val="24"/>
              </w:rPr>
            </w:pPr>
            <w:r w:rsidRPr="00445821">
              <w:rPr>
                <w:szCs w:val="24"/>
              </w:rPr>
              <w:t>(5.53)</w:t>
            </w:r>
          </w:p>
        </w:tc>
        <w:tc>
          <w:tcPr>
            <w:tcW w:w="1560" w:type="dxa"/>
            <w:tcBorders>
              <w:top w:val="nil"/>
              <w:left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39.97***</w:t>
            </w:r>
          </w:p>
          <w:p w:rsidR="00BC52D3" w:rsidRPr="00445821" w:rsidRDefault="00BC52D3" w:rsidP="0091086D">
            <w:pPr>
              <w:spacing w:line="240" w:lineRule="auto"/>
              <w:jc w:val="center"/>
              <w:rPr>
                <w:szCs w:val="24"/>
              </w:rPr>
            </w:pPr>
            <w:r w:rsidRPr="00445821">
              <w:rPr>
                <w:szCs w:val="24"/>
              </w:rPr>
              <w:t>(5.12)</w:t>
            </w:r>
          </w:p>
        </w:tc>
        <w:tc>
          <w:tcPr>
            <w:tcW w:w="1559" w:type="dxa"/>
            <w:tcBorders>
              <w:top w:val="nil"/>
              <w:left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27.54***</w:t>
            </w:r>
          </w:p>
          <w:p w:rsidR="00BC52D3" w:rsidRPr="00445821" w:rsidRDefault="00BC52D3" w:rsidP="0091086D">
            <w:pPr>
              <w:spacing w:line="240" w:lineRule="auto"/>
              <w:jc w:val="center"/>
              <w:rPr>
                <w:szCs w:val="24"/>
              </w:rPr>
            </w:pPr>
            <w:r w:rsidRPr="00445821">
              <w:rPr>
                <w:szCs w:val="24"/>
              </w:rPr>
              <w:t>(4.71)</w:t>
            </w:r>
          </w:p>
        </w:tc>
        <w:tc>
          <w:tcPr>
            <w:tcW w:w="1560" w:type="dxa"/>
            <w:tcBorders>
              <w:top w:val="nil"/>
              <w:left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28.21***</w:t>
            </w:r>
          </w:p>
          <w:p w:rsidR="00BC52D3" w:rsidRPr="00445821" w:rsidRDefault="00BC52D3" w:rsidP="0091086D">
            <w:pPr>
              <w:spacing w:line="240" w:lineRule="auto"/>
              <w:jc w:val="center"/>
              <w:rPr>
                <w:szCs w:val="24"/>
              </w:rPr>
            </w:pPr>
            <w:r w:rsidRPr="00445821">
              <w:rPr>
                <w:szCs w:val="24"/>
              </w:rPr>
              <w:t>(4.86)</w:t>
            </w:r>
          </w:p>
        </w:tc>
      </w:tr>
      <w:tr w:rsidR="00BC52D3" w:rsidRPr="00445821" w:rsidTr="0091086D">
        <w:trPr>
          <w:trHeight w:val="315"/>
          <w:jc w:val="center"/>
        </w:trPr>
        <w:tc>
          <w:tcPr>
            <w:tcW w:w="1985"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Эстония</w:t>
            </w:r>
          </w:p>
        </w:tc>
        <w:tc>
          <w:tcPr>
            <w:tcW w:w="1701" w:type="dxa"/>
            <w:vMerge w:val="restart"/>
            <w:tcBorders>
              <w:top w:val="nil"/>
              <w:left w:val="nil"/>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36.05***</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43.06***</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37.48***</w:t>
            </w:r>
          </w:p>
        </w:tc>
      </w:tr>
      <w:tr w:rsidR="00BC52D3" w:rsidRPr="00445821" w:rsidTr="0091086D">
        <w:trPr>
          <w:trHeight w:val="315"/>
          <w:jc w:val="center"/>
        </w:trPr>
        <w:tc>
          <w:tcPr>
            <w:tcW w:w="1985" w:type="dxa"/>
            <w:vMerge/>
            <w:tcBorders>
              <w:left w:val="nil"/>
              <w:bottom w:val="nil"/>
              <w:right w:val="nil"/>
            </w:tcBorders>
            <w:shd w:val="clear" w:color="auto" w:fill="auto"/>
            <w:noWrap/>
            <w:vAlign w:val="bottom"/>
            <w:hideMark/>
          </w:tcPr>
          <w:p w:rsidR="00BC52D3" w:rsidRPr="00445821" w:rsidRDefault="00BC52D3" w:rsidP="0091086D">
            <w:pPr>
              <w:spacing w:line="240" w:lineRule="auto"/>
              <w:rPr>
                <w:szCs w:val="24"/>
              </w:rPr>
            </w:pPr>
          </w:p>
        </w:tc>
        <w:tc>
          <w:tcPr>
            <w:tcW w:w="1701" w:type="dxa"/>
            <w:vMerge/>
            <w:tcBorders>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(4.98)</w:t>
            </w:r>
          </w:p>
        </w:tc>
        <w:tc>
          <w:tcPr>
            <w:tcW w:w="1559"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(4.26)</w:t>
            </w:r>
          </w:p>
        </w:tc>
        <w:tc>
          <w:tcPr>
            <w:tcW w:w="15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(3.66)</w:t>
            </w:r>
          </w:p>
        </w:tc>
      </w:tr>
      <w:tr w:rsidR="00BC52D3" w:rsidRPr="00445821" w:rsidTr="0091086D">
        <w:trPr>
          <w:trHeight w:val="330"/>
          <w:jc w:val="center"/>
        </w:trPr>
        <w:tc>
          <w:tcPr>
            <w:tcW w:w="1985" w:type="dxa"/>
            <w:tcBorders>
              <w:top w:val="nil"/>
              <w:left w:val="nil"/>
              <w:bottom w:val="single" w:sz="8" w:space="0" w:color="auto"/>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R-</w:t>
            </w:r>
            <w:proofErr w:type="spellStart"/>
            <w:r w:rsidRPr="00445821">
              <w:rPr>
                <w:szCs w:val="24"/>
              </w:rPr>
              <w:t>squared</w:t>
            </w:r>
            <w:proofErr w:type="spellEnd"/>
          </w:p>
        </w:tc>
        <w:tc>
          <w:tcPr>
            <w:tcW w:w="1701" w:type="dxa"/>
            <w:tcBorders>
              <w:top w:val="nil"/>
              <w:left w:val="nil"/>
              <w:bottom w:val="single" w:sz="8" w:space="0" w:color="auto"/>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0.02</w:t>
            </w:r>
          </w:p>
        </w:tc>
        <w:tc>
          <w:tcPr>
            <w:tcW w:w="1560" w:type="dxa"/>
            <w:tcBorders>
              <w:top w:val="nil"/>
              <w:left w:val="nil"/>
              <w:bottom w:val="single" w:sz="8"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0.04</w:t>
            </w:r>
          </w:p>
        </w:tc>
        <w:tc>
          <w:tcPr>
            <w:tcW w:w="1559" w:type="dxa"/>
            <w:tcBorders>
              <w:top w:val="nil"/>
              <w:left w:val="nil"/>
              <w:bottom w:val="single" w:sz="8"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0.04</w:t>
            </w:r>
          </w:p>
        </w:tc>
        <w:tc>
          <w:tcPr>
            <w:tcW w:w="1560" w:type="dxa"/>
            <w:tcBorders>
              <w:top w:val="nil"/>
              <w:left w:val="nil"/>
              <w:bottom w:val="single" w:sz="8" w:space="0" w:color="auto"/>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0.05</w:t>
            </w:r>
          </w:p>
        </w:tc>
      </w:tr>
    </w:tbl>
    <w:p w:rsidR="00BC52D3" w:rsidRPr="00445821" w:rsidRDefault="00BC52D3" w:rsidP="00BC52D3">
      <w:pPr>
        <w:spacing w:line="240" w:lineRule="auto"/>
        <w:rPr>
          <w:szCs w:val="24"/>
        </w:rPr>
      </w:pPr>
      <w:r w:rsidRPr="00445821">
        <w:rPr>
          <w:szCs w:val="24"/>
        </w:rPr>
        <w:t>*** p&lt;0.01, ** p&lt;0.05, * p&lt;0.1</w:t>
      </w:r>
    </w:p>
    <w:p w:rsidR="00BC52D3" w:rsidRPr="00445821" w:rsidRDefault="00BC52D3" w:rsidP="00BC52D3">
      <w:pPr>
        <w:spacing w:line="240" w:lineRule="auto"/>
        <w:rPr>
          <w:szCs w:val="24"/>
        </w:rPr>
      </w:pPr>
    </w:p>
    <w:p w:rsidR="00BC52D3" w:rsidRPr="00445821" w:rsidRDefault="00BC52D3" w:rsidP="00BC52D3">
      <w:pPr>
        <w:keepNext/>
        <w:keepLines/>
        <w:spacing w:before="200"/>
        <w:outlineLvl w:val="2"/>
        <w:rPr>
          <w:bCs/>
        </w:rPr>
      </w:pPr>
      <w:bookmarkStart w:id="324" w:name="_Toc466632700"/>
      <w:bookmarkStart w:id="325" w:name="_Toc466641533"/>
      <w:bookmarkStart w:id="326" w:name="_Toc467160982"/>
      <w:r>
        <w:rPr>
          <w:bCs/>
        </w:rPr>
        <w:lastRenderedPageBreak/>
        <w:t>2.3.3</w:t>
      </w:r>
      <w:r w:rsidRPr="00445821">
        <w:rPr>
          <w:bCs/>
        </w:rPr>
        <w:t xml:space="preserve"> Сопоставление учебных достижений по математике учащихся России с учебными достижениями по математике учащихся в </w:t>
      </w:r>
      <w:proofErr w:type="spellStart"/>
      <w:r w:rsidRPr="00445821">
        <w:rPr>
          <w:bCs/>
        </w:rPr>
        <w:t>референтных</w:t>
      </w:r>
      <w:proofErr w:type="spellEnd"/>
      <w:r w:rsidRPr="00445821">
        <w:rPr>
          <w:bCs/>
        </w:rPr>
        <w:t xml:space="preserve"> зарубежных странах – на основании данных исследований PISA в 2003, 2006, 2009, 2012 годах  отдельно для групп учащихся из семей с разным социально-экономическим положением и по типу населенного пункта</w:t>
      </w:r>
      <w:bookmarkEnd w:id="324"/>
      <w:bookmarkEnd w:id="325"/>
      <w:bookmarkEnd w:id="326"/>
    </w:p>
    <w:p w:rsidR="00BC52D3" w:rsidRPr="00445821" w:rsidRDefault="00BC52D3" w:rsidP="00BC52D3">
      <w:pPr>
        <w:spacing w:after="160" w:line="259" w:lineRule="auto"/>
      </w:pPr>
    </w:p>
    <w:p w:rsidR="00BC52D3" w:rsidRPr="00445821" w:rsidRDefault="00BC52D3" w:rsidP="00BC52D3">
      <w:pPr>
        <w:rPr>
          <w:szCs w:val="24"/>
        </w:rPr>
      </w:pPr>
      <w:r w:rsidRPr="00445821">
        <w:rPr>
          <w:szCs w:val="24"/>
        </w:rPr>
        <w:t xml:space="preserve">Данный раздел посвящен более подробному сравнению результатов российских школьников в тесте по математике </w:t>
      </w:r>
      <w:r w:rsidRPr="00445821">
        <w:rPr>
          <w:szCs w:val="24"/>
          <w:lang w:val="en-US"/>
        </w:rPr>
        <w:t>PISA</w:t>
      </w:r>
      <w:r w:rsidRPr="00445821">
        <w:rPr>
          <w:szCs w:val="24"/>
        </w:rPr>
        <w:t xml:space="preserve"> с представителями </w:t>
      </w:r>
      <w:proofErr w:type="spellStart"/>
      <w:r w:rsidRPr="00445821">
        <w:rPr>
          <w:szCs w:val="24"/>
        </w:rPr>
        <w:t>референтных</w:t>
      </w:r>
      <w:proofErr w:type="spellEnd"/>
      <w:r w:rsidRPr="00445821">
        <w:rPr>
          <w:szCs w:val="24"/>
        </w:rPr>
        <w:t xml:space="preserve"> стран в 2003, 2006, 2009 и 2012 годах. Сравнение баллов будет проведено среди групп учащихся, определяемым по уровню социально-экономического положения (уровень образования родителей и материального благосостояния семьи) и типу населенного пункта, в котором расположена школа.</w:t>
      </w:r>
    </w:p>
    <w:p w:rsidR="00BC52D3" w:rsidRPr="00445821" w:rsidRDefault="00BC52D3" w:rsidP="00BC52D3">
      <w:pPr>
        <w:rPr>
          <w:szCs w:val="24"/>
        </w:rPr>
      </w:pPr>
      <w:r w:rsidRPr="00445821">
        <w:rPr>
          <w:szCs w:val="24"/>
        </w:rPr>
        <w:t xml:space="preserve">Динамика средних баллов учащихся из </w:t>
      </w:r>
      <w:proofErr w:type="gramStart"/>
      <w:r w:rsidRPr="00445821">
        <w:rPr>
          <w:szCs w:val="24"/>
        </w:rPr>
        <w:t>числа</w:t>
      </w:r>
      <w:proofErr w:type="gramEnd"/>
      <w:r w:rsidRPr="00445821">
        <w:rPr>
          <w:szCs w:val="24"/>
        </w:rPr>
        <w:t xml:space="preserve"> анализируемых в рамках данной работы стран по группам, определенным в соответствии с уровнем образования родителей, за 2003, 2006, 2009 и 2012 год представлена на </w:t>
      </w:r>
      <w:r w:rsidRPr="00445821">
        <w:rPr>
          <w:szCs w:val="24"/>
        </w:rPr>
        <w:fldChar w:fldCharType="begin"/>
      </w:r>
      <w:r w:rsidRPr="00445821">
        <w:rPr>
          <w:szCs w:val="24"/>
        </w:rPr>
        <w:instrText xml:space="preserve"> REF _Ref466393919  \* MERGEFORMAT </w:instrText>
      </w:r>
      <w:r w:rsidRPr="00445821">
        <w:rPr>
          <w:szCs w:val="24"/>
        </w:rPr>
        <w:fldChar w:fldCharType="separate"/>
      </w:r>
      <w:r w:rsidRPr="00445821">
        <w:rPr>
          <w:szCs w:val="24"/>
        </w:rPr>
        <w:t xml:space="preserve">Рисунок </w:t>
      </w:r>
      <w:r w:rsidRPr="00445821">
        <w:rPr>
          <w:noProof/>
          <w:szCs w:val="24"/>
        </w:rPr>
        <w:t>2</w:t>
      </w:r>
      <w:r w:rsidRPr="00445821">
        <w:rPr>
          <w:szCs w:val="24"/>
        </w:rPr>
        <w:t>.</w:t>
      </w:r>
      <w:r w:rsidRPr="00445821">
        <w:rPr>
          <w:noProof/>
          <w:szCs w:val="24"/>
        </w:rPr>
        <w:t>20</w:t>
      </w:r>
      <w:r w:rsidRPr="00445821">
        <w:rPr>
          <w:szCs w:val="24"/>
        </w:rPr>
        <w:fldChar w:fldCharType="end"/>
      </w:r>
      <w:r w:rsidRPr="00445821">
        <w:rPr>
          <w:szCs w:val="24"/>
        </w:rPr>
        <w:t xml:space="preserve"> - </w:t>
      </w:r>
      <w:r w:rsidRPr="00445821">
        <w:rPr>
          <w:szCs w:val="24"/>
        </w:rPr>
        <w:fldChar w:fldCharType="begin"/>
      </w:r>
      <w:r w:rsidRPr="00445821">
        <w:rPr>
          <w:szCs w:val="24"/>
        </w:rPr>
        <w:instrText xml:space="preserve"> REF _Ref466393921  \* MERGEFORMAT </w:instrText>
      </w:r>
      <w:r w:rsidRPr="00445821">
        <w:rPr>
          <w:szCs w:val="24"/>
        </w:rPr>
        <w:fldChar w:fldCharType="separate"/>
      </w:r>
      <w:r w:rsidRPr="00445821">
        <w:rPr>
          <w:noProof/>
          <w:szCs w:val="24"/>
        </w:rPr>
        <w:t>Рисунок</w:t>
      </w:r>
      <w:r w:rsidRPr="00445821">
        <w:rPr>
          <w:szCs w:val="24"/>
        </w:rPr>
        <w:t xml:space="preserve"> </w:t>
      </w:r>
      <w:r w:rsidRPr="00445821">
        <w:rPr>
          <w:noProof/>
          <w:szCs w:val="24"/>
        </w:rPr>
        <w:t>2</w:t>
      </w:r>
      <w:r w:rsidRPr="00445821">
        <w:rPr>
          <w:szCs w:val="24"/>
        </w:rPr>
        <w:t>.</w:t>
      </w:r>
      <w:r w:rsidRPr="00445821">
        <w:rPr>
          <w:noProof/>
          <w:szCs w:val="24"/>
        </w:rPr>
        <w:t>23</w:t>
      </w:r>
      <w:r w:rsidRPr="00445821">
        <w:rPr>
          <w:szCs w:val="24"/>
        </w:rPr>
        <w:fldChar w:fldCharType="end"/>
      </w:r>
      <w:r w:rsidRPr="00445821">
        <w:rPr>
          <w:szCs w:val="24"/>
        </w:rPr>
        <w:t xml:space="preserve">. </w:t>
      </w:r>
    </w:p>
    <w:p w:rsidR="00BC52D3" w:rsidRPr="00445821" w:rsidRDefault="00BC52D3" w:rsidP="00BC52D3">
      <w:pPr>
        <w:rPr>
          <w:szCs w:val="24"/>
        </w:rPr>
      </w:pPr>
      <w:r w:rsidRPr="00445821">
        <w:rPr>
          <w:szCs w:val="24"/>
        </w:rPr>
        <w:t xml:space="preserve">На </w:t>
      </w:r>
      <w:r w:rsidRPr="00445821">
        <w:rPr>
          <w:szCs w:val="24"/>
        </w:rPr>
        <w:fldChar w:fldCharType="begin"/>
      </w:r>
      <w:r w:rsidRPr="00445821">
        <w:rPr>
          <w:szCs w:val="24"/>
        </w:rPr>
        <w:instrText xml:space="preserve"> REF _Ref466393919  \* MERGEFORMAT </w:instrText>
      </w:r>
      <w:r w:rsidRPr="00445821">
        <w:rPr>
          <w:szCs w:val="24"/>
        </w:rPr>
        <w:fldChar w:fldCharType="separate"/>
      </w:r>
      <w:r w:rsidRPr="00445821">
        <w:rPr>
          <w:szCs w:val="24"/>
        </w:rPr>
        <w:t xml:space="preserve">Рисунке </w:t>
      </w:r>
      <w:r w:rsidRPr="00445821">
        <w:rPr>
          <w:noProof/>
          <w:szCs w:val="24"/>
        </w:rPr>
        <w:t>2</w:t>
      </w:r>
      <w:r w:rsidRPr="00445821">
        <w:t>.</w:t>
      </w:r>
      <w:r w:rsidRPr="00445821">
        <w:rPr>
          <w:noProof/>
        </w:rPr>
        <w:t>20</w:t>
      </w:r>
      <w:r w:rsidRPr="00445821">
        <w:rPr>
          <w:szCs w:val="24"/>
        </w:rPr>
        <w:fldChar w:fldCharType="end"/>
      </w:r>
      <w:r w:rsidRPr="00445821">
        <w:rPr>
          <w:szCs w:val="24"/>
        </w:rPr>
        <w:t xml:space="preserve"> отражена динамика баллов учеников за тест по математике в 2003 году в соответствии с уровнем образования родителей. Из графика видно, что в 2003 году самые высокие баллы по всем странам получали учащиеся, в семьях которых оба родителя имеют высшее образование. Примечательно, что в Сербии данная группа учеников демонстрирует такие же достижения по математике, как и ученики, у которых только отец имеет высшее образование. Самые низкие баллы в рассматриваемых странах получали ученики из семей, где ни один из родителей не имеет высшего образования. </w:t>
      </w:r>
      <w:proofErr w:type="gramStart"/>
      <w:r w:rsidRPr="00445821">
        <w:rPr>
          <w:szCs w:val="24"/>
        </w:rPr>
        <w:t>Представители семей, в которых образование имеет лишь один родитель, показывают достаточно схожие результаты в тесте по математике, за исключением такой страны как Чешская Республика, где результаты школьников, чей отец имеет высшее образование превышают по баллам достижения учеников, чья мать имеет высшее образование.</w:t>
      </w:r>
      <w:proofErr w:type="gramEnd"/>
      <w:r w:rsidRPr="00445821">
        <w:rPr>
          <w:szCs w:val="24"/>
        </w:rPr>
        <w:t xml:space="preserve"> Самые высокие баллы во всех группах учеников, определенных по уровню образования родителей, принадлежат представителям Чешской Республики за исключением учащихся, чья мать имеет высшее образование, которые достигли такого же уровня достижений по математике, как и ученики из Венгрии в соответствующей группе. Самые низкие баллы среди всех групп школьников набрали ученики из Сербии, а также в случае с представителями семей, в которых оба родителя не имеют высшего образования или только отец имеет высшее образование, российские ученики. Таким образом, в России по сравнению с другими странами более слабо выглядят ученики из семей, в которых </w:t>
      </w:r>
      <w:r w:rsidRPr="00445821">
        <w:rPr>
          <w:szCs w:val="24"/>
        </w:rPr>
        <w:lastRenderedPageBreak/>
        <w:t xml:space="preserve">образования не имеют оба родителя или имеет лишь отец. Разрыв в баллах между крайними группами учеников является самым значительным в Чешской Республике (89 баллов). Самым маленьким данный разрыв стал в 2003 году в Сербии (23 балла).   </w:t>
      </w:r>
    </w:p>
    <w:p w:rsidR="00BC52D3" w:rsidRPr="00445821" w:rsidRDefault="00BC52D3" w:rsidP="00BC52D3">
      <w:pPr>
        <w:keepNext/>
        <w:tabs>
          <w:tab w:val="left" w:pos="284"/>
        </w:tabs>
        <w:spacing w:before="240"/>
        <w:ind w:left="284"/>
        <w:jc w:val="center"/>
      </w:pPr>
      <w:r>
        <w:rPr>
          <w:noProof/>
          <w:szCs w:val="24"/>
        </w:rPr>
        <w:drawing>
          <wp:inline distT="0" distB="0" distL="0" distR="0">
            <wp:extent cx="5597525" cy="3117215"/>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97525" cy="3117215"/>
                    </a:xfrm>
                    <a:prstGeom prst="rect">
                      <a:avLst/>
                    </a:prstGeom>
                    <a:noFill/>
                    <a:ln>
                      <a:noFill/>
                    </a:ln>
                  </pic:spPr>
                </pic:pic>
              </a:graphicData>
            </a:graphic>
          </wp:inline>
        </w:drawing>
      </w:r>
    </w:p>
    <w:p w:rsidR="00BC52D3" w:rsidRPr="00445821" w:rsidRDefault="00BC52D3" w:rsidP="00BC52D3">
      <w:pPr>
        <w:spacing w:after="240"/>
        <w:jc w:val="center"/>
        <w:rPr>
          <w:bCs/>
          <w:szCs w:val="18"/>
        </w:rPr>
      </w:pPr>
      <w:bookmarkStart w:id="327" w:name="_Ref466393919"/>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20</w:t>
      </w:r>
      <w:r w:rsidRPr="00445821">
        <w:rPr>
          <w:bCs/>
          <w:szCs w:val="18"/>
        </w:rPr>
        <w:fldChar w:fldCharType="end"/>
      </w:r>
      <w:bookmarkEnd w:id="327"/>
      <w:r w:rsidRPr="00445821">
        <w:rPr>
          <w:bCs/>
          <w:szCs w:val="18"/>
        </w:rPr>
        <w:t xml:space="preserve"> - </w:t>
      </w:r>
      <w:r w:rsidRPr="00445821">
        <w:rPr>
          <w:bCs/>
          <w:szCs w:val="24"/>
        </w:rPr>
        <w:t xml:space="preserve">Динамика средних баллов за тест по математике (PISA2003) по странам в соответствии с уровнем образования родителей </w:t>
      </w:r>
    </w:p>
    <w:p w:rsidR="00BC52D3" w:rsidRPr="00445821" w:rsidRDefault="00BC52D3" w:rsidP="00BC52D3">
      <w:pPr>
        <w:tabs>
          <w:tab w:val="left" w:pos="284"/>
        </w:tabs>
        <w:rPr>
          <w:szCs w:val="24"/>
        </w:rPr>
      </w:pPr>
      <w:r w:rsidRPr="00445821">
        <w:rPr>
          <w:szCs w:val="24"/>
        </w:rPr>
        <w:t xml:space="preserve">Обратившись к динамике средних баллов в соответствии с уровнем образования родителей по странам в 2006 году, представленной на </w:t>
      </w:r>
      <w:r w:rsidRPr="00445821">
        <w:rPr>
          <w:szCs w:val="24"/>
        </w:rPr>
        <w:fldChar w:fldCharType="begin"/>
      </w:r>
      <w:r w:rsidRPr="00445821">
        <w:rPr>
          <w:szCs w:val="24"/>
        </w:rPr>
        <w:instrText xml:space="preserve"> REF _Ref466394023  \* MERGEFORMAT </w:instrText>
      </w:r>
      <w:r w:rsidRPr="00445821">
        <w:rPr>
          <w:szCs w:val="24"/>
        </w:rPr>
        <w:fldChar w:fldCharType="separate"/>
      </w:r>
      <w:r w:rsidRPr="00445821">
        <w:rPr>
          <w:szCs w:val="24"/>
        </w:rPr>
        <w:t xml:space="preserve">Рисунок </w:t>
      </w:r>
      <w:r w:rsidRPr="00445821">
        <w:rPr>
          <w:noProof/>
          <w:szCs w:val="24"/>
        </w:rPr>
        <w:t>2</w:t>
      </w:r>
      <w:r w:rsidRPr="00445821">
        <w:t>.</w:t>
      </w:r>
      <w:r w:rsidRPr="00445821">
        <w:rPr>
          <w:noProof/>
        </w:rPr>
        <w:t>21</w:t>
      </w:r>
      <w:r w:rsidRPr="00445821">
        <w:rPr>
          <w:szCs w:val="24"/>
        </w:rPr>
        <w:fldChar w:fldCharType="end"/>
      </w:r>
      <w:r w:rsidRPr="00445821">
        <w:rPr>
          <w:szCs w:val="24"/>
        </w:rPr>
        <w:t xml:space="preserve">, можно заметить, что ученики из семей, в которых оба родителя имеют высшее образование, получают самые высокие баллы среди других групп учеников из числа анализируемых стран. Лишь в таких странах как Хорватия, Эстония, Сербия и Румыния ученики данной группы демонстрируют такие же результаты как представители семей, в которых высшее образование имеет один из родителей. Одновременно школьники, чьи родители не имеют высшего образования, демонстрируют самые низкие баллы во всех странах за исключением Хорватии и Эстонии, где данная группа учеников справляется с тестом так же, как школьники из семей, в которых высшее образование имеет только отец. Стоит сказать, что Хорватия в 2006 году стала единственной страной, в которой все группы учеников независимо от уровня образования родителей показывают одинаковые достижения за тест по математике </w:t>
      </w:r>
      <w:r w:rsidRPr="00445821">
        <w:rPr>
          <w:szCs w:val="24"/>
          <w:lang w:val="en-US"/>
        </w:rPr>
        <w:t>PISA</w:t>
      </w:r>
      <w:r w:rsidRPr="00445821">
        <w:rPr>
          <w:szCs w:val="24"/>
        </w:rPr>
        <w:t xml:space="preserve">. Обращаясь к графику, можно также заметить, что представители Словении и Венгрии получают самые высокие баллы в группе учеников, у которых оба родителя имеют высшее образование. Среди учеников, у которых в семье оба родителя не имеют высшего образования, лучшие достижения демонстрируют </w:t>
      </w:r>
      <w:r w:rsidRPr="00445821">
        <w:rPr>
          <w:szCs w:val="24"/>
        </w:rPr>
        <w:lastRenderedPageBreak/>
        <w:t xml:space="preserve">представители Словении. Наконец, среди учащихся, у которых только один из родителей имеет высшее образование, самый высокий уровень знаний по математике продемонстрировали снова школьники из Словении. Самые низкие баллы среди всех рассматриваемых групп учеников в соответствии с уровнем образования родителей набрали представители Черногории. Что касается российских учеников, то при всех уровнях образования родителей они опережают представителей Сербии, Румынии и Черногории, а также демонстрируют схожие достижения по математике с учениками из Литвы, за исключением детей, у которых только мать имеет высшее образование, уступающих представителям аналогичной группы из Литвы. В 2006 году самый большой разрыв в баллах между крайними группами учеников наблюдался в Венгрии (102 балла), в то время как самый низкий разрыв, как отмечалось ранее, зафиксирован в Хорватии (7 баллов).  </w:t>
      </w:r>
    </w:p>
    <w:p w:rsidR="00BC52D3" w:rsidRPr="00445821" w:rsidRDefault="00BC52D3" w:rsidP="00BC52D3">
      <w:pPr>
        <w:keepNext/>
        <w:tabs>
          <w:tab w:val="left" w:pos="284"/>
        </w:tabs>
        <w:spacing w:after="160"/>
        <w:ind w:left="284"/>
        <w:jc w:val="center"/>
      </w:pPr>
      <w:r>
        <w:rPr>
          <w:noProof/>
          <w:szCs w:val="24"/>
        </w:rPr>
        <w:drawing>
          <wp:inline distT="0" distB="0" distL="0" distR="0">
            <wp:extent cx="5478145" cy="3562350"/>
            <wp:effectExtent l="0" t="0" r="825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78145" cy="3562350"/>
                    </a:xfrm>
                    <a:prstGeom prst="rect">
                      <a:avLst/>
                    </a:prstGeom>
                    <a:noFill/>
                    <a:ln>
                      <a:noFill/>
                    </a:ln>
                  </pic:spPr>
                </pic:pic>
              </a:graphicData>
            </a:graphic>
          </wp:inline>
        </w:drawing>
      </w:r>
    </w:p>
    <w:p w:rsidR="00BC52D3" w:rsidRPr="00445821" w:rsidRDefault="00BC52D3" w:rsidP="00BC52D3">
      <w:pPr>
        <w:spacing w:after="240"/>
        <w:jc w:val="center"/>
        <w:rPr>
          <w:bCs/>
          <w:szCs w:val="24"/>
        </w:rPr>
      </w:pPr>
      <w:bookmarkStart w:id="328" w:name="_Ref466394023"/>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21</w:t>
      </w:r>
      <w:r w:rsidRPr="00445821">
        <w:rPr>
          <w:bCs/>
          <w:szCs w:val="18"/>
        </w:rPr>
        <w:fldChar w:fldCharType="end"/>
      </w:r>
      <w:bookmarkEnd w:id="328"/>
      <w:r w:rsidRPr="00445821">
        <w:rPr>
          <w:bCs/>
          <w:szCs w:val="18"/>
        </w:rPr>
        <w:t xml:space="preserve"> - </w:t>
      </w:r>
      <w:r w:rsidRPr="00445821">
        <w:rPr>
          <w:bCs/>
          <w:szCs w:val="24"/>
        </w:rPr>
        <w:t xml:space="preserve">Динамика средних баллов за тест по математике (PISA2006) по странам в соответствии с уровнем образования родителей </w:t>
      </w:r>
    </w:p>
    <w:p w:rsidR="00BC52D3" w:rsidRPr="00445821" w:rsidRDefault="00BC52D3" w:rsidP="00BC52D3">
      <w:pPr>
        <w:tabs>
          <w:tab w:val="left" w:pos="284"/>
        </w:tabs>
        <w:spacing w:before="240"/>
        <w:rPr>
          <w:szCs w:val="24"/>
        </w:rPr>
      </w:pPr>
      <w:r w:rsidRPr="00445821">
        <w:rPr>
          <w:szCs w:val="24"/>
        </w:rPr>
        <w:fldChar w:fldCharType="begin"/>
      </w:r>
      <w:r w:rsidRPr="00445821">
        <w:rPr>
          <w:szCs w:val="24"/>
        </w:rPr>
        <w:instrText xml:space="preserve"> REF _Ref466394072  \* MERGEFORMAT </w:instrText>
      </w:r>
      <w:r w:rsidRPr="00445821">
        <w:rPr>
          <w:szCs w:val="24"/>
        </w:rPr>
        <w:fldChar w:fldCharType="separate"/>
      </w:r>
      <w:r w:rsidRPr="00445821">
        <w:rPr>
          <w:szCs w:val="24"/>
        </w:rPr>
        <w:t xml:space="preserve">Рисунок </w:t>
      </w:r>
      <w:r w:rsidRPr="00445821">
        <w:rPr>
          <w:noProof/>
          <w:szCs w:val="24"/>
        </w:rPr>
        <w:t>2</w:t>
      </w:r>
      <w:r w:rsidRPr="00445821">
        <w:t>.</w:t>
      </w:r>
      <w:r w:rsidRPr="00445821">
        <w:rPr>
          <w:noProof/>
        </w:rPr>
        <w:t>22</w:t>
      </w:r>
      <w:r w:rsidRPr="00445821">
        <w:rPr>
          <w:szCs w:val="24"/>
        </w:rPr>
        <w:fldChar w:fldCharType="end"/>
      </w:r>
      <w:r w:rsidRPr="00445821">
        <w:rPr>
          <w:szCs w:val="24"/>
        </w:rPr>
        <w:t xml:space="preserve"> отражает динамику баллов учащихся из России и </w:t>
      </w:r>
      <w:proofErr w:type="spellStart"/>
      <w:r w:rsidRPr="00445821">
        <w:rPr>
          <w:szCs w:val="24"/>
        </w:rPr>
        <w:t>референтных</w:t>
      </w:r>
      <w:proofErr w:type="spellEnd"/>
      <w:r w:rsidRPr="00445821">
        <w:rPr>
          <w:szCs w:val="24"/>
        </w:rPr>
        <w:t xml:space="preserve"> стран в соответствии с уровнем образования родителей за 2009 год. Согласно графику, ученики из семей, в которых оба родителя имеют высшее образование, справляются с тестом </w:t>
      </w:r>
      <w:r w:rsidRPr="00445821">
        <w:rPr>
          <w:szCs w:val="24"/>
          <w:lang w:val="en-US"/>
        </w:rPr>
        <w:t>PISA</w:t>
      </w:r>
      <w:r w:rsidRPr="00445821">
        <w:rPr>
          <w:szCs w:val="24"/>
        </w:rPr>
        <w:t xml:space="preserve"> по математике лучше остальных групп учеников. Только в Хорватии, Эстонии, Чешской Республике, Румынии и Российской Федерации школьники, чьи родителя имеют высшее образование, справляются с тестом так же, как ученики, у которых высшее образование </w:t>
      </w:r>
      <w:r w:rsidRPr="00445821">
        <w:rPr>
          <w:szCs w:val="24"/>
        </w:rPr>
        <w:lastRenderedPageBreak/>
        <w:t xml:space="preserve">имеет один из родителей. Школьники из семей, в которых высшего образования нет ни у одного из родителей, получали в 2009 году самые низкие баллы. Лишь в Хорватии, Эстонии, Сербии и Румынии данная группа учащихся получала столько же баллов, как и школьники, у которых один из родителей имеет высшее образование. В данном году среди всех групп учащихся, определенных в соответствии с уровнем образования родителей, наиболее высокие достижения продемонстрировали школьники из Словении. </w:t>
      </w:r>
      <w:proofErr w:type="gramStart"/>
      <w:r w:rsidRPr="00445821">
        <w:rPr>
          <w:szCs w:val="24"/>
        </w:rPr>
        <w:t>Самые низкие баллы в этом году продемонстрировали ученики из Румынии всех уровней образования родителей, а  также школьники из семей, в которых оба родителя не имеют высшего образования из Черногории и России; российские школьники, чей отец имеет высшее образование; и представители Сербии и Черногории из семей, в которых только мать имеет высшее образование.</w:t>
      </w:r>
      <w:proofErr w:type="gramEnd"/>
      <w:r w:rsidRPr="00445821">
        <w:rPr>
          <w:szCs w:val="24"/>
        </w:rPr>
        <w:t xml:space="preserve"> Что касается учеников из России, в обследовании 2009 года их показатели стали одними </w:t>
      </w:r>
      <w:proofErr w:type="gramStart"/>
      <w:r w:rsidRPr="00445821">
        <w:rPr>
          <w:szCs w:val="24"/>
        </w:rPr>
        <w:t>из</w:t>
      </w:r>
      <w:proofErr w:type="gramEnd"/>
      <w:r w:rsidRPr="00445821">
        <w:rPr>
          <w:szCs w:val="24"/>
        </w:rPr>
        <w:t xml:space="preserve"> самых низких. Причем, причиной подобной позиции России по сравнению с другими странами стали баллы школьников из семей, в которых только отец имеет высшее образование или ни один из родителей не имеет высшего образования. Данные группы учеников демонстрировали самые низкие результаты среди анализируемых стран наряду с учениками соответствующих групп из Черногории и Румынии. В то же время школьники, у которых оба родителя или только мать имеют высшее образование, получали значительно более высокие баллы, демонстрируя уровень знаний по математике выше, чем у представителей аналогичных групп из Румынии и Сербии. Разрыв в баллах между группами учеников, родители которых имеют и не имеют высшего образования, в 2009 году стал самым значительным в Венгрии (88 баллов) и Польше (87 баллов). В Хорватии разница в баллах вновь была минимальной (8 баллов).  </w:t>
      </w:r>
    </w:p>
    <w:p w:rsidR="00BC52D3" w:rsidRPr="00445821" w:rsidRDefault="00BC52D3" w:rsidP="00BC52D3">
      <w:pPr>
        <w:keepNext/>
        <w:tabs>
          <w:tab w:val="left" w:pos="284"/>
        </w:tabs>
        <w:spacing w:after="160"/>
        <w:ind w:left="284"/>
        <w:jc w:val="center"/>
      </w:pPr>
      <w:r>
        <w:rPr>
          <w:noProof/>
          <w:szCs w:val="24"/>
        </w:rPr>
        <w:lastRenderedPageBreak/>
        <w:drawing>
          <wp:inline distT="0" distB="0" distL="0" distR="0">
            <wp:extent cx="5510530" cy="4126865"/>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10530" cy="4126865"/>
                    </a:xfrm>
                    <a:prstGeom prst="rect">
                      <a:avLst/>
                    </a:prstGeom>
                    <a:noFill/>
                    <a:ln>
                      <a:noFill/>
                    </a:ln>
                  </pic:spPr>
                </pic:pic>
              </a:graphicData>
            </a:graphic>
          </wp:inline>
        </w:drawing>
      </w:r>
    </w:p>
    <w:p w:rsidR="00BC52D3" w:rsidRPr="00445821" w:rsidRDefault="00BC52D3" w:rsidP="00BC52D3">
      <w:pPr>
        <w:spacing w:after="240"/>
        <w:jc w:val="center"/>
        <w:rPr>
          <w:bCs/>
          <w:szCs w:val="24"/>
        </w:rPr>
      </w:pPr>
      <w:bookmarkStart w:id="329" w:name="_Ref466394072"/>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22</w:t>
      </w:r>
      <w:r w:rsidRPr="00445821">
        <w:rPr>
          <w:bCs/>
          <w:szCs w:val="18"/>
        </w:rPr>
        <w:fldChar w:fldCharType="end"/>
      </w:r>
      <w:bookmarkEnd w:id="329"/>
      <w:r w:rsidRPr="00445821">
        <w:rPr>
          <w:bCs/>
          <w:szCs w:val="18"/>
        </w:rPr>
        <w:t xml:space="preserve"> - </w:t>
      </w:r>
      <w:r w:rsidRPr="00445821">
        <w:rPr>
          <w:bCs/>
          <w:szCs w:val="24"/>
        </w:rPr>
        <w:t xml:space="preserve">Динамика средних баллов за тест по математике (PISA2009) по странам в соответствии с уровнем образования родителей </w:t>
      </w:r>
    </w:p>
    <w:p w:rsidR="00BC52D3" w:rsidRPr="00445821" w:rsidRDefault="00BC52D3" w:rsidP="00BC52D3">
      <w:pPr>
        <w:tabs>
          <w:tab w:val="left" w:pos="284"/>
        </w:tabs>
        <w:spacing w:before="240"/>
        <w:rPr>
          <w:szCs w:val="24"/>
        </w:rPr>
      </w:pPr>
      <w:r w:rsidRPr="00445821">
        <w:rPr>
          <w:szCs w:val="24"/>
        </w:rPr>
        <w:t xml:space="preserve">Данные относительно баллов учеников за тест по математике в соответствии с уровнем образования родителей за 2012 год представлены на </w:t>
      </w:r>
      <w:r w:rsidRPr="00445821">
        <w:rPr>
          <w:szCs w:val="24"/>
        </w:rPr>
        <w:fldChar w:fldCharType="begin"/>
      </w:r>
      <w:r w:rsidRPr="00445821">
        <w:rPr>
          <w:szCs w:val="24"/>
        </w:rPr>
        <w:instrText xml:space="preserve"> REF _Ref466393921  \* MERGEFORMAT </w:instrText>
      </w:r>
      <w:r w:rsidRPr="00445821">
        <w:rPr>
          <w:szCs w:val="24"/>
        </w:rPr>
        <w:fldChar w:fldCharType="separate"/>
      </w:r>
      <w:r w:rsidRPr="00445821">
        <w:rPr>
          <w:szCs w:val="24"/>
        </w:rPr>
        <w:t xml:space="preserve">Рисунке </w:t>
      </w:r>
      <w:r w:rsidRPr="00445821">
        <w:rPr>
          <w:noProof/>
          <w:szCs w:val="24"/>
        </w:rPr>
        <w:t>2</w:t>
      </w:r>
      <w:r w:rsidRPr="00445821">
        <w:t>.</w:t>
      </w:r>
      <w:r w:rsidRPr="00445821">
        <w:rPr>
          <w:noProof/>
        </w:rPr>
        <w:t>23</w:t>
      </w:r>
      <w:r w:rsidRPr="00445821">
        <w:rPr>
          <w:szCs w:val="24"/>
        </w:rPr>
        <w:fldChar w:fldCharType="end"/>
      </w:r>
      <w:r w:rsidRPr="00445821">
        <w:rPr>
          <w:szCs w:val="24"/>
        </w:rPr>
        <w:t xml:space="preserve">. Судя по графику, можно заключить, что во всех странах за исключением Хорватии, Венгрии, Сербии и Черногории школьники, чьи родители имеют высшее образование, показывали самые высокие результаты. В обозначенных странах ученики, чьи родители имеют высшее образование, демонстрировали такой же уровень знаний по математике, как и школьники, в семьях которых только мать имеет высшее образование. Учащиеся из семей, в которых никто из родителей не имеет высшего образования, получали в 2012 году самые низкие баллы везде кроме Хорватии и Эстонии, где данная группа учеников демонстрировала такие же результаты, как и ученики, у которых только отец имеет высшее образование. Самые высокие баллы среди учеников, чьи родители имеют высшее образование, в 2012 году получили представители Польши и Словении. В то же время самые низкие баллы в данной группе учеников принадлежат школьникам из Румынии и Сербии. В группе учащихся, у которых оба родителя не имеют высшего образования, лучшие результаты показали школьники Хорватии и Словении. Самый низкий уровень </w:t>
      </w:r>
      <w:r w:rsidRPr="00445821">
        <w:rPr>
          <w:szCs w:val="24"/>
        </w:rPr>
        <w:lastRenderedPageBreak/>
        <w:t xml:space="preserve">знаний по математике в этой группе учеников принадлежит представителям России, Черногории и Румынии. Наконец, среди школьников, у которых только один из родителей имеет высшее образование, наиболее высокого уровня достигли учащиеся из Хорватии, Словении и Польши. Ученики из Румынии, у которых только один из родителей имеет высшее образование, так же как и школьники из Черногории, чей отец имеет высшее образование, набрали самые низкие баллы в этом году. В отношении школьников из России можно сказать, что ученики, у которых оба родителя не имеют высшего образования, демонстрируют такие же достижения в тесте по математике, как и представители Румынии, Черногории и Сербии, в то время как школьники из семей, где оба родителя имеют высшее образование, значительно опережают представителей данных стран. Одновременно российские школьники из групп учеников, у которых только один родитель имеет высшее образование, справлялись с тестом так же, как ученики из Черногории и Сербии, но лучше, чем учащиеся из Румынии. Таким образом, в 2012 году относительно других стран наиболее слабые результаты показывали российские школьники, из семей в которых оба родителя не имеют высшего образования. Разрыв в баллах между крайними группами учеников в данном году стал наибольшим в Польше (87 баллов) и наименьшим в Хорватии (13 баллов).   </w:t>
      </w:r>
    </w:p>
    <w:p w:rsidR="00BC52D3" w:rsidRPr="00445821" w:rsidRDefault="00BC52D3" w:rsidP="00BC52D3">
      <w:pPr>
        <w:keepNext/>
        <w:tabs>
          <w:tab w:val="left" w:pos="284"/>
        </w:tabs>
        <w:spacing w:after="160"/>
        <w:ind w:left="284"/>
        <w:jc w:val="center"/>
      </w:pPr>
      <w:r>
        <w:rPr>
          <w:noProof/>
          <w:szCs w:val="24"/>
        </w:rPr>
        <w:drawing>
          <wp:inline distT="0" distB="0" distL="0" distR="0">
            <wp:extent cx="5144770" cy="3617595"/>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144770" cy="3617595"/>
                    </a:xfrm>
                    <a:prstGeom prst="rect">
                      <a:avLst/>
                    </a:prstGeom>
                    <a:noFill/>
                    <a:ln>
                      <a:noFill/>
                    </a:ln>
                  </pic:spPr>
                </pic:pic>
              </a:graphicData>
            </a:graphic>
          </wp:inline>
        </w:drawing>
      </w:r>
    </w:p>
    <w:p w:rsidR="00BC52D3" w:rsidRPr="00445821" w:rsidRDefault="00BC52D3" w:rsidP="00BC52D3">
      <w:pPr>
        <w:spacing w:after="240"/>
        <w:jc w:val="center"/>
        <w:rPr>
          <w:bCs/>
          <w:szCs w:val="24"/>
        </w:rPr>
      </w:pPr>
      <w:bookmarkStart w:id="330" w:name="_Ref466393921"/>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23</w:t>
      </w:r>
      <w:r w:rsidRPr="00445821">
        <w:rPr>
          <w:bCs/>
          <w:szCs w:val="18"/>
        </w:rPr>
        <w:fldChar w:fldCharType="end"/>
      </w:r>
      <w:bookmarkEnd w:id="330"/>
      <w:r w:rsidRPr="00445821">
        <w:rPr>
          <w:bCs/>
          <w:szCs w:val="18"/>
        </w:rPr>
        <w:t xml:space="preserve"> - </w:t>
      </w:r>
      <w:r w:rsidRPr="00445821">
        <w:rPr>
          <w:bCs/>
          <w:szCs w:val="24"/>
        </w:rPr>
        <w:t xml:space="preserve">Динамика средних баллов за тест по математике (PISA2012) по странам в соответствии с уровнем образования родителей </w:t>
      </w:r>
    </w:p>
    <w:p w:rsidR="00BC52D3" w:rsidRPr="00445821" w:rsidRDefault="00BC52D3" w:rsidP="00BC52D3">
      <w:pPr>
        <w:tabs>
          <w:tab w:val="left" w:pos="284"/>
        </w:tabs>
        <w:spacing w:before="240"/>
        <w:ind w:left="284" w:firstLine="425"/>
        <w:rPr>
          <w:szCs w:val="24"/>
        </w:rPr>
      </w:pPr>
      <w:r w:rsidRPr="00445821">
        <w:rPr>
          <w:szCs w:val="24"/>
        </w:rPr>
        <w:lastRenderedPageBreak/>
        <w:t xml:space="preserve">Результаты регрессионного анализа баллов учеников по математике за тест </w:t>
      </w:r>
      <w:r w:rsidRPr="00445821">
        <w:rPr>
          <w:szCs w:val="24"/>
          <w:lang w:val="en-US"/>
        </w:rPr>
        <w:t>PISA</w:t>
      </w:r>
      <w:r w:rsidRPr="00445821">
        <w:rPr>
          <w:szCs w:val="24"/>
        </w:rPr>
        <w:t xml:space="preserve"> в соответствии с уровнем образования родителей представлены в </w:t>
      </w:r>
      <w:r w:rsidRPr="00445821">
        <w:rPr>
          <w:szCs w:val="24"/>
        </w:rPr>
        <w:fldChar w:fldCharType="begin"/>
      </w:r>
      <w:r w:rsidRPr="00445821">
        <w:rPr>
          <w:szCs w:val="24"/>
        </w:rPr>
        <w:instrText xml:space="preserve"> REF _Ref466394194  \* MERGEFORMAT </w:instrText>
      </w:r>
      <w:r w:rsidRPr="00445821">
        <w:rPr>
          <w:szCs w:val="24"/>
        </w:rPr>
        <w:fldChar w:fldCharType="separate"/>
      </w:r>
      <w:r w:rsidRPr="00445821">
        <w:rPr>
          <w:szCs w:val="24"/>
        </w:rPr>
        <w:t xml:space="preserve">Таблице </w:t>
      </w:r>
      <w:r w:rsidRPr="00445821">
        <w:rPr>
          <w:noProof/>
          <w:szCs w:val="24"/>
        </w:rPr>
        <w:t>2</w:t>
      </w:r>
      <w:r w:rsidRPr="00445821">
        <w:rPr>
          <w:szCs w:val="24"/>
        </w:rPr>
        <w:t>.</w:t>
      </w:r>
      <w:r w:rsidRPr="00445821">
        <w:rPr>
          <w:noProof/>
          <w:szCs w:val="24"/>
        </w:rPr>
        <w:t>23</w:t>
      </w:r>
      <w:r w:rsidRPr="00445821">
        <w:rPr>
          <w:szCs w:val="24"/>
        </w:rPr>
        <w:fldChar w:fldCharType="end"/>
      </w:r>
      <w:r w:rsidRPr="00445821">
        <w:rPr>
          <w:szCs w:val="24"/>
        </w:rPr>
        <w:t xml:space="preserve">. Данные проведенного анализа подтверждают выводы, сделанные выше относительно уровня достижения российских школьников в сравнении с другими странами. Помимо этого, можно заключить, что среди российских школьников наиболее слабые результаты относительно других стран демонстрируют ученики из семей, где оба родители не имеют высшего образования или только отец имеет высшее образование. Причем, относительная позиция России по сравнению с другими странами среди данных групп учеников ухудшалась с течением времени, достигнув наибольшего разрыва в баллах не в пользу России в 2009 году лишь немного сократившись к 2012 году. Если в 2006 году ученики данных групп из России превышали по количеству баллов результаты школьников из Румынии, Сербии и Черногории, то в 2009 году российские ученики демонстрировали результаты такого же уровня, как представители обозначенных стран или даже ниже. К 2012 году учащиеся России, в семьях которых оба родителя не имеют высшего образования или только отец его имеет, показывали такой же уровень достижений в тесте по математике, как и учащиеся Румынии, Сербии и Черногории. В то же время российские учащиеся из семей, в которых высшее образование имеет только мать либо оба родителя имеют относительно более высокую позицию при сравнении баллов в динамике с референтными странами. Результаты данных групп учащихся в разные периоды времени оказывались выше, чем у школьников из Румынии, Сербии и Черногории. Но важно отметить различающуюся динамику относительной позиции России в двух обозначенных группах школьников. Если в случае учащихся, чья мать имеет высшее образование, позиция России несколько снизилась к 2012 году по сравнению с 2006, то ученики из семей, в которых оба родителя имеют высшее образование, смогли сохранить свою позицию к 2012 году. В целом, о результатах российских школьников можно также сказать, что практически во все волны обследования независимо от уровня образования родителей они уступали по количеству баллов учащимся из Венгрии, Польши, Словении, Хорватии, Чешской Республики и Эстонии. Помимо этого, ученики, у которых только мать имеет высшее образование, получили во все волны обследования значительно меньше баллов представителей аналогичной группы из Литвы. Примечательно также, что в 2009 году российские ученики из семей, в которых оба родителя не имеют высшего образования или только отец его имеет, продемонстрировали самый низкий уровень достижений среди всех анализируемых стран наряду с учениками из Румынии и Черногории. К 2012 году ситуация этих учеников несколько улучшилась за счет того, что баллы </w:t>
      </w:r>
      <w:r w:rsidRPr="00445821">
        <w:rPr>
          <w:szCs w:val="24"/>
        </w:rPr>
        <w:lastRenderedPageBreak/>
        <w:t xml:space="preserve">школьников сравнялись с группами из других стран, которые в прошлую волну обследования 2009 года опережали Россию.   </w:t>
      </w:r>
    </w:p>
    <w:p w:rsidR="00BC52D3" w:rsidRPr="00445821" w:rsidRDefault="00BC52D3" w:rsidP="00BC52D3">
      <w:pPr>
        <w:tabs>
          <w:tab w:val="left" w:pos="284"/>
        </w:tabs>
        <w:spacing w:before="240"/>
        <w:ind w:left="284" w:firstLine="425"/>
        <w:rPr>
          <w:szCs w:val="24"/>
        </w:rPr>
        <w:sectPr w:rsidR="00BC52D3" w:rsidRPr="00445821">
          <w:footerReference w:type="default" r:id="rId125"/>
          <w:pgSz w:w="11906" w:h="16838"/>
          <w:pgMar w:top="1134" w:right="850" w:bottom="1134" w:left="1701" w:header="708" w:footer="708" w:gutter="0"/>
          <w:cols w:space="708"/>
          <w:docGrid w:linePitch="360"/>
        </w:sectPr>
      </w:pPr>
    </w:p>
    <w:p w:rsidR="00BC52D3" w:rsidRPr="00445821" w:rsidRDefault="00BC52D3" w:rsidP="00BC52D3">
      <w:pPr>
        <w:tabs>
          <w:tab w:val="left" w:pos="284"/>
        </w:tabs>
        <w:spacing w:before="240"/>
        <w:ind w:left="284"/>
        <w:rPr>
          <w:szCs w:val="24"/>
        </w:rPr>
      </w:pPr>
      <w:bookmarkStart w:id="331" w:name="_Ref466394194"/>
      <w:bookmarkStart w:id="332" w:name="_Ref466394178"/>
      <w:r w:rsidRPr="00445821">
        <w:rPr>
          <w:szCs w:val="24"/>
        </w:rPr>
        <w:lastRenderedPageBreak/>
        <w:t xml:space="preserve">Таблица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2</w:t>
      </w:r>
      <w:r w:rsidRPr="00445821">
        <w:rPr>
          <w:szCs w:val="24"/>
        </w:rPr>
        <w:fldChar w:fldCharType="end"/>
      </w:r>
      <w:r w:rsidRPr="00445821">
        <w:rPr>
          <w:szCs w:val="24"/>
        </w:rPr>
        <w:t>.</w:t>
      </w:r>
      <w:r w:rsidRPr="00445821">
        <w:rPr>
          <w:szCs w:val="24"/>
        </w:rPr>
        <w:fldChar w:fldCharType="begin"/>
      </w:r>
      <w:r w:rsidRPr="00445821">
        <w:rPr>
          <w:szCs w:val="24"/>
        </w:rPr>
        <w:instrText xml:space="preserve"> SEQ Таблица \* ARABIC \s 1 </w:instrText>
      </w:r>
      <w:r w:rsidRPr="00445821">
        <w:rPr>
          <w:szCs w:val="24"/>
        </w:rPr>
        <w:fldChar w:fldCharType="separate"/>
      </w:r>
      <w:r w:rsidRPr="00445821">
        <w:rPr>
          <w:noProof/>
          <w:szCs w:val="24"/>
        </w:rPr>
        <w:t>23</w:t>
      </w:r>
      <w:r w:rsidRPr="00445821">
        <w:rPr>
          <w:szCs w:val="24"/>
        </w:rPr>
        <w:fldChar w:fldCharType="end"/>
      </w:r>
      <w:bookmarkEnd w:id="331"/>
      <w:r w:rsidRPr="00445821">
        <w:rPr>
          <w:szCs w:val="24"/>
        </w:rPr>
        <w:t xml:space="preserve"> - Результаты регрессионного анализа</w:t>
      </w:r>
      <w:bookmarkEnd w:id="332"/>
      <w:r w:rsidRPr="00445821">
        <w:rPr>
          <w:szCs w:val="24"/>
        </w:rPr>
        <w:t>. Зависимая переменная балл PISA по математике. Контрольная/</w:t>
      </w:r>
      <w:proofErr w:type="spellStart"/>
      <w:r w:rsidRPr="00445821">
        <w:rPr>
          <w:szCs w:val="24"/>
        </w:rPr>
        <w:t>референтная</w:t>
      </w:r>
      <w:proofErr w:type="spellEnd"/>
      <w:r w:rsidRPr="00445821">
        <w:rPr>
          <w:szCs w:val="24"/>
        </w:rPr>
        <w:t xml:space="preserve"> группа Российская Федерация</w:t>
      </w:r>
    </w:p>
    <w:tbl>
      <w:tblPr>
        <w:tblW w:w="10767" w:type="dxa"/>
        <w:tblInd w:w="392" w:type="dxa"/>
        <w:tblLayout w:type="fixed"/>
        <w:tblLook w:val="04A0" w:firstRow="1" w:lastRow="0" w:firstColumn="1" w:lastColumn="0" w:noHBand="0" w:noVBand="1"/>
      </w:tblPr>
      <w:tblGrid>
        <w:gridCol w:w="1276"/>
        <w:gridCol w:w="1116"/>
        <w:gridCol w:w="1116"/>
        <w:gridCol w:w="1236"/>
        <w:gridCol w:w="1116"/>
        <w:gridCol w:w="1116"/>
        <w:gridCol w:w="1239"/>
        <w:gridCol w:w="1276"/>
        <w:gridCol w:w="1276"/>
      </w:tblGrid>
      <w:tr w:rsidR="00BC52D3" w:rsidRPr="00445821" w:rsidTr="0091086D">
        <w:trPr>
          <w:trHeight w:val="315"/>
          <w:tblHeader/>
        </w:trPr>
        <w:tc>
          <w:tcPr>
            <w:tcW w:w="1276" w:type="dxa"/>
            <w:vMerge w:val="restart"/>
            <w:tcBorders>
              <w:top w:val="single" w:sz="8" w:space="0" w:color="000000"/>
              <w:left w:val="nil"/>
              <w:bottom w:val="single" w:sz="8" w:space="0" w:color="000000"/>
              <w:right w:val="single" w:sz="8" w:space="0" w:color="000000"/>
            </w:tcBorders>
            <w:shd w:val="clear" w:color="auto" w:fill="auto"/>
            <w:noWrap/>
            <w:vAlign w:val="center"/>
            <w:hideMark/>
          </w:tcPr>
          <w:p w:rsidR="00BC52D3" w:rsidRPr="00445821" w:rsidRDefault="00BC52D3" w:rsidP="0091086D">
            <w:pPr>
              <w:spacing w:line="216" w:lineRule="auto"/>
              <w:jc w:val="center"/>
              <w:rPr>
                <w:color w:val="000000"/>
                <w:szCs w:val="24"/>
              </w:rPr>
            </w:pPr>
            <w:r w:rsidRPr="00445821">
              <w:rPr>
                <w:color w:val="000000"/>
                <w:szCs w:val="24"/>
              </w:rPr>
              <w:t>Страна</w:t>
            </w:r>
          </w:p>
        </w:tc>
        <w:tc>
          <w:tcPr>
            <w:tcW w:w="4584" w:type="dxa"/>
            <w:gridSpan w:val="4"/>
            <w:tcBorders>
              <w:top w:val="single" w:sz="8" w:space="0" w:color="000000"/>
              <w:left w:val="nil"/>
              <w:bottom w:val="nil"/>
              <w:right w:val="single" w:sz="8" w:space="0" w:color="000000"/>
            </w:tcBorders>
            <w:shd w:val="clear" w:color="auto" w:fill="auto"/>
            <w:vAlign w:val="center"/>
            <w:hideMark/>
          </w:tcPr>
          <w:p w:rsidR="00BC52D3" w:rsidRPr="00445821" w:rsidRDefault="00BC52D3" w:rsidP="0091086D">
            <w:pPr>
              <w:spacing w:line="216" w:lineRule="auto"/>
              <w:jc w:val="center"/>
              <w:rPr>
                <w:color w:val="000000"/>
                <w:szCs w:val="24"/>
              </w:rPr>
            </w:pPr>
            <w:r w:rsidRPr="00445821">
              <w:rPr>
                <w:color w:val="000000"/>
                <w:szCs w:val="24"/>
              </w:rPr>
              <w:t>Никто из родителей не имеет высшего образования</w:t>
            </w:r>
          </w:p>
        </w:tc>
        <w:tc>
          <w:tcPr>
            <w:tcW w:w="4907" w:type="dxa"/>
            <w:gridSpan w:val="4"/>
            <w:tcBorders>
              <w:top w:val="single" w:sz="8" w:space="0" w:color="000000"/>
              <w:left w:val="single" w:sz="8" w:space="0" w:color="000000"/>
              <w:bottom w:val="nil"/>
              <w:right w:val="nil"/>
            </w:tcBorders>
            <w:shd w:val="clear" w:color="auto" w:fill="auto"/>
            <w:vAlign w:val="center"/>
            <w:hideMark/>
          </w:tcPr>
          <w:p w:rsidR="00BC52D3" w:rsidRPr="00445821" w:rsidRDefault="00BC52D3" w:rsidP="0091086D">
            <w:pPr>
              <w:spacing w:line="216" w:lineRule="auto"/>
              <w:jc w:val="center"/>
              <w:rPr>
                <w:szCs w:val="24"/>
              </w:rPr>
            </w:pPr>
            <w:r w:rsidRPr="00445821">
              <w:rPr>
                <w:szCs w:val="24"/>
              </w:rPr>
              <w:t>Оба родителя имеют высшее образование</w:t>
            </w:r>
          </w:p>
        </w:tc>
      </w:tr>
      <w:tr w:rsidR="00BC52D3" w:rsidRPr="00445821" w:rsidTr="0091086D">
        <w:trPr>
          <w:trHeight w:val="330"/>
          <w:tblHeader/>
        </w:trPr>
        <w:tc>
          <w:tcPr>
            <w:tcW w:w="1276" w:type="dxa"/>
            <w:vMerge/>
            <w:tcBorders>
              <w:top w:val="single" w:sz="8" w:space="0" w:color="000000"/>
              <w:left w:val="nil"/>
              <w:bottom w:val="single" w:sz="8" w:space="0" w:color="000000"/>
              <w:right w:val="single" w:sz="8" w:space="0" w:color="000000"/>
            </w:tcBorders>
            <w:vAlign w:val="center"/>
            <w:hideMark/>
          </w:tcPr>
          <w:p w:rsidR="00BC52D3" w:rsidRPr="00445821" w:rsidRDefault="00BC52D3" w:rsidP="0091086D">
            <w:pPr>
              <w:spacing w:line="216" w:lineRule="auto"/>
              <w:rPr>
                <w:color w:val="000000"/>
                <w:szCs w:val="24"/>
              </w:rPr>
            </w:pP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jc w:val="center"/>
              <w:rPr>
                <w:szCs w:val="24"/>
              </w:rPr>
            </w:pPr>
            <w:r w:rsidRPr="00445821">
              <w:rPr>
                <w:szCs w:val="24"/>
              </w:rPr>
              <w:t>2003</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jc w:val="center"/>
              <w:rPr>
                <w:szCs w:val="24"/>
              </w:rPr>
            </w:pPr>
            <w:r w:rsidRPr="00445821">
              <w:rPr>
                <w:szCs w:val="24"/>
              </w:rPr>
              <w:t>2006</w:t>
            </w:r>
          </w:p>
        </w:tc>
        <w:tc>
          <w:tcPr>
            <w:tcW w:w="123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jc w:val="center"/>
              <w:rPr>
                <w:szCs w:val="24"/>
              </w:rPr>
            </w:pPr>
            <w:r w:rsidRPr="00445821">
              <w:rPr>
                <w:szCs w:val="24"/>
              </w:rPr>
              <w:t>2009</w:t>
            </w:r>
          </w:p>
        </w:tc>
        <w:tc>
          <w:tcPr>
            <w:tcW w:w="1116" w:type="dxa"/>
            <w:tcBorders>
              <w:top w:val="nil"/>
              <w:left w:val="nil"/>
              <w:bottom w:val="single" w:sz="8" w:space="0" w:color="000000"/>
              <w:right w:val="single" w:sz="8" w:space="0" w:color="000000"/>
            </w:tcBorders>
            <w:shd w:val="clear" w:color="auto" w:fill="auto"/>
            <w:noWrap/>
            <w:vAlign w:val="center"/>
            <w:hideMark/>
          </w:tcPr>
          <w:p w:rsidR="00BC52D3" w:rsidRPr="00445821" w:rsidRDefault="00BC52D3" w:rsidP="0091086D">
            <w:pPr>
              <w:spacing w:line="216" w:lineRule="auto"/>
              <w:jc w:val="center"/>
              <w:rPr>
                <w:szCs w:val="24"/>
              </w:rPr>
            </w:pPr>
            <w:r w:rsidRPr="00445821">
              <w:rPr>
                <w:szCs w:val="24"/>
              </w:rPr>
              <w:t>2012</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jc w:val="center"/>
              <w:rPr>
                <w:szCs w:val="24"/>
              </w:rPr>
            </w:pPr>
            <w:r w:rsidRPr="00445821">
              <w:rPr>
                <w:szCs w:val="24"/>
              </w:rPr>
              <w:t>2003</w:t>
            </w:r>
          </w:p>
        </w:tc>
        <w:tc>
          <w:tcPr>
            <w:tcW w:w="1239"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jc w:val="center"/>
              <w:rPr>
                <w:szCs w:val="24"/>
              </w:rPr>
            </w:pPr>
            <w:r w:rsidRPr="00445821">
              <w:rPr>
                <w:szCs w:val="24"/>
              </w:rPr>
              <w:t>2006</w:t>
            </w:r>
          </w:p>
        </w:tc>
        <w:tc>
          <w:tcPr>
            <w:tcW w:w="127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jc w:val="center"/>
              <w:rPr>
                <w:szCs w:val="24"/>
              </w:rPr>
            </w:pPr>
            <w:r w:rsidRPr="00445821">
              <w:rPr>
                <w:szCs w:val="24"/>
              </w:rPr>
              <w:t>2009</w:t>
            </w:r>
          </w:p>
        </w:tc>
        <w:tc>
          <w:tcPr>
            <w:tcW w:w="127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jc w:val="center"/>
              <w:rPr>
                <w:szCs w:val="24"/>
              </w:rPr>
            </w:pPr>
            <w:r w:rsidRPr="00445821">
              <w:rPr>
                <w:szCs w:val="24"/>
              </w:rPr>
              <w:t>2012</w:t>
            </w:r>
          </w:p>
        </w:tc>
      </w:tr>
      <w:tr w:rsidR="00BC52D3" w:rsidRPr="00445821" w:rsidTr="0091086D">
        <w:trPr>
          <w:trHeight w:val="255"/>
        </w:trPr>
        <w:tc>
          <w:tcPr>
            <w:tcW w:w="127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ind w:left="33"/>
              <w:rPr>
                <w:b/>
                <w:sz w:val="20"/>
                <w:szCs w:val="24"/>
              </w:rPr>
            </w:pPr>
            <w:r w:rsidRPr="00445821">
              <w:rPr>
                <w:b/>
                <w:sz w:val="20"/>
                <w:szCs w:val="24"/>
              </w:rPr>
              <w:t>Венгрия</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36.19***</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11.35</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49.22***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33.11***</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60.15***</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69.13***</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89.15***</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46.89***</w:t>
            </w:r>
          </w:p>
        </w:tc>
      </w:tr>
      <w:tr w:rsidR="00BC52D3" w:rsidRPr="00445821" w:rsidTr="0091086D">
        <w:trPr>
          <w:trHeight w:val="255"/>
        </w:trPr>
        <w:tc>
          <w:tcPr>
            <w:tcW w:w="1276" w:type="dxa"/>
            <w:vMerge/>
            <w:tcBorders>
              <w:top w:val="nil"/>
              <w:left w:val="nil"/>
              <w:bottom w:val="nil"/>
              <w:right w:val="nil"/>
            </w:tcBorders>
            <w:vAlign w:val="center"/>
            <w:hideMark/>
          </w:tcPr>
          <w:p w:rsidR="00BC52D3" w:rsidRPr="00445821" w:rsidRDefault="00BC52D3" w:rsidP="0091086D">
            <w:pPr>
              <w:spacing w:line="216" w:lineRule="auto"/>
              <w:ind w:left="33"/>
              <w:rPr>
                <w:b/>
                <w:sz w:val="20"/>
                <w:szCs w:val="24"/>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(6.38)</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(7.89)</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(10.20)</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(9.23)</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(8.12)</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(8.47)</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(8.15)</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(9.42)</w:t>
            </w:r>
          </w:p>
        </w:tc>
      </w:tr>
      <w:tr w:rsidR="00BC52D3" w:rsidRPr="00445821" w:rsidTr="0091086D">
        <w:trPr>
          <w:trHeight w:val="255"/>
        </w:trPr>
        <w:tc>
          <w:tcPr>
            <w:tcW w:w="127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ind w:left="33"/>
              <w:rPr>
                <w:b/>
                <w:color w:val="000000"/>
                <w:sz w:val="20"/>
                <w:szCs w:val="24"/>
              </w:rPr>
            </w:pPr>
            <w:r w:rsidRPr="00445821">
              <w:rPr>
                <w:b/>
                <w:color w:val="000000"/>
                <w:sz w:val="20"/>
                <w:szCs w:val="24"/>
              </w:rPr>
              <w:t>Литва</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-4.79</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21.78***</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12.11</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8.41</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35.20***</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11.90**</w:t>
            </w:r>
          </w:p>
        </w:tc>
      </w:tr>
      <w:tr w:rsidR="00BC52D3" w:rsidRPr="00445821" w:rsidTr="0091086D">
        <w:trPr>
          <w:trHeight w:val="255"/>
        </w:trPr>
        <w:tc>
          <w:tcPr>
            <w:tcW w:w="1276" w:type="dxa"/>
            <w:vMerge/>
            <w:tcBorders>
              <w:top w:val="nil"/>
              <w:left w:val="nil"/>
              <w:bottom w:val="nil"/>
              <w:right w:val="nil"/>
            </w:tcBorders>
            <w:vAlign w:val="center"/>
            <w:hideMark/>
          </w:tcPr>
          <w:p w:rsidR="00BC52D3" w:rsidRPr="00445821" w:rsidRDefault="00BC52D3" w:rsidP="0091086D">
            <w:pPr>
              <w:spacing w:line="216" w:lineRule="auto"/>
              <w:ind w:left="33"/>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(4.46)</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(5.81)</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(8.89)</w:t>
            </w: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(7.26)</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(5.17)</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(4.96)</w:t>
            </w:r>
          </w:p>
        </w:tc>
      </w:tr>
      <w:tr w:rsidR="00BC52D3" w:rsidRPr="00445821" w:rsidTr="0091086D">
        <w:trPr>
          <w:trHeight w:val="255"/>
        </w:trPr>
        <w:tc>
          <w:tcPr>
            <w:tcW w:w="127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ind w:left="33"/>
              <w:rPr>
                <w:b/>
                <w:color w:val="000000"/>
                <w:sz w:val="20"/>
                <w:szCs w:val="24"/>
              </w:rPr>
            </w:pPr>
            <w:r w:rsidRPr="00445821">
              <w:rPr>
                <w:b/>
                <w:color w:val="000000"/>
                <w:sz w:val="20"/>
                <w:szCs w:val="24"/>
              </w:rPr>
              <w:t>Польша</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20.61***</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20.31***</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51.76***</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59.06***</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35.04***</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46.88***</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90.84***</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94.88***</w:t>
            </w:r>
          </w:p>
        </w:tc>
      </w:tr>
      <w:tr w:rsidR="00BC52D3" w:rsidRPr="00445821" w:rsidTr="0091086D">
        <w:trPr>
          <w:trHeight w:val="255"/>
        </w:trPr>
        <w:tc>
          <w:tcPr>
            <w:tcW w:w="1276" w:type="dxa"/>
            <w:vMerge/>
            <w:tcBorders>
              <w:top w:val="nil"/>
              <w:left w:val="nil"/>
              <w:bottom w:val="nil"/>
              <w:right w:val="nil"/>
            </w:tcBorders>
            <w:vAlign w:val="center"/>
            <w:hideMark/>
          </w:tcPr>
          <w:p w:rsidR="00BC52D3" w:rsidRPr="00445821" w:rsidRDefault="00BC52D3" w:rsidP="0091086D">
            <w:pPr>
              <w:spacing w:line="216" w:lineRule="auto"/>
              <w:ind w:left="33"/>
              <w:rPr>
                <w:b/>
                <w:color w:val="000000"/>
                <w:sz w:val="20"/>
                <w:szCs w:val="24"/>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(5.06)</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(4.53)</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(6.01)</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(7.54)</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(7.64)</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(8.29)</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(6.39)</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(7.20)</w:t>
            </w:r>
          </w:p>
        </w:tc>
      </w:tr>
      <w:tr w:rsidR="00BC52D3" w:rsidRPr="00445821" w:rsidTr="0091086D">
        <w:trPr>
          <w:trHeight w:val="255"/>
        </w:trPr>
        <w:tc>
          <w:tcPr>
            <w:tcW w:w="127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ind w:left="33"/>
              <w:rPr>
                <w:b/>
                <w:color w:val="000000"/>
                <w:sz w:val="20"/>
                <w:szCs w:val="24"/>
              </w:rPr>
            </w:pPr>
            <w:r w:rsidRPr="00445821">
              <w:rPr>
                <w:b/>
                <w:color w:val="000000"/>
                <w:sz w:val="20"/>
                <w:szCs w:val="24"/>
              </w:rPr>
              <w:t>Румыния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-43.18***</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5.90</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-10.73</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-55.59***</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-23.99***</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-26.42***</w:t>
            </w:r>
          </w:p>
        </w:tc>
      </w:tr>
      <w:tr w:rsidR="00BC52D3" w:rsidRPr="00445821" w:rsidTr="0091086D">
        <w:trPr>
          <w:trHeight w:val="255"/>
        </w:trPr>
        <w:tc>
          <w:tcPr>
            <w:tcW w:w="1276" w:type="dxa"/>
            <w:vMerge/>
            <w:tcBorders>
              <w:top w:val="nil"/>
              <w:left w:val="nil"/>
              <w:bottom w:val="nil"/>
              <w:right w:val="nil"/>
            </w:tcBorders>
            <w:vAlign w:val="center"/>
            <w:hideMark/>
          </w:tcPr>
          <w:p w:rsidR="00BC52D3" w:rsidRPr="00445821" w:rsidRDefault="00BC52D3" w:rsidP="0091086D">
            <w:pPr>
              <w:spacing w:line="216" w:lineRule="auto"/>
              <w:ind w:left="33"/>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(6.28)</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(6.94)</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(8.23)</w:t>
            </w: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(9.34)</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(7.08)</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(6.44)</w:t>
            </w:r>
          </w:p>
        </w:tc>
      </w:tr>
      <w:tr w:rsidR="00BC52D3" w:rsidRPr="00445821" w:rsidTr="0091086D">
        <w:trPr>
          <w:trHeight w:val="255"/>
        </w:trPr>
        <w:tc>
          <w:tcPr>
            <w:tcW w:w="127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ind w:left="33"/>
              <w:rPr>
                <w:b/>
                <w:color w:val="000000"/>
                <w:sz w:val="20"/>
                <w:szCs w:val="24"/>
              </w:rPr>
            </w:pPr>
            <w:r w:rsidRPr="00445821">
              <w:rPr>
                <w:b/>
                <w:color w:val="000000"/>
                <w:sz w:val="20"/>
                <w:szCs w:val="24"/>
              </w:rPr>
              <w:t>Сербия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-22.50***</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16.16**</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4.70</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-45.80***</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-8.45</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-20.70***</w:t>
            </w:r>
          </w:p>
        </w:tc>
      </w:tr>
      <w:tr w:rsidR="00BC52D3" w:rsidRPr="00445821" w:rsidTr="0091086D">
        <w:trPr>
          <w:trHeight w:val="255"/>
        </w:trPr>
        <w:tc>
          <w:tcPr>
            <w:tcW w:w="1276" w:type="dxa"/>
            <w:vMerge/>
            <w:tcBorders>
              <w:top w:val="nil"/>
              <w:left w:val="nil"/>
              <w:bottom w:val="nil"/>
              <w:right w:val="nil"/>
            </w:tcBorders>
            <w:vAlign w:val="center"/>
            <w:hideMark/>
          </w:tcPr>
          <w:p w:rsidR="00BC52D3" w:rsidRPr="00445821" w:rsidRDefault="00BC52D3" w:rsidP="0091086D">
            <w:pPr>
              <w:spacing w:line="216" w:lineRule="auto"/>
              <w:ind w:left="33"/>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(5.79)</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(6.46)</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(7.93)</w:t>
            </w: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(8.32)</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(5.50)</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(5.73)</w:t>
            </w:r>
          </w:p>
        </w:tc>
      </w:tr>
      <w:tr w:rsidR="00BC52D3" w:rsidRPr="00445821" w:rsidTr="0091086D">
        <w:trPr>
          <w:trHeight w:val="255"/>
        </w:trPr>
        <w:tc>
          <w:tcPr>
            <w:tcW w:w="127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ind w:left="33"/>
              <w:rPr>
                <w:b/>
                <w:color w:val="000000"/>
                <w:sz w:val="20"/>
                <w:szCs w:val="24"/>
              </w:rPr>
            </w:pPr>
            <w:r w:rsidRPr="00445821">
              <w:rPr>
                <w:b/>
                <w:color w:val="000000"/>
                <w:sz w:val="20"/>
                <w:szCs w:val="24"/>
              </w:rPr>
              <w:t>Словения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71.56***</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110.93***</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87.23***</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74.02***</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101.62***</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87.60***</w:t>
            </w:r>
          </w:p>
        </w:tc>
      </w:tr>
      <w:tr w:rsidR="00BC52D3" w:rsidRPr="00445821" w:rsidTr="0091086D">
        <w:trPr>
          <w:trHeight w:val="255"/>
        </w:trPr>
        <w:tc>
          <w:tcPr>
            <w:tcW w:w="1276" w:type="dxa"/>
            <w:vMerge/>
            <w:tcBorders>
              <w:top w:val="nil"/>
              <w:left w:val="nil"/>
              <w:bottom w:val="nil"/>
              <w:right w:val="nil"/>
            </w:tcBorders>
            <w:vAlign w:val="center"/>
            <w:hideMark/>
          </w:tcPr>
          <w:p w:rsidR="00BC52D3" w:rsidRPr="00445821" w:rsidRDefault="00BC52D3" w:rsidP="0091086D">
            <w:pPr>
              <w:spacing w:line="216" w:lineRule="auto"/>
              <w:ind w:left="33"/>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(5.52)</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(7.02)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(9.03)</w:t>
            </w: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(8.39)</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(6.34)</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(5.07)</w:t>
            </w:r>
          </w:p>
        </w:tc>
      </w:tr>
      <w:tr w:rsidR="00BC52D3" w:rsidRPr="00445821" w:rsidTr="0091086D">
        <w:trPr>
          <w:trHeight w:val="255"/>
        </w:trPr>
        <w:tc>
          <w:tcPr>
            <w:tcW w:w="127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ind w:left="33"/>
              <w:rPr>
                <w:b/>
                <w:color w:val="000000"/>
                <w:sz w:val="20"/>
                <w:szCs w:val="24"/>
              </w:rPr>
            </w:pPr>
            <w:r w:rsidRPr="00445821">
              <w:rPr>
                <w:b/>
                <w:color w:val="000000"/>
                <w:sz w:val="20"/>
                <w:szCs w:val="24"/>
              </w:rPr>
              <w:t>Хорватия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57.72***</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90.25***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95.34***</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21.91***</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50.20***</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57.32***</w:t>
            </w:r>
          </w:p>
        </w:tc>
      </w:tr>
      <w:tr w:rsidR="00BC52D3" w:rsidRPr="00445821" w:rsidTr="0091086D">
        <w:trPr>
          <w:trHeight w:val="255"/>
        </w:trPr>
        <w:tc>
          <w:tcPr>
            <w:tcW w:w="1276" w:type="dxa"/>
            <w:vMerge/>
            <w:tcBorders>
              <w:top w:val="nil"/>
              <w:left w:val="nil"/>
              <w:bottom w:val="nil"/>
              <w:right w:val="nil"/>
            </w:tcBorders>
            <w:vAlign w:val="center"/>
            <w:hideMark/>
          </w:tcPr>
          <w:p w:rsidR="00BC52D3" w:rsidRPr="00445821" w:rsidRDefault="00BC52D3" w:rsidP="0091086D">
            <w:pPr>
              <w:spacing w:line="216" w:lineRule="auto"/>
              <w:ind w:left="33"/>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(5.76)</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(7.68)</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(9.74)</w:t>
            </w: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(7.97)</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(8.24)</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(9.45)</w:t>
            </w:r>
          </w:p>
        </w:tc>
      </w:tr>
      <w:tr w:rsidR="00BC52D3" w:rsidRPr="00445821" w:rsidTr="0091086D">
        <w:trPr>
          <w:trHeight w:val="255"/>
        </w:trPr>
        <w:tc>
          <w:tcPr>
            <w:tcW w:w="127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ind w:left="33"/>
              <w:rPr>
                <w:b/>
                <w:color w:val="000000"/>
                <w:sz w:val="20"/>
                <w:szCs w:val="24"/>
              </w:rPr>
            </w:pPr>
            <w:r w:rsidRPr="00445821">
              <w:rPr>
                <w:b/>
                <w:color w:val="000000"/>
                <w:sz w:val="20"/>
                <w:szCs w:val="24"/>
              </w:rPr>
              <w:t>Че</w:t>
            </w:r>
            <w:r w:rsidRPr="00445821">
              <w:rPr>
                <w:b/>
                <w:color w:val="000000"/>
                <w:sz w:val="20"/>
                <w:szCs w:val="24"/>
              </w:rPr>
              <w:lastRenderedPageBreak/>
              <w:t>рногория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lastRenderedPageBreak/>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w:t>
            </w:r>
            <w:r w:rsidRPr="00445821">
              <w:lastRenderedPageBreak/>
              <w:t>68.61***</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lastRenderedPageBreak/>
              <w:t>0.9</w:t>
            </w:r>
            <w:r w:rsidRPr="00445821">
              <w:lastRenderedPageBreak/>
              <w:t>4</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lastRenderedPageBreak/>
              <w:t>-</w:t>
            </w:r>
            <w:r w:rsidRPr="00445821">
              <w:lastRenderedPageBreak/>
              <w:t>6.19</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lastRenderedPageBreak/>
              <w:t>-</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w:t>
            </w:r>
            <w:r w:rsidRPr="00445821">
              <w:lastRenderedPageBreak/>
              <w:t>90.80***</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lastRenderedPageBreak/>
              <w:t>-</w:t>
            </w:r>
            <w:r w:rsidRPr="00445821">
              <w:lastRenderedPageBreak/>
              <w:t>6.91</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lastRenderedPageBreak/>
              <w:t>-</w:t>
            </w:r>
            <w:r w:rsidRPr="00445821">
              <w:lastRenderedPageBreak/>
              <w:t>14.10***</w:t>
            </w:r>
          </w:p>
        </w:tc>
      </w:tr>
      <w:tr w:rsidR="00BC52D3" w:rsidRPr="00445821" w:rsidTr="0091086D">
        <w:trPr>
          <w:trHeight w:val="255"/>
        </w:trPr>
        <w:tc>
          <w:tcPr>
            <w:tcW w:w="1276" w:type="dxa"/>
            <w:vMerge/>
            <w:tcBorders>
              <w:top w:val="nil"/>
              <w:left w:val="nil"/>
              <w:bottom w:val="nil"/>
              <w:right w:val="nil"/>
            </w:tcBorders>
            <w:vAlign w:val="center"/>
            <w:hideMark/>
          </w:tcPr>
          <w:p w:rsidR="00BC52D3" w:rsidRPr="00445821" w:rsidRDefault="00BC52D3" w:rsidP="0091086D">
            <w:pPr>
              <w:spacing w:line="216" w:lineRule="auto"/>
              <w:ind w:left="33"/>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(4.45)</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(11.03)</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(9.02)</w:t>
            </w: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(6.93)</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(5.86)</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(4.46)</w:t>
            </w:r>
          </w:p>
        </w:tc>
      </w:tr>
      <w:tr w:rsidR="00BC52D3" w:rsidRPr="00445821" w:rsidTr="0091086D">
        <w:trPr>
          <w:trHeight w:val="255"/>
        </w:trPr>
        <w:tc>
          <w:tcPr>
            <w:tcW w:w="1276" w:type="dxa"/>
            <w:vMerge w:val="restart"/>
            <w:tcBorders>
              <w:top w:val="nil"/>
              <w:left w:val="nil"/>
              <w:bottom w:val="nil"/>
              <w:right w:val="nil"/>
            </w:tcBorders>
            <w:shd w:val="clear" w:color="auto" w:fill="auto"/>
            <w:vAlign w:val="center"/>
            <w:hideMark/>
          </w:tcPr>
          <w:p w:rsidR="00BC52D3" w:rsidRPr="00445821" w:rsidRDefault="00BC52D3" w:rsidP="0091086D">
            <w:pPr>
              <w:spacing w:line="216" w:lineRule="auto"/>
              <w:ind w:left="33"/>
              <w:rPr>
                <w:b/>
                <w:color w:val="000000"/>
                <w:sz w:val="20"/>
                <w:szCs w:val="24"/>
              </w:rPr>
            </w:pPr>
            <w:r w:rsidRPr="00445821">
              <w:rPr>
                <w:b/>
                <w:color w:val="000000"/>
                <w:sz w:val="20"/>
                <w:szCs w:val="24"/>
              </w:rPr>
              <w:t>Чешская Республика</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49.84***</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39.19***</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55.26***</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55.78***</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80.10***</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52.02***</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59.13***</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66.08***</w:t>
            </w:r>
          </w:p>
        </w:tc>
      </w:tr>
      <w:tr w:rsidR="00BC52D3" w:rsidRPr="00445821" w:rsidTr="0091086D">
        <w:trPr>
          <w:trHeight w:val="255"/>
        </w:trPr>
        <w:tc>
          <w:tcPr>
            <w:tcW w:w="1276" w:type="dxa"/>
            <w:vMerge/>
            <w:tcBorders>
              <w:top w:val="nil"/>
              <w:left w:val="nil"/>
              <w:bottom w:val="nil"/>
              <w:right w:val="nil"/>
            </w:tcBorders>
            <w:vAlign w:val="center"/>
            <w:hideMark/>
          </w:tcPr>
          <w:p w:rsidR="00BC52D3" w:rsidRPr="00445821" w:rsidRDefault="00BC52D3" w:rsidP="0091086D">
            <w:pPr>
              <w:spacing w:line="216" w:lineRule="auto"/>
              <w:ind w:left="33"/>
              <w:rPr>
                <w:b/>
                <w:color w:val="000000"/>
                <w:sz w:val="20"/>
                <w:szCs w:val="24"/>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(5.66)</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(5.05)</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(6.18)</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(7.60)</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(7.96)</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(10.20)</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(9.03)</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(6.87)</w:t>
            </w:r>
          </w:p>
        </w:tc>
      </w:tr>
      <w:tr w:rsidR="00BC52D3" w:rsidRPr="00445821" w:rsidTr="0091086D">
        <w:trPr>
          <w:trHeight w:val="255"/>
        </w:trPr>
        <w:tc>
          <w:tcPr>
            <w:tcW w:w="127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ind w:left="33"/>
              <w:rPr>
                <w:b/>
                <w:color w:val="000000"/>
                <w:sz w:val="20"/>
                <w:szCs w:val="24"/>
              </w:rPr>
            </w:pPr>
            <w:r w:rsidRPr="00445821">
              <w:rPr>
                <w:b/>
                <w:color w:val="000000"/>
                <w:sz w:val="20"/>
                <w:szCs w:val="24"/>
              </w:rPr>
              <w:t>Эстония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37.50***</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75.77***</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68.00***</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rPr>
                <w:color w:val="000000"/>
              </w:rPr>
            </w:pPr>
            <w:r w:rsidRPr="00445821">
              <w:rPr>
                <w:color w:val="000000"/>
              </w:rPr>
              <w:t>-</w:t>
            </w: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26.47***</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46.53***</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44.87***</w:t>
            </w:r>
          </w:p>
        </w:tc>
      </w:tr>
      <w:tr w:rsidR="00BC52D3" w:rsidRPr="00445821" w:rsidTr="0091086D">
        <w:trPr>
          <w:trHeight w:val="255"/>
        </w:trPr>
        <w:tc>
          <w:tcPr>
            <w:tcW w:w="1276" w:type="dxa"/>
            <w:vMerge/>
            <w:tcBorders>
              <w:top w:val="nil"/>
              <w:left w:val="nil"/>
              <w:bottom w:val="nil"/>
              <w:right w:val="nil"/>
            </w:tcBorders>
            <w:vAlign w:val="center"/>
            <w:hideMark/>
          </w:tcPr>
          <w:p w:rsidR="00BC52D3" w:rsidRPr="00445821" w:rsidRDefault="00BC52D3" w:rsidP="0091086D">
            <w:pPr>
              <w:spacing w:line="216" w:lineRule="auto"/>
              <w:ind w:left="33"/>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(5.16)</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(6.38)</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(7.40)</w:t>
            </w:r>
          </w:p>
        </w:tc>
        <w:tc>
          <w:tcPr>
            <w:tcW w:w="1116" w:type="dxa"/>
            <w:vMerge/>
            <w:tcBorders>
              <w:top w:val="nil"/>
              <w:left w:val="nil"/>
              <w:bottom w:val="nil"/>
              <w:right w:val="nil"/>
            </w:tcBorders>
            <w:vAlign w:val="center"/>
            <w:hideMark/>
          </w:tcPr>
          <w:p w:rsidR="00BC52D3" w:rsidRPr="00445821" w:rsidRDefault="00BC52D3" w:rsidP="0091086D">
            <w:pPr>
              <w:spacing w:line="216" w:lineRule="auto"/>
              <w:rPr>
                <w:color w:val="000000"/>
              </w:rPr>
            </w:pPr>
          </w:p>
        </w:tc>
        <w:tc>
          <w:tcPr>
            <w:tcW w:w="1239"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(7.93)</w:t>
            </w:r>
          </w:p>
        </w:tc>
        <w:tc>
          <w:tcPr>
            <w:tcW w:w="1276" w:type="dxa"/>
            <w:tcBorders>
              <w:top w:val="nil"/>
              <w:left w:val="nil"/>
              <w:bottom w:val="nil"/>
              <w:right w:val="nil"/>
            </w:tcBorders>
            <w:shd w:val="clear" w:color="auto" w:fill="auto"/>
            <w:vAlign w:val="center"/>
            <w:hideMark/>
          </w:tcPr>
          <w:p w:rsidR="00BC52D3" w:rsidRPr="00445821" w:rsidRDefault="00BC52D3" w:rsidP="0091086D">
            <w:pPr>
              <w:spacing w:line="216" w:lineRule="auto"/>
              <w:jc w:val="center"/>
            </w:pPr>
            <w:r w:rsidRPr="00445821">
              <w:t>(6.01)</w:t>
            </w:r>
          </w:p>
        </w:tc>
        <w:tc>
          <w:tcPr>
            <w:tcW w:w="1276" w:type="dxa"/>
            <w:tcBorders>
              <w:top w:val="nil"/>
              <w:left w:val="nil"/>
              <w:bottom w:val="nil"/>
              <w:right w:val="nil"/>
            </w:tcBorders>
            <w:shd w:val="clear" w:color="auto" w:fill="auto"/>
            <w:noWrap/>
            <w:vAlign w:val="center"/>
            <w:hideMark/>
          </w:tcPr>
          <w:p w:rsidR="00BC52D3" w:rsidRPr="00445821" w:rsidRDefault="00BC52D3" w:rsidP="0091086D">
            <w:pPr>
              <w:spacing w:line="216" w:lineRule="auto"/>
              <w:jc w:val="center"/>
            </w:pPr>
            <w:r w:rsidRPr="00445821">
              <w:t>(5.01)</w:t>
            </w:r>
          </w:p>
        </w:tc>
      </w:tr>
      <w:tr w:rsidR="00BC52D3" w:rsidRPr="00445821" w:rsidTr="0091086D">
        <w:trPr>
          <w:trHeight w:val="330"/>
        </w:trPr>
        <w:tc>
          <w:tcPr>
            <w:tcW w:w="127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ind w:left="33"/>
              <w:rPr>
                <w:b/>
                <w:color w:val="000000"/>
                <w:sz w:val="20"/>
                <w:szCs w:val="24"/>
              </w:rPr>
            </w:pPr>
            <w:r w:rsidRPr="00445821">
              <w:rPr>
                <w:b/>
                <w:color w:val="000000"/>
                <w:sz w:val="20"/>
                <w:szCs w:val="24"/>
              </w:rPr>
              <w:t>R-</w:t>
            </w:r>
            <w:proofErr w:type="spellStart"/>
            <w:r w:rsidRPr="00445821">
              <w:rPr>
                <w:b/>
                <w:color w:val="000000"/>
                <w:sz w:val="20"/>
                <w:szCs w:val="24"/>
              </w:rPr>
              <w:t>squared</w:t>
            </w:r>
            <w:proofErr w:type="spellEnd"/>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jc w:val="center"/>
            </w:pPr>
            <w:r w:rsidRPr="00445821">
              <w:t>0.02</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jc w:val="center"/>
            </w:pPr>
            <w:r w:rsidRPr="00445821">
              <w:t>0.04</w:t>
            </w:r>
          </w:p>
        </w:tc>
        <w:tc>
          <w:tcPr>
            <w:tcW w:w="123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jc w:val="center"/>
            </w:pPr>
            <w:r w:rsidRPr="00445821">
              <w:t>0.08</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16" w:lineRule="auto"/>
              <w:jc w:val="center"/>
            </w:pPr>
            <w:r w:rsidRPr="00445821">
              <w:t>0.12</w:t>
            </w:r>
          </w:p>
        </w:tc>
        <w:tc>
          <w:tcPr>
            <w:tcW w:w="1116" w:type="dxa"/>
            <w:tcBorders>
              <w:top w:val="nil"/>
              <w:left w:val="nil"/>
              <w:bottom w:val="single" w:sz="8" w:space="0" w:color="auto"/>
              <w:right w:val="nil"/>
            </w:tcBorders>
            <w:shd w:val="clear" w:color="auto" w:fill="auto"/>
            <w:noWrap/>
            <w:vAlign w:val="center"/>
            <w:hideMark/>
          </w:tcPr>
          <w:p w:rsidR="00BC52D3" w:rsidRPr="00445821" w:rsidRDefault="00BC52D3" w:rsidP="0091086D">
            <w:pPr>
              <w:spacing w:line="216" w:lineRule="auto"/>
              <w:jc w:val="center"/>
            </w:pPr>
            <w:r w:rsidRPr="00445821">
              <w:t>0.04</w:t>
            </w:r>
          </w:p>
        </w:tc>
        <w:tc>
          <w:tcPr>
            <w:tcW w:w="1239" w:type="dxa"/>
            <w:tcBorders>
              <w:top w:val="nil"/>
              <w:left w:val="nil"/>
              <w:bottom w:val="single" w:sz="8" w:space="0" w:color="auto"/>
              <w:right w:val="nil"/>
            </w:tcBorders>
            <w:shd w:val="clear" w:color="auto" w:fill="auto"/>
            <w:noWrap/>
            <w:vAlign w:val="center"/>
            <w:hideMark/>
          </w:tcPr>
          <w:p w:rsidR="00BC52D3" w:rsidRPr="00445821" w:rsidRDefault="00BC52D3" w:rsidP="0091086D">
            <w:pPr>
              <w:spacing w:line="216" w:lineRule="auto"/>
              <w:jc w:val="center"/>
            </w:pPr>
            <w:r w:rsidRPr="00445821">
              <w:t>0.11</w:t>
            </w:r>
          </w:p>
        </w:tc>
        <w:tc>
          <w:tcPr>
            <w:tcW w:w="1276" w:type="dxa"/>
            <w:tcBorders>
              <w:top w:val="nil"/>
              <w:left w:val="nil"/>
              <w:bottom w:val="single" w:sz="8" w:space="0" w:color="auto"/>
              <w:right w:val="nil"/>
            </w:tcBorders>
            <w:shd w:val="clear" w:color="auto" w:fill="auto"/>
            <w:noWrap/>
            <w:vAlign w:val="center"/>
            <w:hideMark/>
          </w:tcPr>
          <w:p w:rsidR="00BC52D3" w:rsidRPr="00445821" w:rsidRDefault="00BC52D3" w:rsidP="0091086D">
            <w:pPr>
              <w:spacing w:line="216" w:lineRule="auto"/>
              <w:jc w:val="center"/>
            </w:pPr>
            <w:r w:rsidRPr="00445821">
              <w:t>0.07</w:t>
            </w:r>
          </w:p>
        </w:tc>
        <w:tc>
          <w:tcPr>
            <w:tcW w:w="1276" w:type="dxa"/>
            <w:tcBorders>
              <w:top w:val="nil"/>
              <w:left w:val="nil"/>
              <w:bottom w:val="single" w:sz="8" w:space="0" w:color="auto"/>
              <w:right w:val="nil"/>
            </w:tcBorders>
            <w:shd w:val="clear" w:color="auto" w:fill="auto"/>
            <w:noWrap/>
            <w:vAlign w:val="center"/>
            <w:hideMark/>
          </w:tcPr>
          <w:p w:rsidR="00BC52D3" w:rsidRPr="00445821" w:rsidRDefault="00BC52D3" w:rsidP="0091086D">
            <w:pPr>
              <w:spacing w:line="216" w:lineRule="auto"/>
              <w:jc w:val="center"/>
            </w:pPr>
            <w:r w:rsidRPr="00445821">
              <w:t>0.07</w:t>
            </w:r>
          </w:p>
        </w:tc>
      </w:tr>
    </w:tbl>
    <w:p w:rsidR="00BC52D3" w:rsidRPr="00445821" w:rsidRDefault="00BC52D3" w:rsidP="00BC52D3">
      <w:pPr>
        <w:spacing w:line="240" w:lineRule="auto"/>
        <w:ind w:left="284"/>
      </w:pPr>
      <w:r w:rsidRPr="00445821">
        <w:t>*** p&lt;0.01, ** p&lt;0.05, * p&lt;0.1</w:t>
      </w:r>
    </w:p>
    <w:p w:rsidR="00BC52D3" w:rsidRPr="00445821" w:rsidRDefault="00BC52D3" w:rsidP="00BC52D3">
      <w:pPr>
        <w:spacing w:line="240" w:lineRule="auto"/>
        <w:ind w:left="284"/>
      </w:pPr>
    </w:p>
    <w:p w:rsidR="00BC52D3" w:rsidRPr="00445821" w:rsidRDefault="00BC52D3" w:rsidP="00BC52D3">
      <w:pPr>
        <w:spacing w:line="240" w:lineRule="auto"/>
        <w:ind w:left="284"/>
      </w:pPr>
    </w:p>
    <w:p w:rsidR="00BC52D3" w:rsidRDefault="00BC52D3" w:rsidP="00BC52D3">
      <w:pPr>
        <w:spacing w:line="240" w:lineRule="auto"/>
        <w:ind w:left="284"/>
      </w:pPr>
    </w:p>
    <w:p w:rsidR="00BC52D3" w:rsidRPr="00445821" w:rsidRDefault="00BC52D3" w:rsidP="00BC52D3">
      <w:pPr>
        <w:spacing w:line="240" w:lineRule="auto"/>
        <w:ind w:left="284"/>
      </w:pPr>
    </w:p>
    <w:p w:rsidR="00BC52D3" w:rsidRPr="00445821" w:rsidRDefault="00BC52D3" w:rsidP="00BC52D3">
      <w:pPr>
        <w:spacing w:line="240" w:lineRule="auto"/>
        <w:ind w:left="284"/>
      </w:pPr>
      <w:r w:rsidRPr="00445821">
        <w:rPr>
          <w:szCs w:val="24"/>
        </w:rPr>
        <w:fldChar w:fldCharType="begin"/>
      </w:r>
      <w:r w:rsidRPr="00445821">
        <w:rPr>
          <w:szCs w:val="24"/>
        </w:rPr>
        <w:instrText xml:space="preserve"> REF _Ref466394194  \* MERGEFORMAT </w:instrText>
      </w:r>
      <w:r w:rsidRPr="00445821">
        <w:rPr>
          <w:szCs w:val="24"/>
        </w:rPr>
        <w:fldChar w:fldCharType="separate"/>
      </w:r>
    </w:p>
    <w:p w:rsidR="00BC52D3" w:rsidRPr="00445821" w:rsidRDefault="00BC52D3" w:rsidP="00BC52D3">
      <w:pPr>
        <w:spacing w:line="240" w:lineRule="auto"/>
        <w:ind w:left="284"/>
      </w:pPr>
      <w:r w:rsidRPr="00445821">
        <w:rPr>
          <w:szCs w:val="24"/>
        </w:rPr>
        <w:t>Таблица</w:t>
      </w:r>
      <w:r w:rsidRPr="00445821">
        <w:rPr>
          <w:noProof/>
          <w:szCs w:val="24"/>
        </w:rPr>
        <w:t xml:space="preserve"> 2</w:t>
      </w:r>
      <w:r w:rsidRPr="00445821">
        <w:rPr>
          <w:szCs w:val="24"/>
        </w:rPr>
        <w:t>.</w:t>
      </w:r>
      <w:r w:rsidRPr="00445821">
        <w:rPr>
          <w:noProof/>
          <w:szCs w:val="24"/>
        </w:rPr>
        <w:t>23</w:t>
      </w:r>
      <w:r w:rsidRPr="00445821">
        <w:rPr>
          <w:szCs w:val="24"/>
        </w:rPr>
        <w:fldChar w:fldCharType="end"/>
      </w:r>
      <w:r w:rsidRPr="00445821">
        <w:rPr>
          <w:szCs w:val="24"/>
        </w:rPr>
        <w:t xml:space="preserve"> -</w:t>
      </w:r>
      <w:r w:rsidRPr="00445821">
        <w:t xml:space="preserve"> Продолжение</w:t>
      </w:r>
    </w:p>
    <w:tbl>
      <w:tblPr>
        <w:tblW w:w="10472" w:type="dxa"/>
        <w:tblInd w:w="392" w:type="dxa"/>
        <w:tblLook w:val="04A0" w:firstRow="1" w:lastRow="0" w:firstColumn="1" w:lastColumn="0" w:noHBand="0" w:noVBand="1"/>
      </w:tblPr>
      <w:tblGrid>
        <w:gridCol w:w="1304"/>
        <w:gridCol w:w="1116"/>
        <w:gridCol w:w="1116"/>
        <w:gridCol w:w="1236"/>
        <w:gridCol w:w="1236"/>
        <w:gridCol w:w="1116"/>
        <w:gridCol w:w="1116"/>
        <w:gridCol w:w="1116"/>
        <w:gridCol w:w="1116"/>
      </w:tblGrid>
      <w:tr w:rsidR="00BC52D3" w:rsidRPr="00445821" w:rsidTr="0091086D">
        <w:trPr>
          <w:trHeight w:val="315"/>
        </w:trPr>
        <w:tc>
          <w:tcPr>
            <w:tcW w:w="1304" w:type="dxa"/>
            <w:vMerge w:val="restart"/>
            <w:tcBorders>
              <w:top w:val="single" w:sz="8" w:space="0" w:color="000000"/>
              <w:left w:val="nil"/>
              <w:bottom w:val="single" w:sz="8" w:space="0" w:color="000000"/>
              <w:right w:val="single" w:sz="8" w:space="0" w:color="000000"/>
            </w:tcBorders>
            <w:shd w:val="clear" w:color="auto" w:fill="auto"/>
            <w:noWrap/>
            <w:vAlign w:val="center"/>
            <w:hideMark/>
          </w:tcPr>
          <w:p w:rsidR="00BC52D3" w:rsidRPr="00445821" w:rsidRDefault="00BC52D3" w:rsidP="0091086D">
            <w:pPr>
              <w:spacing w:line="240" w:lineRule="auto"/>
              <w:jc w:val="center"/>
              <w:rPr>
                <w:color w:val="000000"/>
                <w:szCs w:val="24"/>
              </w:rPr>
            </w:pPr>
            <w:r w:rsidRPr="00445821">
              <w:rPr>
                <w:color w:val="000000"/>
                <w:szCs w:val="24"/>
              </w:rPr>
              <w:t>Страна</w:t>
            </w:r>
          </w:p>
        </w:tc>
        <w:tc>
          <w:tcPr>
            <w:tcW w:w="4704" w:type="dxa"/>
            <w:gridSpan w:val="4"/>
            <w:tcBorders>
              <w:top w:val="single" w:sz="8" w:space="0" w:color="000000"/>
              <w:left w:val="nil"/>
              <w:bottom w:val="nil"/>
              <w:right w:val="single" w:sz="8" w:space="0" w:color="000000"/>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Только отец имеет высшее образование</w:t>
            </w:r>
          </w:p>
        </w:tc>
        <w:tc>
          <w:tcPr>
            <w:tcW w:w="4464" w:type="dxa"/>
            <w:gridSpan w:val="4"/>
            <w:tcBorders>
              <w:top w:val="single" w:sz="8" w:space="0" w:color="000000"/>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Только мать имеет высшее образование</w:t>
            </w:r>
          </w:p>
        </w:tc>
      </w:tr>
      <w:tr w:rsidR="00BC52D3" w:rsidRPr="00445821" w:rsidTr="0091086D">
        <w:trPr>
          <w:trHeight w:val="330"/>
        </w:trPr>
        <w:tc>
          <w:tcPr>
            <w:tcW w:w="1304" w:type="dxa"/>
            <w:vMerge/>
            <w:tcBorders>
              <w:top w:val="single" w:sz="8" w:space="0" w:color="000000"/>
              <w:left w:val="nil"/>
              <w:bottom w:val="single" w:sz="8" w:space="0" w:color="000000"/>
              <w:right w:val="single" w:sz="8" w:space="0" w:color="000000"/>
            </w:tcBorders>
            <w:vAlign w:val="center"/>
            <w:hideMark/>
          </w:tcPr>
          <w:p w:rsidR="00BC52D3" w:rsidRPr="00445821" w:rsidRDefault="00BC52D3" w:rsidP="0091086D">
            <w:pPr>
              <w:spacing w:line="240" w:lineRule="auto"/>
              <w:rPr>
                <w:color w:val="000000"/>
                <w:szCs w:val="24"/>
              </w:rPr>
            </w:pP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2003</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2006</w:t>
            </w:r>
          </w:p>
        </w:tc>
        <w:tc>
          <w:tcPr>
            <w:tcW w:w="123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2009</w:t>
            </w:r>
          </w:p>
        </w:tc>
        <w:tc>
          <w:tcPr>
            <w:tcW w:w="1236" w:type="dxa"/>
            <w:tcBorders>
              <w:top w:val="nil"/>
              <w:left w:val="nil"/>
              <w:bottom w:val="single" w:sz="8" w:space="0" w:color="000000"/>
              <w:right w:val="single" w:sz="8" w:space="0" w:color="000000"/>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2012</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2003</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2006</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2009</w:t>
            </w:r>
          </w:p>
        </w:tc>
        <w:tc>
          <w:tcPr>
            <w:tcW w:w="1116" w:type="dxa"/>
            <w:tcBorders>
              <w:top w:val="nil"/>
              <w:left w:val="nil"/>
              <w:bottom w:val="single" w:sz="4" w:space="0" w:color="auto"/>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2012</w:t>
            </w:r>
          </w:p>
        </w:tc>
      </w:tr>
      <w:tr w:rsidR="00BC52D3" w:rsidRPr="00445821" w:rsidTr="0091086D">
        <w:trPr>
          <w:trHeight w:val="255"/>
        </w:trPr>
        <w:tc>
          <w:tcPr>
            <w:tcW w:w="130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b/>
                <w:sz w:val="20"/>
                <w:szCs w:val="24"/>
              </w:rPr>
            </w:pPr>
            <w:r w:rsidRPr="00445821">
              <w:rPr>
                <w:b/>
                <w:sz w:val="20"/>
                <w:szCs w:val="24"/>
              </w:rPr>
              <w:t>Венгрия</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68.05***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61.78***</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83.91***</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54.90***</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69.60***</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61.73***</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59.95***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67.09***</w:t>
            </w:r>
          </w:p>
        </w:tc>
      </w:tr>
      <w:tr w:rsidR="00BC52D3" w:rsidRPr="00445821" w:rsidTr="0091086D">
        <w:trPr>
          <w:trHeight w:val="255"/>
        </w:trPr>
        <w:tc>
          <w:tcPr>
            <w:tcW w:w="1304" w:type="dxa"/>
            <w:vMerge/>
            <w:tcBorders>
              <w:top w:val="nil"/>
              <w:left w:val="nil"/>
              <w:bottom w:val="nil"/>
              <w:right w:val="nil"/>
            </w:tcBorders>
            <w:vAlign w:val="center"/>
            <w:hideMark/>
          </w:tcPr>
          <w:p w:rsidR="00BC52D3" w:rsidRPr="00445821" w:rsidRDefault="00BC52D3" w:rsidP="0091086D">
            <w:pPr>
              <w:spacing w:line="240" w:lineRule="auto"/>
              <w:rPr>
                <w:b/>
                <w:sz w:val="20"/>
                <w:szCs w:val="24"/>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(10.32)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(9.31)</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(11.72)</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(11.15)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(7.14)</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(10.52)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(10.03)</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(8.39)</w:t>
            </w:r>
          </w:p>
        </w:tc>
      </w:tr>
      <w:tr w:rsidR="00BC52D3" w:rsidRPr="00445821" w:rsidTr="0091086D">
        <w:trPr>
          <w:trHeight w:val="255"/>
        </w:trPr>
        <w:tc>
          <w:tcPr>
            <w:tcW w:w="130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b/>
                <w:color w:val="000000"/>
                <w:sz w:val="20"/>
                <w:szCs w:val="24"/>
              </w:rPr>
            </w:pPr>
            <w:r w:rsidRPr="00445821">
              <w:rPr>
                <w:b/>
                <w:color w:val="000000"/>
                <w:sz w:val="20"/>
                <w:szCs w:val="24"/>
              </w:rPr>
              <w:t>Литва</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3.49</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37.94***</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21.49***</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17.19***</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19.55***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17.42***</w:t>
            </w:r>
          </w:p>
        </w:tc>
      </w:tr>
      <w:tr w:rsidR="00BC52D3" w:rsidRPr="00445821" w:rsidTr="0091086D">
        <w:trPr>
          <w:trHeight w:val="255"/>
        </w:trPr>
        <w:tc>
          <w:tcPr>
            <w:tcW w:w="1304" w:type="dxa"/>
            <w:vMerge/>
            <w:tcBorders>
              <w:top w:val="nil"/>
              <w:left w:val="nil"/>
              <w:bottom w:val="nil"/>
              <w:right w:val="nil"/>
            </w:tcBorders>
            <w:vAlign w:val="center"/>
            <w:hideMark/>
          </w:tcPr>
          <w:p w:rsidR="00BC52D3" w:rsidRPr="00445821" w:rsidRDefault="00BC52D3" w:rsidP="0091086D">
            <w:pPr>
              <w:spacing w:line="240" w:lineRule="auto"/>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w:t>
            </w:r>
            <w:r w:rsidRPr="00445821">
              <w:lastRenderedPageBreak/>
              <w:t>7.39)</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lastRenderedPageBreak/>
              <w:t>(7.</w:t>
            </w:r>
            <w:r w:rsidRPr="00445821">
              <w:lastRenderedPageBreak/>
              <w:t>93)</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lastRenderedPageBreak/>
              <w:t>(7.</w:t>
            </w:r>
            <w:r w:rsidRPr="00445821">
              <w:lastRenderedPageBreak/>
              <w:t>98)</w:t>
            </w: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w:t>
            </w:r>
            <w:r w:rsidRPr="00445821">
              <w:lastRenderedPageBreak/>
              <w:t>6.55)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lastRenderedPageBreak/>
              <w:t>(</w:t>
            </w:r>
            <w:r w:rsidRPr="00445821">
              <w:lastRenderedPageBreak/>
              <w:t>6.24)</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lastRenderedPageBreak/>
              <w:t>(</w:t>
            </w:r>
            <w:r w:rsidRPr="00445821">
              <w:lastRenderedPageBreak/>
              <w:t>6.54)</w:t>
            </w:r>
          </w:p>
        </w:tc>
      </w:tr>
      <w:tr w:rsidR="00BC52D3" w:rsidRPr="00445821" w:rsidTr="0091086D">
        <w:trPr>
          <w:trHeight w:val="255"/>
        </w:trPr>
        <w:tc>
          <w:tcPr>
            <w:tcW w:w="130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b/>
                <w:color w:val="000000"/>
                <w:sz w:val="20"/>
                <w:szCs w:val="24"/>
              </w:rPr>
            </w:pPr>
            <w:r w:rsidRPr="00445821">
              <w:rPr>
                <w:b/>
                <w:color w:val="000000"/>
                <w:sz w:val="20"/>
                <w:szCs w:val="24"/>
              </w:rPr>
              <w:lastRenderedPageBreak/>
              <w:t>Польша</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41.85***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43.47***</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91.96***</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93.08***</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45.37***</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57.62***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62.22***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80.05***</w:t>
            </w:r>
          </w:p>
        </w:tc>
      </w:tr>
      <w:tr w:rsidR="00BC52D3" w:rsidRPr="00445821" w:rsidTr="0091086D">
        <w:trPr>
          <w:trHeight w:val="255"/>
        </w:trPr>
        <w:tc>
          <w:tcPr>
            <w:tcW w:w="1304" w:type="dxa"/>
            <w:vMerge/>
            <w:tcBorders>
              <w:top w:val="nil"/>
              <w:left w:val="nil"/>
              <w:bottom w:val="nil"/>
              <w:right w:val="nil"/>
            </w:tcBorders>
            <w:vAlign w:val="center"/>
            <w:hideMark/>
          </w:tcPr>
          <w:p w:rsidR="00BC52D3" w:rsidRPr="00445821" w:rsidRDefault="00BC52D3" w:rsidP="0091086D">
            <w:pPr>
              <w:spacing w:line="240" w:lineRule="auto"/>
              <w:rPr>
                <w:b/>
                <w:color w:val="000000"/>
                <w:sz w:val="20"/>
                <w:szCs w:val="24"/>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(8.61)</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(8.49)</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(10.00)</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(10.35)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(6.40)</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(7.91)</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(6.78)</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(7.27)</w:t>
            </w:r>
          </w:p>
        </w:tc>
      </w:tr>
      <w:tr w:rsidR="00BC52D3" w:rsidRPr="00445821" w:rsidTr="0091086D">
        <w:trPr>
          <w:trHeight w:val="255"/>
        </w:trPr>
        <w:tc>
          <w:tcPr>
            <w:tcW w:w="130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b/>
                <w:color w:val="000000"/>
                <w:sz w:val="20"/>
                <w:szCs w:val="24"/>
              </w:rPr>
            </w:pPr>
            <w:r w:rsidRPr="00445821">
              <w:rPr>
                <w:b/>
                <w:color w:val="000000"/>
                <w:sz w:val="20"/>
                <w:szCs w:val="24"/>
              </w:rPr>
              <w:t>Румыния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-47.35***</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7.68</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-12.61</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-49.45***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-28.74***</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-25.24***</w:t>
            </w:r>
          </w:p>
        </w:tc>
      </w:tr>
      <w:tr w:rsidR="00BC52D3" w:rsidRPr="00445821" w:rsidTr="0091086D">
        <w:trPr>
          <w:trHeight w:val="255"/>
        </w:trPr>
        <w:tc>
          <w:tcPr>
            <w:tcW w:w="1304" w:type="dxa"/>
            <w:vMerge/>
            <w:tcBorders>
              <w:top w:val="nil"/>
              <w:left w:val="nil"/>
              <w:bottom w:val="nil"/>
              <w:right w:val="nil"/>
            </w:tcBorders>
            <w:vAlign w:val="center"/>
            <w:hideMark/>
          </w:tcPr>
          <w:p w:rsidR="00BC52D3" w:rsidRPr="00445821" w:rsidRDefault="00BC52D3" w:rsidP="0091086D">
            <w:pPr>
              <w:spacing w:line="240" w:lineRule="auto"/>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(8.46)</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(10.15)</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(7.69)</w:t>
            </w: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(9.23)</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(8.10)</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(7.23)</w:t>
            </w:r>
          </w:p>
        </w:tc>
      </w:tr>
      <w:tr w:rsidR="00BC52D3" w:rsidRPr="00445821" w:rsidTr="0091086D">
        <w:trPr>
          <w:trHeight w:val="255"/>
        </w:trPr>
        <w:tc>
          <w:tcPr>
            <w:tcW w:w="130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b/>
                <w:color w:val="000000"/>
                <w:sz w:val="20"/>
                <w:szCs w:val="24"/>
              </w:rPr>
            </w:pPr>
            <w:r w:rsidRPr="00445821">
              <w:rPr>
                <w:b/>
                <w:color w:val="000000"/>
                <w:sz w:val="20"/>
                <w:szCs w:val="24"/>
              </w:rPr>
              <w:t>Сербия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-37.80***</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16.78*</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0.89</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-25.73***</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-19.72***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-7.24</w:t>
            </w:r>
          </w:p>
        </w:tc>
      </w:tr>
      <w:tr w:rsidR="00BC52D3" w:rsidRPr="00445821" w:rsidTr="0091086D">
        <w:trPr>
          <w:trHeight w:val="255"/>
        </w:trPr>
        <w:tc>
          <w:tcPr>
            <w:tcW w:w="1304" w:type="dxa"/>
            <w:vMerge/>
            <w:tcBorders>
              <w:top w:val="nil"/>
              <w:left w:val="nil"/>
              <w:bottom w:val="nil"/>
              <w:right w:val="nil"/>
            </w:tcBorders>
            <w:vAlign w:val="center"/>
            <w:hideMark/>
          </w:tcPr>
          <w:p w:rsidR="00BC52D3" w:rsidRPr="00445821" w:rsidRDefault="00BC52D3" w:rsidP="0091086D">
            <w:pPr>
              <w:spacing w:line="240" w:lineRule="auto"/>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(6.74)</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(9.10)</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(8.45)</w:t>
            </w: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(7.42)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(7.37)</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(7.38)</w:t>
            </w:r>
          </w:p>
        </w:tc>
      </w:tr>
      <w:tr w:rsidR="00BC52D3" w:rsidRPr="00445821" w:rsidTr="0091086D">
        <w:trPr>
          <w:trHeight w:val="255"/>
        </w:trPr>
        <w:tc>
          <w:tcPr>
            <w:tcW w:w="130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b/>
                <w:color w:val="000000"/>
                <w:sz w:val="20"/>
                <w:szCs w:val="24"/>
              </w:rPr>
            </w:pPr>
            <w:r w:rsidRPr="00445821">
              <w:rPr>
                <w:b/>
                <w:color w:val="000000"/>
                <w:sz w:val="20"/>
                <w:szCs w:val="24"/>
              </w:rPr>
              <w:t>Словения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73.31***</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116.68***</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103.59***</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87.52***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87.70***</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86.55***</w:t>
            </w:r>
          </w:p>
        </w:tc>
      </w:tr>
      <w:tr w:rsidR="00BC52D3" w:rsidRPr="00445821" w:rsidTr="0091086D">
        <w:trPr>
          <w:trHeight w:val="255"/>
        </w:trPr>
        <w:tc>
          <w:tcPr>
            <w:tcW w:w="1304" w:type="dxa"/>
            <w:vMerge/>
            <w:tcBorders>
              <w:top w:val="nil"/>
              <w:left w:val="nil"/>
              <w:bottom w:val="nil"/>
              <w:right w:val="nil"/>
            </w:tcBorders>
            <w:vAlign w:val="center"/>
            <w:hideMark/>
          </w:tcPr>
          <w:p w:rsidR="00BC52D3" w:rsidRPr="00445821" w:rsidRDefault="00BC52D3" w:rsidP="0091086D">
            <w:pPr>
              <w:spacing w:line="240" w:lineRule="auto"/>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(8.50)</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(10.06)</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(8.46)</w:t>
            </w: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(7.97)</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(8.07)</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(6.40)</w:t>
            </w:r>
          </w:p>
        </w:tc>
      </w:tr>
      <w:tr w:rsidR="00BC52D3" w:rsidRPr="00445821" w:rsidTr="0091086D">
        <w:trPr>
          <w:trHeight w:val="255"/>
        </w:trPr>
        <w:tc>
          <w:tcPr>
            <w:tcW w:w="130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b/>
                <w:color w:val="000000"/>
                <w:sz w:val="20"/>
                <w:szCs w:val="24"/>
              </w:rPr>
            </w:pPr>
            <w:r w:rsidRPr="00445821">
              <w:rPr>
                <w:b/>
                <w:color w:val="000000"/>
                <w:sz w:val="20"/>
                <w:szCs w:val="24"/>
              </w:rPr>
              <w:t>Хорватия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32.33***</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77.78***</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72.95***</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40.76***</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58.67***</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74.00***</w:t>
            </w:r>
          </w:p>
        </w:tc>
      </w:tr>
      <w:tr w:rsidR="00BC52D3" w:rsidRPr="00445821" w:rsidTr="0091086D">
        <w:trPr>
          <w:trHeight w:val="255"/>
        </w:trPr>
        <w:tc>
          <w:tcPr>
            <w:tcW w:w="1304" w:type="dxa"/>
            <w:vMerge/>
            <w:tcBorders>
              <w:top w:val="nil"/>
              <w:left w:val="nil"/>
              <w:bottom w:val="nil"/>
              <w:right w:val="nil"/>
            </w:tcBorders>
            <w:vAlign w:val="center"/>
            <w:hideMark/>
          </w:tcPr>
          <w:p w:rsidR="00BC52D3" w:rsidRPr="00445821" w:rsidRDefault="00BC52D3" w:rsidP="0091086D">
            <w:pPr>
              <w:spacing w:line="240" w:lineRule="auto"/>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(7.98)</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(9.32)</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(8.45)</w:t>
            </w: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(7.63)</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(8.65)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(9.41)</w:t>
            </w:r>
          </w:p>
        </w:tc>
      </w:tr>
      <w:tr w:rsidR="00BC52D3" w:rsidRPr="00445821" w:rsidTr="0091086D">
        <w:trPr>
          <w:trHeight w:val="255"/>
        </w:trPr>
        <w:tc>
          <w:tcPr>
            <w:tcW w:w="130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b/>
                <w:color w:val="000000"/>
                <w:sz w:val="20"/>
                <w:szCs w:val="24"/>
              </w:rPr>
            </w:pPr>
            <w:r w:rsidRPr="00445821">
              <w:rPr>
                <w:b/>
                <w:color w:val="000000"/>
                <w:sz w:val="20"/>
                <w:szCs w:val="24"/>
              </w:rPr>
              <w:t>Черногория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-74.92***</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14.64*</w:t>
            </w:r>
          </w:p>
        </w:tc>
        <w:tc>
          <w:tcPr>
            <w:tcW w:w="1236"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color w:val="000000"/>
              </w:rPr>
            </w:pPr>
            <w:r w:rsidRPr="00445821">
              <w:rPr>
                <w:color w:val="000000"/>
              </w:rPr>
              <w:t>-2.64</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-65.55***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-24.95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4.60</w:t>
            </w:r>
          </w:p>
        </w:tc>
      </w:tr>
      <w:tr w:rsidR="00BC52D3" w:rsidRPr="00445821" w:rsidTr="0091086D">
        <w:trPr>
          <w:trHeight w:val="255"/>
        </w:trPr>
        <w:tc>
          <w:tcPr>
            <w:tcW w:w="1304" w:type="dxa"/>
            <w:vMerge/>
            <w:tcBorders>
              <w:top w:val="nil"/>
              <w:left w:val="nil"/>
              <w:bottom w:val="nil"/>
              <w:right w:val="nil"/>
            </w:tcBorders>
            <w:vAlign w:val="center"/>
            <w:hideMark/>
          </w:tcPr>
          <w:p w:rsidR="00BC52D3" w:rsidRPr="00445821" w:rsidRDefault="00BC52D3" w:rsidP="0091086D">
            <w:pPr>
              <w:spacing w:line="240" w:lineRule="auto"/>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(6.79)</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(8.61)</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(9.67)</w:t>
            </w: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(7.64)</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(17.55)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(7.57)</w:t>
            </w:r>
          </w:p>
        </w:tc>
      </w:tr>
      <w:tr w:rsidR="00BC52D3" w:rsidRPr="00445821" w:rsidTr="0091086D">
        <w:trPr>
          <w:trHeight w:val="255"/>
        </w:trPr>
        <w:tc>
          <w:tcPr>
            <w:tcW w:w="1304" w:type="dxa"/>
            <w:vMerge w:val="restart"/>
            <w:tcBorders>
              <w:top w:val="nil"/>
              <w:left w:val="nil"/>
              <w:bottom w:val="nil"/>
              <w:right w:val="nil"/>
            </w:tcBorders>
            <w:shd w:val="clear" w:color="auto" w:fill="auto"/>
            <w:vAlign w:val="center"/>
            <w:hideMark/>
          </w:tcPr>
          <w:p w:rsidR="00BC52D3" w:rsidRPr="00445821" w:rsidRDefault="00BC52D3" w:rsidP="0091086D">
            <w:pPr>
              <w:spacing w:line="240" w:lineRule="auto"/>
              <w:rPr>
                <w:b/>
                <w:color w:val="000000"/>
                <w:sz w:val="20"/>
                <w:szCs w:val="24"/>
              </w:rPr>
            </w:pPr>
            <w:r w:rsidRPr="00445821">
              <w:rPr>
                <w:b/>
                <w:color w:val="000000"/>
                <w:sz w:val="20"/>
                <w:szCs w:val="24"/>
              </w:rPr>
              <w:t>Чешская Республика</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90.85***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37.55***</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87.10***</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80.71***</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76.62***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61.02***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41.97***</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53.52***</w:t>
            </w:r>
          </w:p>
        </w:tc>
      </w:tr>
      <w:tr w:rsidR="00BC52D3" w:rsidRPr="00445821" w:rsidTr="0091086D">
        <w:trPr>
          <w:trHeight w:val="255"/>
        </w:trPr>
        <w:tc>
          <w:tcPr>
            <w:tcW w:w="1304" w:type="dxa"/>
            <w:vMerge/>
            <w:tcBorders>
              <w:top w:val="nil"/>
              <w:left w:val="nil"/>
              <w:bottom w:val="nil"/>
              <w:right w:val="nil"/>
            </w:tcBorders>
            <w:vAlign w:val="center"/>
            <w:hideMark/>
          </w:tcPr>
          <w:p w:rsidR="00BC52D3" w:rsidRPr="00445821" w:rsidRDefault="00BC52D3" w:rsidP="0091086D">
            <w:pPr>
              <w:spacing w:line="240" w:lineRule="auto"/>
              <w:rPr>
                <w:b/>
                <w:color w:val="000000"/>
                <w:sz w:val="20"/>
                <w:szCs w:val="24"/>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(9.36)</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(8.71)</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(8.98)</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(8.91)</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(9.44)</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(9.74)</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(8.65)</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(8.91)</w:t>
            </w:r>
          </w:p>
        </w:tc>
      </w:tr>
      <w:tr w:rsidR="00BC52D3" w:rsidRPr="00445821" w:rsidTr="0091086D">
        <w:trPr>
          <w:trHeight w:val="255"/>
        </w:trPr>
        <w:tc>
          <w:tcPr>
            <w:tcW w:w="130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b/>
                <w:color w:val="000000"/>
                <w:sz w:val="20"/>
                <w:szCs w:val="24"/>
              </w:rPr>
            </w:pPr>
            <w:r w:rsidRPr="00445821">
              <w:rPr>
                <w:b/>
                <w:color w:val="000000"/>
                <w:sz w:val="20"/>
                <w:szCs w:val="24"/>
              </w:rPr>
              <w:t>Эстония</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17.51**</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64.96***</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59.41***</w:t>
            </w:r>
          </w:p>
        </w:tc>
        <w:tc>
          <w:tcPr>
            <w:tcW w:w="111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45.28***</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47.08***</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54.88***</w:t>
            </w:r>
          </w:p>
        </w:tc>
      </w:tr>
      <w:tr w:rsidR="00BC52D3" w:rsidRPr="00445821" w:rsidTr="0091086D">
        <w:trPr>
          <w:trHeight w:val="255"/>
        </w:trPr>
        <w:tc>
          <w:tcPr>
            <w:tcW w:w="1304" w:type="dxa"/>
            <w:vMerge/>
            <w:tcBorders>
              <w:top w:val="nil"/>
              <w:left w:val="nil"/>
              <w:bottom w:val="nil"/>
              <w:right w:val="nil"/>
            </w:tcBorders>
            <w:vAlign w:val="center"/>
            <w:hideMark/>
          </w:tcPr>
          <w:p w:rsidR="00BC52D3" w:rsidRPr="00445821" w:rsidRDefault="00BC52D3" w:rsidP="0091086D">
            <w:pPr>
              <w:spacing w:line="240" w:lineRule="auto"/>
              <w:rPr>
                <w:b/>
                <w:color w:val="000000"/>
                <w:sz w:val="20"/>
                <w:szCs w:val="24"/>
              </w:rPr>
            </w:pP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(7.14)</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(8.28)</w:t>
            </w:r>
          </w:p>
        </w:tc>
        <w:tc>
          <w:tcPr>
            <w:tcW w:w="123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(8.10)</w:t>
            </w:r>
          </w:p>
        </w:tc>
        <w:tc>
          <w:tcPr>
            <w:tcW w:w="1116" w:type="dxa"/>
            <w:vMerge/>
            <w:tcBorders>
              <w:top w:val="nil"/>
              <w:left w:val="nil"/>
              <w:bottom w:val="nil"/>
              <w:right w:val="nil"/>
            </w:tcBorders>
            <w:vAlign w:val="center"/>
            <w:hideMark/>
          </w:tcPr>
          <w:p w:rsidR="00BC52D3" w:rsidRPr="00445821" w:rsidRDefault="00BC52D3" w:rsidP="0091086D">
            <w:pPr>
              <w:spacing w:line="240" w:lineRule="auto"/>
              <w:rPr>
                <w:color w:val="000000"/>
              </w:rPr>
            </w:pP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(7.49)</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(6.12)</w:t>
            </w:r>
          </w:p>
        </w:tc>
        <w:tc>
          <w:tcPr>
            <w:tcW w:w="111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pPr>
            <w:r w:rsidRPr="00445821">
              <w:t>(6.14)</w:t>
            </w:r>
          </w:p>
        </w:tc>
      </w:tr>
      <w:tr w:rsidR="00BC52D3" w:rsidRPr="00445821" w:rsidTr="0091086D">
        <w:trPr>
          <w:trHeight w:val="330"/>
        </w:trPr>
        <w:tc>
          <w:tcPr>
            <w:tcW w:w="1304"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rPr>
                <w:b/>
                <w:color w:val="000000"/>
                <w:sz w:val="20"/>
                <w:szCs w:val="24"/>
              </w:rPr>
            </w:pPr>
            <w:r w:rsidRPr="00445821">
              <w:rPr>
                <w:b/>
                <w:color w:val="000000"/>
                <w:sz w:val="20"/>
                <w:szCs w:val="24"/>
              </w:rPr>
              <w:lastRenderedPageBreak/>
              <w:t>R-</w:t>
            </w:r>
            <w:proofErr w:type="spellStart"/>
            <w:r w:rsidRPr="00445821">
              <w:rPr>
                <w:b/>
                <w:color w:val="000000"/>
                <w:sz w:val="20"/>
                <w:szCs w:val="24"/>
              </w:rPr>
              <w:t>squared</w:t>
            </w:r>
            <w:proofErr w:type="spellEnd"/>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pPr>
            <w:r w:rsidRPr="00445821">
              <w:t>0.06</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pPr>
            <w:r w:rsidRPr="00445821">
              <w:t>0.06</w:t>
            </w:r>
          </w:p>
        </w:tc>
        <w:tc>
          <w:tcPr>
            <w:tcW w:w="123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pPr>
            <w:r w:rsidRPr="00445821">
              <w:t>0.16</w:t>
            </w:r>
          </w:p>
        </w:tc>
        <w:tc>
          <w:tcPr>
            <w:tcW w:w="123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color w:val="000000"/>
              </w:rPr>
            </w:pPr>
            <w:r w:rsidRPr="00445821">
              <w:rPr>
                <w:color w:val="000000"/>
              </w:rPr>
              <w:t>0.16</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pPr>
            <w:r w:rsidRPr="00445821">
              <w:t>0.05</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pPr>
            <w:r w:rsidRPr="00445821">
              <w:t>0.08</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pPr>
            <w:r w:rsidRPr="00445821">
              <w:t>0.13</w:t>
            </w:r>
          </w:p>
        </w:tc>
        <w:tc>
          <w:tcPr>
            <w:tcW w:w="111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pPr>
            <w:r w:rsidRPr="00445821">
              <w:t>0.16</w:t>
            </w:r>
          </w:p>
        </w:tc>
      </w:tr>
    </w:tbl>
    <w:p w:rsidR="00BC52D3" w:rsidRPr="00445821" w:rsidRDefault="00BC52D3" w:rsidP="00BC52D3">
      <w:pPr>
        <w:tabs>
          <w:tab w:val="left" w:pos="284"/>
        </w:tabs>
        <w:spacing w:line="240" w:lineRule="auto"/>
        <w:ind w:left="284" w:hanging="284"/>
        <w:sectPr w:rsidR="00BC52D3" w:rsidRPr="00445821" w:rsidSect="0091086D">
          <w:pgSz w:w="16838" w:h="11906" w:orient="landscape"/>
          <w:pgMar w:top="1134" w:right="850" w:bottom="1134" w:left="1701" w:header="708" w:footer="708" w:gutter="0"/>
          <w:cols w:space="708"/>
          <w:docGrid w:linePitch="360"/>
        </w:sectPr>
      </w:pPr>
      <w:r w:rsidRPr="00445821">
        <w:t>*** p&lt;0.01, ** p&lt;0.05, * p&lt;0.1</w:t>
      </w:r>
    </w:p>
    <w:p w:rsidR="00BC52D3" w:rsidRPr="00445821" w:rsidRDefault="00BC52D3" w:rsidP="00BC52D3">
      <w:pPr>
        <w:tabs>
          <w:tab w:val="left" w:pos="284"/>
        </w:tabs>
        <w:spacing w:line="240" w:lineRule="auto"/>
        <w:ind w:left="284" w:hanging="1135"/>
        <w:rPr>
          <w:sz w:val="28"/>
          <w:szCs w:val="24"/>
        </w:rPr>
      </w:pPr>
    </w:p>
    <w:p w:rsidR="00BC52D3" w:rsidRPr="00445821" w:rsidRDefault="00BC52D3" w:rsidP="00BC52D3">
      <w:pPr>
        <w:tabs>
          <w:tab w:val="left" w:pos="284"/>
        </w:tabs>
        <w:spacing w:before="240"/>
        <w:rPr>
          <w:szCs w:val="24"/>
        </w:rPr>
      </w:pPr>
      <w:r w:rsidRPr="00445821">
        <w:rPr>
          <w:szCs w:val="24"/>
        </w:rPr>
        <w:t xml:space="preserve">Другой немаловажной составляющей социально-экономического положения школьников является материальное благополучие их семьи. Далее будет проведено сравнение результатов российских школьников в тесте по математике </w:t>
      </w:r>
      <w:r w:rsidRPr="00445821">
        <w:rPr>
          <w:szCs w:val="24"/>
          <w:lang w:val="en-US"/>
        </w:rPr>
        <w:t>PISA</w:t>
      </w:r>
      <w:r w:rsidRPr="00445821">
        <w:rPr>
          <w:szCs w:val="24"/>
        </w:rPr>
        <w:t xml:space="preserve"> с референтными странами в разрезе материального благополучия учащихся. На </w:t>
      </w:r>
      <w:r w:rsidRPr="00445821">
        <w:rPr>
          <w:szCs w:val="24"/>
        </w:rPr>
        <w:fldChar w:fldCharType="begin"/>
      </w:r>
      <w:r w:rsidRPr="00445821">
        <w:rPr>
          <w:szCs w:val="24"/>
        </w:rPr>
        <w:instrText xml:space="preserve"> REF _Ref466394351  \* MERGEFORMAT </w:instrText>
      </w:r>
      <w:r w:rsidRPr="00445821">
        <w:rPr>
          <w:szCs w:val="24"/>
        </w:rPr>
        <w:fldChar w:fldCharType="separate"/>
      </w:r>
      <w:r w:rsidRPr="00975759">
        <w:rPr>
          <w:szCs w:val="24"/>
        </w:rPr>
        <w:t>Рисун</w:t>
      </w:r>
      <w:r>
        <w:rPr>
          <w:szCs w:val="24"/>
        </w:rPr>
        <w:t xml:space="preserve">ках </w:t>
      </w:r>
      <w:r w:rsidRPr="00975759">
        <w:rPr>
          <w:szCs w:val="24"/>
        </w:rPr>
        <w:t xml:space="preserve"> </w:t>
      </w:r>
      <w:r w:rsidRPr="00975759">
        <w:rPr>
          <w:noProof/>
          <w:szCs w:val="24"/>
        </w:rPr>
        <w:t>2</w:t>
      </w:r>
      <w:r w:rsidRPr="00975759">
        <w:t>.</w:t>
      </w:r>
      <w:r w:rsidRPr="00975759">
        <w:rPr>
          <w:noProof/>
        </w:rPr>
        <w:t>24</w:t>
      </w:r>
      <w:r w:rsidRPr="00445821">
        <w:rPr>
          <w:szCs w:val="24"/>
        </w:rPr>
        <w:fldChar w:fldCharType="end"/>
      </w:r>
      <w:r w:rsidRPr="00445821">
        <w:rPr>
          <w:szCs w:val="24"/>
        </w:rPr>
        <w:fldChar w:fldCharType="begin"/>
      </w:r>
      <w:r w:rsidRPr="00445821">
        <w:rPr>
          <w:szCs w:val="24"/>
        </w:rPr>
        <w:instrText xml:space="preserve"> REF _Ref466394353  \* MERGEFORMAT </w:instrText>
      </w:r>
      <w:r w:rsidRPr="00445821">
        <w:rPr>
          <w:szCs w:val="24"/>
        </w:rPr>
        <w:fldChar w:fldCharType="separate"/>
      </w:r>
      <w:r>
        <w:rPr>
          <w:szCs w:val="24"/>
        </w:rPr>
        <w:t xml:space="preserve"> -</w:t>
      </w:r>
      <w:r w:rsidRPr="00975759">
        <w:rPr>
          <w:szCs w:val="24"/>
        </w:rPr>
        <w:t xml:space="preserve"> 2</w:t>
      </w:r>
      <w:r w:rsidRPr="00975759">
        <w:rPr>
          <w:noProof/>
          <w:szCs w:val="24"/>
        </w:rPr>
        <w:t>.</w:t>
      </w:r>
      <w:r w:rsidRPr="00975759">
        <w:rPr>
          <w:noProof/>
        </w:rPr>
        <w:t>27</w:t>
      </w:r>
      <w:r w:rsidRPr="00445821">
        <w:rPr>
          <w:szCs w:val="24"/>
        </w:rPr>
        <w:fldChar w:fldCharType="end"/>
      </w:r>
      <w:r w:rsidRPr="00445821">
        <w:rPr>
          <w:szCs w:val="24"/>
        </w:rPr>
        <w:t xml:space="preserve"> отражена динамика средних баллов учащихся в группах, определенных по материальному благополучию их семьи за 2003, 2006, 2009 и 2012 год. </w:t>
      </w:r>
    </w:p>
    <w:p w:rsidR="00BC52D3" w:rsidRPr="00445821" w:rsidRDefault="00BC52D3" w:rsidP="00BC52D3">
      <w:pPr>
        <w:tabs>
          <w:tab w:val="left" w:pos="284"/>
        </w:tabs>
        <w:rPr>
          <w:szCs w:val="24"/>
        </w:rPr>
      </w:pPr>
      <w:r w:rsidRPr="00445821">
        <w:rPr>
          <w:szCs w:val="24"/>
        </w:rPr>
        <w:t xml:space="preserve">На </w:t>
      </w:r>
      <w:r w:rsidRPr="00445821">
        <w:rPr>
          <w:szCs w:val="24"/>
        </w:rPr>
        <w:fldChar w:fldCharType="begin"/>
      </w:r>
      <w:r w:rsidRPr="00445821">
        <w:rPr>
          <w:szCs w:val="24"/>
        </w:rPr>
        <w:instrText xml:space="preserve"> REF _Ref466394351  \* MERGEFORMAT </w:instrText>
      </w:r>
      <w:r w:rsidRPr="00445821">
        <w:rPr>
          <w:szCs w:val="24"/>
        </w:rPr>
        <w:fldChar w:fldCharType="separate"/>
      </w:r>
      <w:r w:rsidRPr="00445821">
        <w:rPr>
          <w:szCs w:val="24"/>
        </w:rPr>
        <w:t xml:space="preserve">Рисунке </w:t>
      </w:r>
      <w:r w:rsidRPr="00445821">
        <w:rPr>
          <w:noProof/>
          <w:szCs w:val="24"/>
        </w:rPr>
        <w:t>2</w:t>
      </w:r>
      <w:r w:rsidRPr="00445821">
        <w:t>.</w:t>
      </w:r>
      <w:r w:rsidRPr="00445821">
        <w:rPr>
          <w:noProof/>
        </w:rPr>
        <w:t>24</w:t>
      </w:r>
      <w:r w:rsidRPr="00445821">
        <w:rPr>
          <w:szCs w:val="24"/>
        </w:rPr>
        <w:fldChar w:fldCharType="end"/>
      </w:r>
      <w:r w:rsidRPr="00445821">
        <w:rPr>
          <w:szCs w:val="24"/>
        </w:rPr>
        <w:t xml:space="preserve"> представлены результаты учащихся России и </w:t>
      </w:r>
      <w:proofErr w:type="spellStart"/>
      <w:r w:rsidRPr="00445821">
        <w:rPr>
          <w:szCs w:val="24"/>
        </w:rPr>
        <w:t>референтных</w:t>
      </w:r>
      <w:proofErr w:type="spellEnd"/>
      <w:r w:rsidRPr="00445821">
        <w:rPr>
          <w:szCs w:val="24"/>
        </w:rPr>
        <w:t xml:space="preserve"> стран в тесте по математике </w:t>
      </w:r>
      <w:r w:rsidRPr="00445821">
        <w:rPr>
          <w:szCs w:val="24"/>
          <w:lang w:val="en-US"/>
        </w:rPr>
        <w:t>PISA</w:t>
      </w:r>
      <w:r w:rsidRPr="00445821">
        <w:rPr>
          <w:szCs w:val="24"/>
        </w:rPr>
        <w:t xml:space="preserve"> за 2003 год в соответствии с уровнем материального благополучия семьи. Из графика видно, что самые высокие баллы по всем странам получали ученики из семей с высоким уровнем материального благополучия, в то время как представители семей с низким уровнем благополучия набирают наименьшее количество баллов во всех анализируемых странах. Если рассматривать отдельные группы школьников в соответствии с уровнем материального благополучия семьи, то следует сказать, что среди учеников из семей с высоким уровнем благополучия лучшие результаты в тесте по математике демонстрируют представители Чешской Республики и Венгрии. Наиболее слабые результаты в данной группе школьников показывают учащиеся из Сербии. Среди учащихся из семей со средним уровнем материального благополучия самые высокие баллы в 2003 году получали школьники из Чешской Республики и Венгрии. Самые слабые достижения принадлежат ученикам из Сербии. Наконец, в группе учеников из семей с низким уровнем материального благополучия самые высокие баллы набрали ученики из Чешской Республики, а самые низкие баллы - ученики из Венгрии. </w:t>
      </w:r>
      <w:proofErr w:type="gramStart"/>
      <w:r w:rsidRPr="00445821">
        <w:rPr>
          <w:szCs w:val="24"/>
        </w:rPr>
        <w:t>Российские ученики в группе стран, принимавших участие в исследовании в 2003 году, занимают одну из нижних позиций, обойдя по количеству баллов представителей Сербии всех уровней благополучия и показав схожие достижения по математике с учениками из Польши за исключением группы школьников со средним уровнем благополучия в семье, которые набрали больше баллов в России.</w:t>
      </w:r>
      <w:proofErr w:type="gramEnd"/>
      <w:r w:rsidRPr="00445821">
        <w:rPr>
          <w:szCs w:val="24"/>
        </w:rPr>
        <w:t xml:space="preserve"> Разница в баллах между учениками с высоким и низким уровнем материального благополучия в 2003 году была максимальной в Венгрии (127 баллов) и минимальной в Сербии (43 балла).      </w:t>
      </w:r>
    </w:p>
    <w:p w:rsidR="00BC52D3" w:rsidRPr="00445821" w:rsidRDefault="00BC52D3" w:rsidP="00BC52D3">
      <w:pPr>
        <w:keepNext/>
        <w:tabs>
          <w:tab w:val="left" w:pos="284"/>
        </w:tabs>
        <w:spacing w:before="240" w:after="160"/>
        <w:ind w:left="284"/>
        <w:jc w:val="center"/>
      </w:pPr>
      <w:r>
        <w:rPr>
          <w:noProof/>
          <w:szCs w:val="24"/>
        </w:rPr>
        <w:lastRenderedPageBreak/>
        <w:drawing>
          <wp:inline distT="0" distB="0" distL="0" distR="0">
            <wp:extent cx="4770755" cy="3100705"/>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70755" cy="3100705"/>
                    </a:xfrm>
                    <a:prstGeom prst="rect">
                      <a:avLst/>
                    </a:prstGeom>
                    <a:noFill/>
                    <a:ln>
                      <a:noFill/>
                    </a:ln>
                  </pic:spPr>
                </pic:pic>
              </a:graphicData>
            </a:graphic>
          </wp:inline>
        </w:drawing>
      </w:r>
    </w:p>
    <w:p w:rsidR="00BC52D3" w:rsidRPr="00445821" w:rsidRDefault="00BC52D3" w:rsidP="00BC52D3">
      <w:pPr>
        <w:spacing w:after="240"/>
        <w:jc w:val="center"/>
        <w:rPr>
          <w:bCs/>
          <w:szCs w:val="24"/>
        </w:rPr>
      </w:pPr>
      <w:bookmarkStart w:id="333" w:name="_Ref466394351"/>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24</w:t>
      </w:r>
      <w:r w:rsidRPr="00445821">
        <w:rPr>
          <w:bCs/>
          <w:szCs w:val="18"/>
        </w:rPr>
        <w:fldChar w:fldCharType="end"/>
      </w:r>
      <w:bookmarkEnd w:id="333"/>
      <w:r w:rsidRPr="00445821">
        <w:rPr>
          <w:bCs/>
          <w:szCs w:val="18"/>
        </w:rPr>
        <w:t xml:space="preserve"> - </w:t>
      </w:r>
      <w:r w:rsidRPr="00445821">
        <w:rPr>
          <w:bCs/>
          <w:szCs w:val="24"/>
        </w:rPr>
        <w:t>Динамика средних баллов за тест по математике (</w:t>
      </w:r>
      <w:r w:rsidRPr="00445821">
        <w:rPr>
          <w:bCs/>
          <w:szCs w:val="24"/>
          <w:lang w:val="en-US"/>
        </w:rPr>
        <w:t>PISA</w:t>
      </w:r>
      <w:r w:rsidRPr="00445821">
        <w:rPr>
          <w:bCs/>
          <w:szCs w:val="24"/>
        </w:rPr>
        <w:t xml:space="preserve"> 2003) по странам в соответствии с уровнем материального благополучия семьи учащихся</w:t>
      </w:r>
    </w:p>
    <w:p w:rsidR="00BC52D3" w:rsidRPr="00445821" w:rsidRDefault="00BC52D3" w:rsidP="00BC52D3">
      <w:pPr>
        <w:tabs>
          <w:tab w:val="left" w:pos="284"/>
        </w:tabs>
        <w:spacing w:before="240"/>
        <w:rPr>
          <w:szCs w:val="24"/>
        </w:rPr>
      </w:pPr>
      <w:r w:rsidRPr="00445821">
        <w:rPr>
          <w:szCs w:val="24"/>
        </w:rPr>
        <w:t xml:space="preserve">Данные о средних баллах учащихся за тест по математике в 2006 году в соответствии с уровнем материального благополучия семьи представлены на </w:t>
      </w:r>
      <w:r w:rsidRPr="00445821">
        <w:rPr>
          <w:szCs w:val="24"/>
        </w:rPr>
        <w:fldChar w:fldCharType="begin"/>
      </w:r>
      <w:r w:rsidRPr="00445821">
        <w:rPr>
          <w:szCs w:val="24"/>
        </w:rPr>
        <w:instrText xml:space="preserve"> REF _Ref466394486  \* MERGEFORMAT </w:instrText>
      </w:r>
      <w:r w:rsidRPr="00445821">
        <w:rPr>
          <w:szCs w:val="24"/>
        </w:rPr>
        <w:fldChar w:fldCharType="separate"/>
      </w:r>
      <w:r w:rsidRPr="00445821">
        <w:rPr>
          <w:szCs w:val="24"/>
        </w:rPr>
        <w:t xml:space="preserve">Рисунке </w:t>
      </w:r>
      <w:r w:rsidRPr="00445821">
        <w:rPr>
          <w:noProof/>
          <w:szCs w:val="24"/>
        </w:rPr>
        <w:t>2</w:t>
      </w:r>
      <w:r w:rsidRPr="00445821">
        <w:t>.</w:t>
      </w:r>
      <w:r w:rsidRPr="00445821">
        <w:rPr>
          <w:noProof/>
        </w:rPr>
        <w:t>25</w:t>
      </w:r>
      <w:r w:rsidRPr="00445821">
        <w:rPr>
          <w:szCs w:val="24"/>
        </w:rPr>
        <w:fldChar w:fldCharType="end"/>
      </w:r>
      <w:r w:rsidRPr="00445821">
        <w:rPr>
          <w:szCs w:val="24"/>
        </w:rPr>
        <w:t xml:space="preserve">. Согласно графику, самые высокие баллы по странам в 2006 году принадлежали ученикам из семей с высоким уровнем материального благополучия в семье. Однако в таких странах как Хорватия, Россия, Сербия, Румыния и Черногория представители семей с высоким и средним уровнем благополучия в этом году набирали одинаковое количество баллов. Ученики из семей с низким уровнем материального благополучия во всех рассматриваемых в данной работе странах демонстрировали результаты, которые были значительно ниже достижений двух других групп учеников. Среди всех трех групп школьников самые высокие результаты продемонстрировали учащиеся из Словении. Самые низкие результаты принадлежат школьникам из Черногории на всех уровнях материального благополучия семьи. Учащиеся из России в 2006 году справлялись с тестом по математике сравнительно неплохо в группах учеников с низким и средним материальным благополучием, получив больше или столько же баллов, как и представители Черногории, Румынии, Сербии и Литвы. В то же время ученики из семей с высоким уровнем благополучия, которые в России получили меньше баллов, чем ученики со средним уровнем благополучия, показали более слабые результаты, обойдя по количеству баллов представителей Черногории, Румынии и Сербии, но значительно уступая школьникам из Литвы. Разрыв в баллах между группами учеников с высоким и </w:t>
      </w:r>
      <w:r w:rsidRPr="00445821">
        <w:rPr>
          <w:szCs w:val="24"/>
        </w:rPr>
        <w:lastRenderedPageBreak/>
        <w:t xml:space="preserve">низким уровнем благополучия стал самым значительным в 2006 году в Венгрии (118 баллов) и наименее значительным в Черногории (14 баллов). </w:t>
      </w:r>
    </w:p>
    <w:p w:rsidR="00BC52D3" w:rsidRPr="00445821" w:rsidRDefault="00BC52D3" w:rsidP="00BC52D3">
      <w:pPr>
        <w:keepNext/>
        <w:tabs>
          <w:tab w:val="left" w:pos="284"/>
        </w:tabs>
        <w:spacing w:before="240" w:after="160"/>
        <w:ind w:left="284"/>
        <w:jc w:val="center"/>
      </w:pPr>
      <w:r>
        <w:rPr>
          <w:noProof/>
          <w:szCs w:val="24"/>
        </w:rPr>
        <w:drawing>
          <wp:inline distT="0" distB="0" distL="0" distR="0">
            <wp:extent cx="4763135" cy="36417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63135" cy="3641725"/>
                    </a:xfrm>
                    <a:prstGeom prst="rect">
                      <a:avLst/>
                    </a:prstGeom>
                    <a:noFill/>
                    <a:ln>
                      <a:noFill/>
                    </a:ln>
                  </pic:spPr>
                </pic:pic>
              </a:graphicData>
            </a:graphic>
          </wp:inline>
        </w:drawing>
      </w:r>
    </w:p>
    <w:p w:rsidR="00BC52D3" w:rsidRPr="00445821" w:rsidRDefault="00BC52D3" w:rsidP="00BC52D3">
      <w:pPr>
        <w:spacing w:after="240"/>
        <w:jc w:val="center"/>
        <w:rPr>
          <w:bCs/>
          <w:szCs w:val="24"/>
        </w:rPr>
      </w:pPr>
      <w:bookmarkStart w:id="334" w:name="_Ref466394486"/>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25</w:t>
      </w:r>
      <w:r w:rsidRPr="00445821">
        <w:rPr>
          <w:bCs/>
          <w:szCs w:val="18"/>
        </w:rPr>
        <w:fldChar w:fldCharType="end"/>
      </w:r>
      <w:bookmarkEnd w:id="334"/>
      <w:r w:rsidRPr="00445821">
        <w:rPr>
          <w:bCs/>
          <w:szCs w:val="18"/>
        </w:rPr>
        <w:t xml:space="preserve"> - </w:t>
      </w:r>
      <w:r w:rsidRPr="00445821">
        <w:rPr>
          <w:bCs/>
          <w:szCs w:val="24"/>
        </w:rPr>
        <w:t>Динамика средних баллов за тест по математике (</w:t>
      </w:r>
      <w:r w:rsidRPr="00445821">
        <w:rPr>
          <w:bCs/>
          <w:szCs w:val="24"/>
          <w:lang w:val="en-US"/>
        </w:rPr>
        <w:t>PISA</w:t>
      </w:r>
      <w:r w:rsidRPr="00445821">
        <w:rPr>
          <w:bCs/>
          <w:szCs w:val="24"/>
        </w:rPr>
        <w:t xml:space="preserve"> 2006) по странам в соответствии с уровнем материального благополучия семьи учащихся</w:t>
      </w:r>
    </w:p>
    <w:p w:rsidR="00BC52D3" w:rsidRPr="00445821" w:rsidRDefault="00BC52D3" w:rsidP="00BC52D3">
      <w:pPr>
        <w:tabs>
          <w:tab w:val="left" w:pos="284"/>
        </w:tabs>
        <w:spacing w:before="240"/>
        <w:rPr>
          <w:szCs w:val="24"/>
        </w:rPr>
      </w:pPr>
      <w:r w:rsidRPr="00445821">
        <w:rPr>
          <w:szCs w:val="24"/>
        </w:rPr>
        <w:t xml:space="preserve">Результаты учащихся из России и </w:t>
      </w:r>
      <w:proofErr w:type="spellStart"/>
      <w:r w:rsidRPr="00445821">
        <w:rPr>
          <w:szCs w:val="24"/>
        </w:rPr>
        <w:t>референтных</w:t>
      </w:r>
      <w:proofErr w:type="spellEnd"/>
      <w:r w:rsidRPr="00445821">
        <w:rPr>
          <w:szCs w:val="24"/>
        </w:rPr>
        <w:t xml:space="preserve"> стран по тесту </w:t>
      </w:r>
      <w:r w:rsidRPr="00445821">
        <w:rPr>
          <w:szCs w:val="24"/>
          <w:lang w:val="en-US"/>
        </w:rPr>
        <w:t>PISA</w:t>
      </w:r>
      <w:r w:rsidRPr="00445821">
        <w:rPr>
          <w:szCs w:val="24"/>
        </w:rPr>
        <w:t xml:space="preserve"> в 2009 году в соответствии с уровнем материального благополучия отражены на </w:t>
      </w:r>
      <w:r w:rsidRPr="00445821">
        <w:rPr>
          <w:szCs w:val="24"/>
        </w:rPr>
        <w:fldChar w:fldCharType="begin"/>
      </w:r>
      <w:r w:rsidRPr="00445821">
        <w:rPr>
          <w:szCs w:val="24"/>
        </w:rPr>
        <w:instrText xml:space="preserve"> REF _Ref466394540  \* MERGEFORMAT </w:instrText>
      </w:r>
      <w:r w:rsidRPr="00445821">
        <w:rPr>
          <w:szCs w:val="24"/>
        </w:rPr>
        <w:fldChar w:fldCharType="separate"/>
      </w:r>
      <w:r w:rsidRPr="00445821">
        <w:rPr>
          <w:szCs w:val="24"/>
        </w:rPr>
        <w:t xml:space="preserve">Рисунке </w:t>
      </w:r>
      <w:r w:rsidRPr="00445821">
        <w:rPr>
          <w:noProof/>
          <w:szCs w:val="24"/>
        </w:rPr>
        <w:t>2</w:t>
      </w:r>
      <w:r w:rsidRPr="00445821">
        <w:rPr>
          <w:szCs w:val="24"/>
        </w:rPr>
        <w:t>.</w:t>
      </w:r>
      <w:r w:rsidRPr="00445821">
        <w:rPr>
          <w:noProof/>
          <w:szCs w:val="24"/>
        </w:rPr>
        <w:t>26</w:t>
      </w:r>
      <w:r w:rsidRPr="00445821">
        <w:rPr>
          <w:szCs w:val="24"/>
        </w:rPr>
        <w:fldChar w:fldCharType="end"/>
      </w:r>
      <w:r w:rsidRPr="00445821">
        <w:rPr>
          <w:szCs w:val="24"/>
        </w:rPr>
        <w:t xml:space="preserve">. Судя по данным, среди всех стран самые высокие баллы за тест принадлежат учащимся с высоким уровнем благополучия в семье. Лишь в Хорватии, России, Сербии, Черногории и Румынии представители семей с высоким уровнем благополучия достигли в тесте по математике таких же результатов, что и учащиеся со средним уровнем благополучия. В то же время школьники из семей с низким уровнем материального благополучия стабильно получают самые низкие баллы во всех странах за исключением Хорватии и Черногории, где данная группа учеников достигла одинакового уровня знаний по математике со школьниками из семей со средним уровнем материального благополучия. Среди группы учащихся с высоким уровнем благополучия самых высоких результатов достигли ученики из Словении. Самые низкие баллы в этой группе школьников набрали ученики из Черногории и Румынии. Лучших результатов ученики из семей со средним уровнем материального благополучия достигли в Словении. Наиболее низкие баллы ученики из семей со средним уровнем материального благополучия получили в Черногории. Наконец, </w:t>
      </w:r>
      <w:r w:rsidRPr="00445821">
        <w:rPr>
          <w:szCs w:val="24"/>
        </w:rPr>
        <w:lastRenderedPageBreak/>
        <w:t xml:space="preserve">учащиеся из семей с низким уровнем благополучия продемонстрировали лучшие результаты в Словении и Хорватии. Худшие результаты среди представителей данной группы показали школьники из Венгрии. Что касается учащихся из России, в 2009 году их уровень достижений был схож с результатами 2006 года. Сравнительная позиция относительно других стран для учеников из семей с низким и средним уровнем благополучия была несколько лучше, чем у учащихся с высоким уровнем благополучия. Разница в баллах между достижениями учеников с высоким и низким уровнем материального благополучия в 2009 году стала наибольшей в Венгрии (137 баллов) и наименьшей в Хорватии (5 баллов).        </w:t>
      </w:r>
    </w:p>
    <w:p w:rsidR="00BC52D3" w:rsidRPr="00445821" w:rsidRDefault="00BC52D3" w:rsidP="00BC52D3">
      <w:pPr>
        <w:keepNext/>
        <w:tabs>
          <w:tab w:val="left" w:pos="284"/>
        </w:tabs>
        <w:spacing w:before="240" w:after="160"/>
        <w:ind w:left="284"/>
        <w:jc w:val="center"/>
        <w:rPr>
          <w:szCs w:val="24"/>
        </w:rPr>
      </w:pPr>
      <w:r>
        <w:rPr>
          <w:noProof/>
          <w:szCs w:val="24"/>
        </w:rPr>
        <w:drawing>
          <wp:inline distT="0" distB="0" distL="0" distR="0">
            <wp:extent cx="4770755" cy="36417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70755" cy="3641725"/>
                    </a:xfrm>
                    <a:prstGeom prst="rect">
                      <a:avLst/>
                    </a:prstGeom>
                    <a:noFill/>
                    <a:ln>
                      <a:noFill/>
                    </a:ln>
                  </pic:spPr>
                </pic:pic>
              </a:graphicData>
            </a:graphic>
          </wp:inline>
        </w:drawing>
      </w:r>
    </w:p>
    <w:p w:rsidR="00BC52D3" w:rsidRPr="00445821" w:rsidRDefault="00BC52D3" w:rsidP="00BC52D3">
      <w:pPr>
        <w:spacing w:after="240"/>
        <w:jc w:val="center"/>
        <w:rPr>
          <w:bCs/>
          <w:szCs w:val="24"/>
        </w:rPr>
      </w:pPr>
      <w:bookmarkStart w:id="335" w:name="_Ref466394540"/>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2</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26</w:t>
      </w:r>
      <w:r w:rsidRPr="00445821">
        <w:rPr>
          <w:bCs/>
          <w:szCs w:val="24"/>
        </w:rPr>
        <w:fldChar w:fldCharType="end"/>
      </w:r>
      <w:bookmarkEnd w:id="335"/>
      <w:r w:rsidRPr="00445821">
        <w:rPr>
          <w:bCs/>
          <w:szCs w:val="24"/>
        </w:rPr>
        <w:t xml:space="preserve"> - Динамика средних баллов за тест по математике (</w:t>
      </w:r>
      <w:r w:rsidRPr="00445821">
        <w:rPr>
          <w:bCs/>
          <w:szCs w:val="24"/>
          <w:lang w:val="en-US"/>
        </w:rPr>
        <w:t>PISA</w:t>
      </w:r>
      <w:r w:rsidRPr="00445821">
        <w:rPr>
          <w:bCs/>
          <w:szCs w:val="24"/>
        </w:rPr>
        <w:t xml:space="preserve"> 2009) по странам в соответствии с уровнем материального благополучия семьи учащихся </w:t>
      </w:r>
    </w:p>
    <w:p w:rsidR="00BC52D3" w:rsidRPr="00445821" w:rsidRDefault="00BC52D3" w:rsidP="00BC52D3">
      <w:pPr>
        <w:tabs>
          <w:tab w:val="left" w:pos="284"/>
        </w:tabs>
        <w:spacing w:before="240"/>
        <w:rPr>
          <w:szCs w:val="24"/>
        </w:rPr>
      </w:pPr>
      <w:r w:rsidRPr="00445821">
        <w:rPr>
          <w:szCs w:val="24"/>
        </w:rPr>
        <w:t xml:space="preserve">Баллы учащихся, полученные за тест по математике в 2012 году, в соответствии с уровнем материального благополучия семей представлены на </w:t>
      </w:r>
      <w:r w:rsidRPr="00445821">
        <w:rPr>
          <w:szCs w:val="24"/>
        </w:rPr>
        <w:fldChar w:fldCharType="begin"/>
      </w:r>
      <w:r w:rsidRPr="00445821">
        <w:rPr>
          <w:szCs w:val="24"/>
        </w:rPr>
        <w:instrText xml:space="preserve"> REF _Ref466394353  \* MERGEFORMAT </w:instrText>
      </w:r>
      <w:r w:rsidRPr="00445821">
        <w:rPr>
          <w:szCs w:val="24"/>
        </w:rPr>
        <w:fldChar w:fldCharType="separate"/>
      </w:r>
      <w:r w:rsidRPr="00445821">
        <w:rPr>
          <w:szCs w:val="24"/>
        </w:rPr>
        <w:t xml:space="preserve">Рисунке </w:t>
      </w:r>
      <w:r w:rsidRPr="00445821">
        <w:rPr>
          <w:noProof/>
          <w:szCs w:val="24"/>
        </w:rPr>
        <w:t>2</w:t>
      </w:r>
      <w:r w:rsidRPr="00445821">
        <w:t>.</w:t>
      </w:r>
      <w:r w:rsidRPr="00445821">
        <w:rPr>
          <w:noProof/>
        </w:rPr>
        <w:t>27</w:t>
      </w:r>
      <w:r w:rsidRPr="00445821">
        <w:rPr>
          <w:szCs w:val="24"/>
        </w:rPr>
        <w:fldChar w:fldCharType="end"/>
      </w:r>
      <w:r w:rsidRPr="00445821">
        <w:rPr>
          <w:szCs w:val="24"/>
        </w:rPr>
        <w:t xml:space="preserve">. Обратившись к графику, можно заметить, что среди всех стран представители семей с высоким уровнем материального благополучия демонстрируют более высокие баллы по сравнению с другими школьниками. Только в таких странах как Хорватия, Россия и Сербия школьники с высоким уровнем благополучия справились с тестом по математике так же, как и учащиеся из семей со средним уровнем благополучия. В то же время наиболее слабых результатов во всех странах достигли школьники из семей низким уровнем благополучия. </w:t>
      </w:r>
      <w:r w:rsidRPr="00445821">
        <w:rPr>
          <w:szCs w:val="24"/>
        </w:rPr>
        <w:lastRenderedPageBreak/>
        <w:t xml:space="preserve">Представители данной группы учащихся только в Хорватии набрали одинаковое количество баллов с учениками со средним уровнем благополучия в семье. В группе учеников из семей с высоким уровнем благополучия лучше остальных справились с тестом школьники из Словении. Самые низкие результаты показали учащиеся из Румынии, Сербии и Черногории. Среди школьников со средним уровнем благополучия в семье лучше остальных проявили себя учащиеся из Словении и Хорватии. Школьники со средним уровнем благополучия справились с тестом хуже остальных в Черногории. Наконец, ученики с низким уровнем материального благополучия в семье продемонстрировали лучшие результаты в Хорватии. Самые низкие баллы ученики данной группы получили в Румынии и Черногории. В случае России стоит сказать, что за все четыре волны обследования ученики из семей с высоким уровнем материального благополучия ни разу не смогли превзойти по количеству баллов группу учащихся со средним уровнем благополучия. К 2012 году позиция России среди учеников с высоким уровнем благополучия остается довольно низкой, в то время как представители семей с низким уровнем благополучия справляются с тестом сравнительно лучше. Разница в баллах между группами учеников с высоким и низким уровнем материального благополучия в семье осталась самой значительной в Венгрии (80 баллов), хотя и подверглась заметному сокращению. Самым маленьким данный разрыв вновь стал в Хорватии (7 баллов).              </w:t>
      </w:r>
    </w:p>
    <w:p w:rsidR="00BC52D3" w:rsidRPr="00445821" w:rsidRDefault="00BC52D3" w:rsidP="00BC52D3">
      <w:pPr>
        <w:tabs>
          <w:tab w:val="left" w:pos="284"/>
        </w:tabs>
        <w:spacing w:before="240" w:after="160"/>
        <w:ind w:left="284"/>
        <w:jc w:val="center"/>
        <w:rPr>
          <w:szCs w:val="24"/>
        </w:rPr>
      </w:pPr>
    </w:p>
    <w:p w:rsidR="00BC52D3" w:rsidRPr="00445821" w:rsidRDefault="00BC52D3" w:rsidP="00BC52D3">
      <w:pPr>
        <w:keepNext/>
        <w:tabs>
          <w:tab w:val="left" w:pos="284"/>
        </w:tabs>
        <w:spacing w:before="240" w:after="160"/>
        <w:ind w:left="284"/>
        <w:jc w:val="center"/>
      </w:pPr>
      <w:r>
        <w:rPr>
          <w:noProof/>
          <w:szCs w:val="24"/>
        </w:rPr>
        <w:lastRenderedPageBreak/>
        <w:drawing>
          <wp:inline distT="0" distB="0" distL="0" distR="0">
            <wp:extent cx="4770755" cy="36417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70755" cy="3641725"/>
                    </a:xfrm>
                    <a:prstGeom prst="rect">
                      <a:avLst/>
                    </a:prstGeom>
                    <a:noFill/>
                    <a:ln>
                      <a:noFill/>
                    </a:ln>
                  </pic:spPr>
                </pic:pic>
              </a:graphicData>
            </a:graphic>
          </wp:inline>
        </w:drawing>
      </w:r>
    </w:p>
    <w:p w:rsidR="00BC52D3" w:rsidRPr="00445821" w:rsidRDefault="00BC52D3" w:rsidP="00BC52D3">
      <w:pPr>
        <w:spacing w:after="240"/>
        <w:jc w:val="center"/>
        <w:rPr>
          <w:bCs/>
          <w:szCs w:val="24"/>
        </w:rPr>
      </w:pPr>
      <w:bookmarkStart w:id="336" w:name="_Ref466394353"/>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27</w:t>
      </w:r>
      <w:r w:rsidRPr="00445821">
        <w:rPr>
          <w:bCs/>
          <w:szCs w:val="18"/>
        </w:rPr>
        <w:fldChar w:fldCharType="end"/>
      </w:r>
      <w:bookmarkEnd w:id="336"/>
      <w:r w:rsidRPr="00445821">
        <w:rPr>
          <w:bCs/>
          <w:szCs w:val="18"/>
        </w:rPr>
        <w:t xml:space="preserve"> - </w:t>
      </w:r>
      <w:r w:rsidRPr="00445821">
        <w:rPr>
          <w:bCs/>
          <w:szCs w:val="24"/>
        </w:rPr>
        <w:t>Динамика средних баллов за тест по математике (</w:t>
      </w:r>
      <w:r w:rsidRPr="00445821">
        <w:rPr>
          <w:bCs/>
          <w:szCs w:val="24"/>
          <w:lang w:val="en-US"/>
        </w:rPr>
        <w:t>PISA</w:t>
      </w:r>
      <w:r w:rsidRPr="00445821">
        <w:rPr>
          <w:bCs/>
          <w:szCs w:val="24"/>
        </w:rPr>
        <w:t xml:space="preserve"> 2012) по странам в соответствии с уровнем материального благополучия семьи учащихся</w:t>
      </w:r>
    </w:p>
    <w:p w:rsidR="00BC52D3" w:rsidRPr="00445821" w:rsidRDefault="00BC52D3" w:rsidP="00BC52D3">
      <w:pPr>
        <w:tabs>
          <w:tab w:val="left" w:pos="284"/>
          <w:tab w:val="center" w:pos="4819"/>
          <w:tab w:val="right" w:pos="9355"/>
        </w:tabs>
        <w:spacing w:before="240"/>
        <w:rPr>
          <w:szCs w:val="24"/>
        </w:rPr>
      </w:pPr>
      <w:r w:rsidRPr="00445821">
        <w:rPr>
          <w:szCs w:val="24"/>
        </w:rPr>
        <w:t xml:space="preserve">В </w:t>
      </w:r>
      <w:r w:rsidRPr="00445821">
        <w:rPr>
          <w:szCs w:val="24"/>
        </w:rPr>
        <w:fldChar w:fldCharType="begin"/>
      </w:r>
      <w:r w:rsidRPr="00445821">
        <w:rPr>
          <w:szCs w:val="24"/>
        </w:rPr>
        <w:instrText xml:space="preserve"> REF _Ref466401335  \* MERGEFORMAT </w:instrText>
      </w:r>
      <w:r w:rsidRPr="00445821">
        <w:rPr>
          <w:szCs w:val="24"/>
        </w:rPr>
        <w:fldChar w:fldCharType="separate"/>
      </w:r>
      <w:r w:rsidRPr="00445821">
        <w:rPr>
          <w:szCs w:val="24"/>
        </w:rPr>
        <w:t xml:space="preserve">Таблице </w:t>
      </w:r>
      <w:r w:rsidRPr="00445821">
        <w:rPr>
          <w:noProof/>
          <w:szCs w:val="24"/>
        </w:rPr>
        <w:t>2</w:t>
      </w:r>
      <w:r w:rsidRPr="00445821">
        <w:rPr>
          <w:szCs w:val="24"/>
        </w:rPr>
        <w:t>.</w:t>
      </w:r>
      <w:r w:rsidRPr="00445821">
        <w:rPr>
          <w:noProof/>
          <w:szCs w:val="24"/>
        </w:rPr>
        <w:t>24</w:t>
      </w:r>
      <w:r w:rsidRPr="00445821">
        <w:rPr>
          <w:szCs w:val="24"/>
        </w:rPr>
        <w:fldChar w:fldCharType="end"/>
      </w:r>
      <w:r w:rsidRPr="00445821">
        <w:rPr>
          <w:szCs w:val="24"/>
        </w:rPr>
        <w:t xml:space="preserve"> представлены результаты проведенного регрессионного анализа переменной балла за тест по математике в разрезе уровня материального благополучия в семье учащихся. Говоря о достижениях российских школьников в тесте по математике </w:t>
      </w:r>
      <w:r w:rsidRPr="00445821">
        <w:rPr>
          <w:szCs w:val="24"/>
          <w:lang w:val="en-US"/>
        </w:rPr>
        <w:t>PISA</w:t>
      </w:r>
      <w:r w:rsidRPr="00445821">
        <w:rPr>
          <w:szCs w:val="24"/>
        </w:rPr>
        <w:t xml:space="preserve">, следует отметить, что на протяжении всех четырех волн обследования в 2003, 2006, 2009 и 2012 году ученики из России всех уровней материального благополучия семьи получали более высокие баллы, чем представители Румынии, Сербии и Черногории. Превосходство над данными странами обеспечило России сравнительно более высокую позицию по количеству баллов в каждой группе учеников на период с 2003 по 2012 годы. Обратить внимание необходимо также и на тот факт, что представители семей с низким уровнем материального благополучия в семье оказываются, в целом, более успешны по сравнению с учащимися </w:t>
      </w:r>
      <w:proofErr w:type="spellStart"/>
      <w:r w:rsidRPr="00445821">
        <w:rPr>
          <w:szCs w:val="24"/>
        </w:rPr>
        <w:t>референтных</w:t>
      </w:r>
      <w:proofErr w:type="spellEnd"/>
      <w:r w:rsidRPr="00445821">
        <w:rPr>
          <w:szCs w:val="24"/>
        </w:rPr>
        <w:t xml:space="preserve"> стран, нежели ученики со средним и высоким уровнем благополучия. В то время как последние, опережая три обозначенные ранее страны, демонстрировали результаты хуже или такого же уровня по сравнению с другими анализируемыми странами, ученикам из семей с низким уровнем благополучия удалось в 2006 и 2009 годах опередить также по количеству баллов учащихся Венгрии и Литвы. К 2012 году, однако, данное преимущество было потеряно. В случае с Венгрией подобное изменение могло стать причиной резкого возрастания баллов венгерских школьников </w:t>
      </w:r>
      <w:r w:rsidRPr="00445821">
        <w:rPr>
          <w:szCs w:val="24"/>
        </w:rPr>
        <w:lastRenderedPageBreak/>
        <w:t xml:space="preserve">данной группы учащихся. </w:t>
      </w:r>
      <w:proofErr w:type="gramStart"/>
      <w:r w:rsidRPr="00445821">
        <w:rPr>
          <w:szCs w:val="24"/>
        </w:rPr>
        <w:t xml:space="preserve">В целом, российские школьники справляются с тестом относительно плохо по сравнению с представителями других стран, значительно уступая практически во все волны обследования ученикам всех уровней материального благополучия из половины </w:t>
      </w:r>
      <w:proofErr w:type="spellStart"/>
      <w:r w:rsidRPr="00445821">
        <w:rPr>
          <w:szCs w:val="24"/>
        </w:rPr>
        <w:t>референтных</w:t>
      </w:r>
      <w:proofErr w:type="spellEnd"/>
      <w:r w:rsidRPr="00445821">
        <w:rPr>
          <w:szCs w:val="24"/>
        </w:rPr>
        <w:t xml:space="preserve"> стран - Польше, Словении, Хорватии, Чешской Республике и Эстонии – и представителям из семей со средним и высоким уровнем материального благополучия из Венгрии.</w:t>
      </w:r>
      <w:proofErr w:type="gramEnd"/>
      <w:r w:rsidRPr="00445821">
        <w:rPr>
          <w:szCs w:val="24"/>
        </w:rPr>
        <w:t xml:space="preserve"> Кроме того, учащиеся из семей с высоким уровнем материального благополучия во все волны обследования уступали по уровню достижений в тесте также и ученикам из Литвы.       </w:t>
      </w:r>
    </w:p>
    <w:p w:rsidR="00BC52D3" w:rsidRPr="00445821" w:rsidRDefault="00BC52D3" w:rsidP="00BC52D3">
      <w:pPr>
        <w:tabs>
          <w:tab w:val="left" w:pos="284"/>
          <w:tab w:val="center" w:pos="4819"/>
          <w:tab w:val="right" w:pos="9355"/>
        </w:tabs>
        <w:spacing w:before="240"/>
        <w:rPr>
          <w:szCs w:val="24"/>
        </w:rPr>
      </w:pPr>
    </w:p>
    <w:p w:rsidR="00BC52D3" w:rsidRPr="00445821" w:rsidRDefault="00BC52D3" w:rsidP="00BC52D3">
      <w:pPr>
        <w:tabs>
          <w:tab w:val="left" w:pos="284"/>
          <w:tab w:val="center" w:pos="4819"/>
          <w:tab w:val="right" w:pos="9355"/>
        </w:tabs>
        <w:spacing w:before="240"/>
        <w:rPr>
          <w:szCs w:val="24"/>
        </w:rPr>
      </w:pPr>
    </w:p>
    <w:p w:rsidR="00BC52D3" w:rsidRPr="00445821" w:rsidRDefault="00BC52D3" w:rsidP="00BC52D3">
      <w:pPr>
        <w:spacing w:after="160" w:line="259" w:lineRule="auto"/>
        <w:rPr>
          <w:szCs w:val="24"/>
        </w:rPr>
        <w:sectPr w:rsidR="00BC52D3" w:rsidRPr="00445821">
          <w:pgSz w:w="11906" w:h="16838"/>
          <w:pgMar w:top="1134" w:right="850" w:bottom="1134" w:left="1701" w:header="708" w:footer="708" w:gutter="0"/>
          <w:cols w:space="708"/>
          <w:docGrid w:linePitch="360"/>
        </w:sectPr>
      </w:pPr>
    </w:p>
    <w:p w:rsidR="00BC52D3" w:rsidRPr="00445821" w:rsidRDefault="00BC52D3" w:rsidP="00BC52D3">
      <w:pPr>
        <w:tabs>
          <w:tab w:val="left" w:pos="284"/>
        </w:tabs>
        <w:ind w:left="284"/>
        <w:rPr>
          <w:szCs w:val="24"/>
        </w:rPr>
      </w:pPr>
      <w:bookmarkStart w:id="337" w:name="_Ref466401335"/>
      <w:r w:rsidRPr="00445821">
        <w:rPr>
          <w:szCs w:val="24"/>
        </w:rPr>
        <w:lastRenderedPageBreak/>
        <w:t xml:space="preserve">Таблица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2</w:t>
      </w:r>
      <w:r w:rsidRPr="00445821">
        <w:rPr>
          <w:szCs w:val="24"/>
        </w:rPr>
        <w:fldChar w:fldCharType="end"/>
      </w:r>
      <w:r w:rsidRPr="00445821">
        <w:rPr>
          <w:szCs w:val="24"/>
        </w:rPr>
        <w:t>.</w:t>
      </w:r>
      <w:r w:rsidRPr="00445821">
        <w:rPr>
          <w:szCs w:val="24"/>
        </w:rPr>
        <w:fldChar w:fldCharType="begin"/>
      </w:r>
      <w:r w:rsidRPr="00445821">
        <w:rPr>
          <w:szCs w:val="24"/>
        </w:rPr>
        <w:instrText xml:space="preserve"> SEQ Таблица \* ARABIC \s 1 </w:instrText>
      </w:r>
      <w:r w:rsidRPr="00445821">
        <w:rPr>
          <w:szCs w:val="24"/>
        </w:rPr>
        <w:fldChar w:fldCharType="separate"/>
      </w:r>
      <w:r w:rsidRPr="00445821">
        <w:rPr>
          <w:noProof/>
          <w:szCs w:val="24"/>
        </w:rPr>
        <w:t>24</w:t>
      </w:r>
      <w:r w:rsidRPr="00445821">
        <w:rPr>
          <w:szCs w:val="24"/>
        </w:rPr>
        <w:fldChar w:fldCharType="end"/>
      </w:r>
      <w:bookmarkEnd w:id="337"/>
      <w:r w:rsidRPr="00445821">
        <w:rPr>
          <w:szCs w:val="24"/>
        </w:rPr>
        <w:t xml:space="preserve"> - Результаты регрессионного анализа. Зависимая переменная балл PISA по математике. Контрольная/</w:t>
      </w:r>
      <w:proofErr w:type="spellStart"/>
      <w:r w:rsidRPr="00445821">
        <w:rPr>
          <w:szCs w:val="24"/>
        </w:rPr>
        <w:t>референтная</w:t>
      </w:r>
      <w:proofErr w:type="spellEnd"/>
      <w:r w:rsidRPr="00445821">
        <w:rPr>
          <w:szCs w:val="24"/>
        </w:rPr>
        <w:t xml:space="preserve"> группа Российская Федерация</w:t>
      </w:r>
    </w:p>
    <w:tbl>
      <w:tblPr>
        <w:tblW w:w="12798" w:type="dxa"/>
        <w:tblInd w:w="392" w:type="dxa"/>
        <w:tblLook w:val="04A0" w:firstRow="1" w:lastRow="0" w:firstColumn="1" w:lastColumn="0" w:noHBand="0" w:noVBand="1"/>
      </w:tblPr>
      <w:tblGrid>
        <w:gridCol w:w="1276"/>
        <w:gridCol w:w="992"/>
        <w:gridCol w:w="992"/>
        <w:gridCol w:w="992"/>
        <w:gridCol w:w="891"/>
        <w:gridCol w:w="982"/>
        <w:gridCol w:w="891"/>
        <w:gridCol w:w="1064"/>
        <w:gridCol w:w="992"/>
        <w:gridCol w:w="891"/>
        <w:gridCol w:w="952"/>
        <w:gridCol w:w="992"/>
        <w:gridCol w:w="891"/>
      </w:tblGrid>
      <w:tr w:rsidR="00BC52D3" w:rsidRPr="00896A80" w:rsidTr="0091086D">
        <w:trPr>
          <w:trHeight w:val="315"/>
        </w:trPr>
        <w:tc>
          <w:tcPr>
            <w:tcW w:w="1276" w:type="dxa"/>
            <w:vMerge w:val="restart"/>
            <w:tcBorders>
              <w:top w:val="single" w:sz="8" w:space="0" w:color="auto"/>
              <w:left w:val="nil"/>
              <w:bottom w:val="single" w:sz="4" w:space="0" w:color="auto"/>
              <w:right w:val="single" w:sz="8" w:space="0" w:color="auto"/>
            </w:tcBorders>
            <w:shd w:val="clear" w:color="auto" w:fill="auto"/>
            <w:noWrap/>
            <w:vAlign w:val="center"/>
            <w:hideMark/>
          </w:tcPr>
          <w:p w:rsidR="00BC52D3" w:rsidRPr="00896A80" w:rsidRDefault="00BC52D3" w:rsidP="0091086D">
            <w:pPr>
              <w:spacing w:line="216" w:lineRule="auto"/>
              <w:jc w:val="center"/>
              <w:rPr>
                <w:color w:val="000000"/>
                <w:sz w:val="20"/>
              </w:rPr>
            </w:pPr>
            <w:r w:rsidRPr="00896A80">
              <w:rPr>
                <w:color w:val="000000"/>
                <w:sz w:val="20"/>
              </w:rPr>
              <w:t>Страна</w:t>
            </w:r>
          </w:p>
        </w:tc>
        <w:tc>
          <w:tcPr>
            <w:tcW w:w="3867" w:type="dxa"/>
            <w:gridSpan w:val="4"/>
            <w:tcBorders>
              <w:top w:val="single" w:sz="8" w:space="0" w:color="auto"/>
              <w:left w:val="nil"/>
              <w:right w:val="single" w:sz="8" w:space="0" w:color="000000"/>
            </w:tcBorders>
            <w:shd w:val="clear" w:color="auto" w:fill="auto"/>
            <w:noWrap/>
            <w:vAlign w:val="center"/>
            <w:hideMark/>
          </w:tcPr>
          <w:p w:rsidR="00BC52D3" w:rsidRPr="00896A80" w:rsidRDefault="00BC52D3" w:rsidP="0091086D">
            <w:pPr>
              <w:spacing w:line="216" w:lineRule="auto"/>
              <w:jc w:val="center"/>
              <w:rPr>
                <w:color w:val="000000"/>
                <w:sz w:val="20"/>
              </w:rPr>
            </w:pPr>
            <w:r w:rsidRPr="00896A80">
              <w:rPr>
                <w:color w:val="000000"/>
                <w:sz w:val="20"/>
              </w:rPr>
              <w:t>Низкий СЭС</w:t>
            </w:r>
          </w:p>
        </w:tc>
        <w:tc>
          <w:tcPr>
            <w:tcW w:w="3929" w:type="dxa"/>
            <w:gridSpan w:val="4"/>
            <w:tcBorders>
              <w:top w:val="single" w:sz="8" w:space="0" w:color="auto"/>
              <w:left w:val="nil"/>
              <w:right w:val="single" w:sz="8" w:space="0" w:color="000000"/>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Средний СЭС</w:t>
            </w:r>
          </w:p>
        </w:tc>
        <w:tc>
          <w:tcPr>
            <w:tcW w:w="3726" w:type="dxa"/>
            <w:gridSpan w:val="4"/>
            <w:tcBorders>
              <w:top w:val="single" w:sz="8" w:space="0" w:color="auto"/>
              <w:left w:val="nil"/>
              <w:right w:val="nil"/>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Высокий СЭС</w:t>
            </w:r>
          </w:p>
        </w:tc>
      </w:tr>
      <w:tr w:rsidR="00BC52D3" w:rsidRPr="00896A80" w:rsidTr="0091086D">
        <w:trPr>
          <w:trHeight w:val="330"/>
        </w:trPr>
        <w:tc>
          <w:tcPr>
            <w:tcW w:w="1276" w:type="dxa"/>
            <w:vMerge/>
            <w:tcBorders>
              <w:top w:val="single" w:sz="8" w:space="0" w:color="000000"/>
              <w:left w:val="nil"/>
              <w:bottom w:val="single" w:sz="4" w:space="0" w:color="auto"/>
              <w:right w:val="single" w:sz="8" w:space="0" w:color="auto"/>
            </w:tcBorders>
            <w:vAlign w:val="center"/>
            <w:hideMark/>
          </w:tcPr>
          <w:p w:rsidR="00BC52D3" w:rsidRPr="00896A80" w:rsidRDefault="00BC52D3" w:rsidP="0091086D">
            <w:pPr>
              <w:spacing w:line="216" w:lineRule="auto"/>
              <w:rPr>
                <w:color w:val="000000"/>
                <w:sz w:val="20"/>
              </w:rPr>
            </w:pPr>
          </w:p>
        </w:tc>
        <w:tc>
          <w:tcPr>
            <w:tcW w:w="992" w:type="dxa"/>
            <w:tcBorders>
              <w:top w:val="nil"/>
              <w:left w:val="nil"/>
              <w:bottom w:val="single" w:sz="4" w:space="0" w:color="auto"/>
              <w:right w:val="nil"/>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2003</w:t>
            </w:r>
          </w:p>
        </w:tc>
        <w:tc>
          <w:tcPr>
            <w:tcW w:w="992" w:type="dxa"/>
            <w:tcBorders>
              <w:top w:val="nil"/>
              <w:left w:val="nil"/>
              <w:bottom w:val="single" w:sz="4" w:space="0" w:color="auto"/>
              <w:right w:val="nil"/>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2006</w:t>
            </w:r>
          </w:p>
        </w:tc>
        <w:tc>
          <w:tcPr>
            <w:tcW w:w="992" w:type="dxa"/>
            <w:tcBorders>
              <w:top w:val="nil"/>
              <w:left w:val="nil"/>
              <w:bottom w:val="single" w:sz="4" w:space="0" w:color="auto"/>
              <w:right w:val="nil"/>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2009</w:t>
            </w:r>
          </w:p>
        </w:tc>
        <w:tc>
          <w:tcPr>
            <w:tcW w:w="891" w:type="dxa"/>
            <w:tcBorders>
              <w:top w:val="nil"/>
              <w:left w:val="nil"/>
              <w:bottom w:val="single" w:sz="4" w:space="0" w:color="auto"/>
              <w:right w:val="single" w:sz="8" w:space="0" w:color="auto"/>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2012</w:t>
            </w:r>
          </w:p>
        </w:tc>
        <w:tc>
          <w:tcPr>
            <w:tcW w:w="982" w:type="dxa"/>
            <w:tcBorders>
              <w:top w:val="nil"/>
              <w:left w:val="nil"/>
              <w:bottom w:val="single" w:sz="4" w:space="0" w:color="auto"/>
              <w:right w:val="nil"/>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2003</w:t>
            </w:r>
          </w:p>
        </w:tc>
        <w:tc>
          <w:tcPr>
            <w:tcW w:w="891" w:type="dxa"/>
            <w:tcBorders>
              <w:top w:val="nil"/>
              <w:left w:val="nil"/>
              <w:bottom w:val="single" w:sz="4" w:space="0" w:color="auto"/>
              <w:right w:val="nil"/>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2006</w:t>
            </w:r>
          </w:p>
        </w:tc>
        <w:tc>
          <w:tcPr>
            <w:tcW w:w="1064" w:type="dxa"/>
            <w:tcBorders>
              <w:top w:val="nil"/>
              <w:left w:val="nil"/>
              <w:bottom w:val="single" w:sz="4" w:space="0" w:color="auto"/>
              <w:right w:val="nil"/>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2009</w:t>
            </w:r>
          </w:p>
        </w:tc>
        <w:tc>
          <w:tcPr>
            <w:tcW w:w="992" w:type="dxa"/>
            <w:tcBorders>
              <w:top w:val="nil"/>
              <w:left w:val="nil"/>
              <w:bottom w:val="single" w:sz="4" w:space="0" w:color="auto"/>
              <w:right w:val="single" w:sz="8" w:space="0" w:color="auto"/>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2012</w:t>
            </w:r>
          </w:p>
        </w:tc>
        <w:tc>
          <w:tcPr>
            <w:tcW w:w="891" w:type="dxa"/>
            <w:tcBorders>
              <w:top w:val="nil"/>
              <w:left w:val="nil"/>
              <w:bottom w:val="single" w:sz="4" w:space="0" w:color="auto"/>
              <w:right w:val="nil"/>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2003</w:t>
            </w:r>
          </w:p>
        </w:tc>
        <w:tc>
          <w:tcPr>
            <w:tcW w:w="952" w:type="dxa"/>
            <w:tcBorders>
              <w:top w:val="nil"/>
              <w:left w:val="nil"/>
              <w:bottom w:val="single" w:sz="4" w:space="0" w:color="auto"/>
              <w:right w:val="nil"/>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2006</w:t>
            </w:r>
          </w:p>
        </w:tc>
        <w:tc>
          <w:tcPr>
            <w:tcW w:w="992" w:type="dxa"/>
            <w:tcBorders>
              <w:top w:val="nil"/>
              <w:left w:val="nil"/>
              <w:bottom w:val="single" w:sz="4" w:space="0" w:color="auto"/>
              <w:right w:val="nil"/>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2009</w:t>
            </w:r>
          </w:p>
        </w:tc>
        <w:tc>
          <w:tcPr>
            <w:tcW w:w="891" w:type="dxa"/>
            <w:tcBorders>
              <w:top w:val="nil"/>
              <w:left w:val="nil"/>
              <w:bottom w:val="single" w:sz="4" w:space="0" w:color="auto"/>
              <w:right w:val="nil"/>
            </w:tcBorders>
            <w:shd w:val="clear" w:color="auto" w:fill="auto"/>
            <w:noWrap/>
            <w:vAlign w:val="center"/>
            <w:hideMark/>
          </w:tcPr>
          <w:p w:rsidR="00BC52D3" w:rsidRPr="00896A80" w:rsidRDefault="00BC52D3" w:rsidP="0091086D">
            <w:pPr>
              <w:spacing w:line="216" w:lineRule="auto"/>
              <w:jc w:val="center"/>
              <w:rPr>
                <w:sz w:val="20"/>
              </w:rPr>
            </w:pPr>
            <w:r w:rsidRPr="00896A80">
              <w:rPr>
                <w:sz w:val="20"/>
              </w:rPr>
              <w:t>2012</w:t>
            </w:r>
          </w:p>
        </w:tc>
      </w:tr>
      <w:tr w:rsidR="00BC52D3" w:rsidRPr="00896A80" w:rsidTr="0091086D">
        <w:trPr>
          <w:trHeight w:val="373"/>
        </w:trPr>
        <w:tc>
          <w:tcPr>
            <w:tcW w:w="1276" w:type="dxa"/>
            <w:vMerge w:val="restart"/>
            <w:tcBorders>
              <w:top w:val="single" w:sz="4" w:space="0" w:color="auto"/>
              <w:left w:val="nil"/>
            </w:tcBorders>
            <w:shd w:val="clear" w:color="auto" w:fill="auto"/>
            <w:noWrap/>
            <w:vAlign w:val="center"/>
            <w:hideMark/>
          </w:tcPr>
          <w:p w:rsidR="00BC52D3" w:rsidRPr="00896A80" w:rsidRDefault="00BC52D3" w:rsidP="0091086D">
            <w:pPr>
              <w:spacing w:line="216" w:lineRule="auto"/>
              <w:rPr>
                <w:sz w:val="20"/>
              </w:rPr>
            </w:pPr>
            <w:r w:rsidRPr="00896A80">
              <w:rPr>
                <w:sz w:val="20"/>
              </w:rPr>
              <w:t>Венгрия</w:t>
            </w:r>
          </w:p>
        </w:tc>
        <w:tc>
          <w:tcPr>
            <w:tcW w:w="992"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-32.99***</w:t>
            </w:r>
          </w:p>
        </w:tc>
        <w:tc>
          <w:tcPr>
            <w:tcW w:w="992"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-30.81***</w:t>
            </w:r>
          </w:p>
        </w:tc>
        <w:tc>
          <w:tcPr>
            <w:tcW w:w="992"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-39.94***</w:t>
            </w:r>
          </w:p>
        </w:tc>
        <w:tc>
          <w:tcPr>
            <w:tcW w:w="891"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0,27</w:t>
            </w:r>
          </w:p>
        </w:tc>
        <w:tc>
          <w:tcPr>
            <w:tcW w:w="982"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21.24***</w:t>
            </w:r>
          </w:p>
        </w:tc>
        <w:tc>
          <w:tcPr>
            <w:tcW w:w="891"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15.23*</w:t>
            </w:r>
          </w:p>
        </w:tc>
        <w:tc>
          <w:tcPr>
            <w:tcW w:w="1064"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25.22***</w:t>
            </w:r>
          </w:p>
        </w:tc>
        <w:tc>
          <w:tcPr>
            <w:tcW w:w="992"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24.59***</w:t>
            </w:r>
          </w:p>
        </w:tc>
        <w:tc>
          <w:tcPr>
            <w:tcW w:w="891"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33.51***</w:t>
            </w:r>
          </w:p>
        </w:tc>
        <w:tc>
          <w:tcPr>
            <w:tcW w:w="952"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62.20***</w:t>
            </w:r>
          </w:p>
        </w:tc>
        <w:tc>
          <w:tcPr>
            <w:tcW w:w="992"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60.95***</w:t>
            </w:r>
          </w:p>
        </w:tc>
        <w:tc>
          <w:tcPr>
            <w:tcW w:w="891" w:type="dxa"/>
            <w:tcBorders>
              <w:top w:val="single" w:sz="4" w:space="0" w:color="auto"/>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45.70***</w:t>
            </w:r>
          </w:p>
        </w:tc>
      </w:tr>
      <w:tr w:rsidR="00BC52D3" w:rsidRPr="00896A80" w:rsidTr="0091086D">
        <w:trPr>
          <w:trHeight w:val="315"/>
        </w:trPr>
        <w:tc>
          <w:tcPr>
            <w:tcW w:w="1276" w:type="dxa"/>
            <w:vMerge/>
            <w:tcBorders>
              <w:left w:val="nil"/>
            </w:tcBorders>
            <w:vAlign w:val="center"/>
            <w:hideMark/>
          </w:tcPr>
          <w:p w:rsidR="00BC52D3" w:rsidRPr="00896A80" w:rsidRDefault="00BC52D3" w:rsidP="0091086D">
            <w:pPr>
              <w:spacing w:line="216" w:lineRule="auto"/>
              <w:rPr>
                <w:sz w:val="20"/>
              </w:rPr>
            </w:pPr>
          </w:p>
        </w:tc>
        <w:tc>
          <w:tcPr>
            <w:tcW w:w="992" w:type="dxa"/>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(12.14)</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(11.37)</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(13.38)</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(8.37)</w:t>
            </w:r>
          </w:p>
        </w:tc>
        <w:tc>
          <w:tcPr>
            <w:tcW w:w="98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(7.84)</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(8.17)</w:t>
            </w:r>
          </w:p>
        </w:tc>
        <w:tc>
          <w:tcPr>
            <w:tcW w:w="1064"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(7.76)</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(6.81)</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(8.49)</w:t>
            </w:r>
          </w:p>
        </w:tc>
        <w:tc>
          <w:tcPr>
            <w:tcW w:w="95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(8.34)</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(9.25)</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(6.93)</w:t>
            </w:r>
          </w:p>
        </w:tc>
      </w:tr>
      <w:tr w:rsidR="00BC52D3" w:rsidRPr="00896A80" w:rsidTr="0091086D">
        <w:trPr>
          <w:trHeight w:val="269"/>
        </w:trPr>
        <w:tc>
          <w:tcPr>
            <w:tcW w:w="1276" w:type="dxa"/>
            <w:vMerge w:val="restart"/>
            <w:shd w:val="clear" w:color="auto" w:fill="auto"/>
            <w:noWrap/>
            <w:vAlign w:val="center"/>
            <w:hideMark/>
          </w:tcPr>
          <w:p w:rsidR="00BC52D3" w:rsidRPr="00896A80" w:rsidRDefault="00BC52D3" w:rsidP="0091086D">
            <w:pPr>
              <w:spacing w:line="216" w:lineRule="auto"/>
              <w:rPr>
                <w:color w:val="000000"/>
                <w:sz w:val="20"/>
              </w:rPr>
            </w:pPr>
            <w:r w:rsidRPr="00896A80">
              <w:rPr>
                <w:color w:val="000000"/>
                <w:sz w:val="20"/>
              </w:rPr>
              <w:t>Литва</w:t>
            </w:r>
          </w:p>
        </w:tc>
        <w:tc>
          <w:tcPr>
            <w:tcW w:w="992" w:type="dxa"/>
            <w:vMerge w:val="restart"/>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-11.93**</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-1,88</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-6,91</w:t>
            </w:r>
          </w:p>
        </w:tc>
        <w:tc>
          <w:tcPr>
            <w:tcW w:w="982" w:type="dxa"/>
            <w:vMerge w:val="restart"/>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-0,7</w:t>
            </w:r>
          </w:p>
        </w:tc>
        <w:tc>
          <w:tcPr>
            <w:tcW w:w="1064"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4,23</w:t>
            </w:r>
          </w:p>
        </w:tc>
        <w:tc>
          <w:tcPr>
            <w:tcW w:w="992" w:type="dxa"/>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-2,4</w:t>
            </w:r>
          </w:p>
        </w:tc>
        <w:tc>
          <w:tcPr>
            <w:tcW w:w="891" w:type="dxa"/>
            <w:vMerge w:val="restart"/>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5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28.59***</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19.75***</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13.89**</w:t>
            </w:r>
          </w:p>
        </w:tc>
      </w:tr>
      <w:tr w:rsidR="00BC52D3" w:rsidRPr="00896A80" w:rsidTr="0091086D">
        <w:trPr>
          <w:trHeight w:val="315"/>
        </w:trPr>
        <w:tc>
          <w:tcPr>
            <w:tcW w:w="1276" w:type="dxa"/>
            <w:vMerge/>
            <w:vAlign w:val="center"/>
            <w:hideMark/>
          </w:tcPr>
          <w:p w:rsidR="00BC52D3" w:rsidRPr="00896A80" w:rsidRDefault="00BC52D3" w:rsidP="0091086D">
            <w:pPr>
              <w:spacing w:line="216" w:lineRule="auto"/>
              <w:rPr>
                <w:color w:val="000000"/>
                <w:sz w:val="20"/>
              </w:rPr>
            </w:pPr>
          </w:p>
        </w:tc>
        <w:tc>
          <w:tcPr>
            <w:tcW w:w="992" w:type="dxa"/>
            <w:vMerge/>
            <w:vAlign w:val="center"/>
            <w:hideMark/>
          </w:tcPr>
          <w:p w:rsidR="00BC52D3" w:rsidRPr="00896A80" w:rsidRDefault="00BC52D3" w:rsidP="0091086D">
            <w:pPr>
              <w:spacing w:line="216" w:lineRule="auto"/>
              <w:rPr>
                <w:color w:val="000000"/>
                <w:sz w:val="18"/>
                <w:szCs w:val="18"/>
              </w:rPr>
            </w:pP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(5.20)</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(4.62)</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(5.05)</w:t>
            </w:r>
          </w:p>
        </w:tc>
        <w:tc>
          <w:tcPr>
            <w:tcW w:w="982" w:type="dxa"/>
            <w:vMerge/>
            <w:vAlign w:val="center"/>
            <w:hideMark/>
          </w:tcPr>
          <w:p w:rsidR="00BC52D3" w:rsidRPr="00896A80" w:rsidRDefault="00BC52D3" w:rsidP="0091086D">
            <w:pPr>
              <w:spacing w:line="216" w:lineRule="auto"/>
              <w:rPr>
                <w:color w:val="000000"/>
                <w:sz w:val="18"/>
                <w:szCs w:val="18"/>
              </w:rPr>
            </w:pP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(4.47)</w:t>
            </w:r>
          </w:p>
        </w:tc>
        <w:tc>
          <w:tcPr>
            <w:tcW w:w="1064"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(4.58)</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(4.74)</w:t>
            </w:r>
          </w:p>
        </w:tc>
        <w:tc>
          <w:tcPr>
            <w:tcW w:w="891" w:type="dxa"/>
            <w:vMerge/>
            <w:vAlign w:val="center"/>
            <w:hideMark/>
          </w:tcPr>
          <w:p w:rsidR="00BC52D3" w:rsidRPr="00896A80" w:rsidRDefault="00BC52D3" w:rsidP="0091086D">
            <w:pPr>
              <w:spacing w:line="216" w:lineRule="auto"/>
              <w:rPr>
                <w:color w:val="000000"/>
                <w:sz w:val="18"/>
                <w:szCs w:val="18"/>
              </w:rPr>
            </w:pPr>
          </w:p>
        </w:tc>
        <w:tc>
          <w:tcPr>
            <w:tcW w:w="95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(6.76)</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(7.05)</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(6.73)</w:t>
            </w:r>
          </w:p>
        </w:tc>
      </w:tr>
      <w:tr w:rsidR="00BC52D3" w:rsidRPr="00896A80" w:rsidTr="0091086D">
        <w:trPr>
          <w:trHeight w:val="315"/>
        </w:trPr>
        <w:tc>
          <w:tcPr>
            <w:tcW w:w="1276" w:type="dxa"/>
            <w:vMerge w:val="restart"/>
            <w:tcBorders>
              <w:left w:val="nil"/>
            </w:tcBorders>
            <w:shd w:val="clear" w:color="auto" w:fill="auto"/>
            <w:noWrap/>
            <w:vAlign w:val="center"/>
            <w:hideMark/>
          </w:tcPr>
          <w:p w:rsidR="00BC52D3" w:rsidRPr="00896A80" w:rsidRDefault="00BC52D3" w:rsidP="0091086D">
            <w:pPr>
              <w:spacing w:line="216" w:lineRule="auto"/>
              <w:rPr>
                <w:color w:val="000000"/>
                <w:sz w:val="20"/>
              </w:rPr>
            </w:pPr>
            <w:r w:rsidRPr="00896A80">
              <w:rPr>
                <w:color w:val="000000"/>
                <w:sz w:val="20"/>
              </w:rPr>
              <w:t>Польша</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-5,1</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9.92**</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15.44***</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29.82***</w:t>
            </w:r>
          </w:p>
        </w:tc>
        <w:tc>
          <w:tcPr>
            <w:tcW w:w="98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-7,95</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8,48</w:t>
            </w:r>
          </w:p>
        </w:tc>
        <w:tc>
          <w:tcPr>
            <w:tcW w:w="1064"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7.91*</w:t>
            </w:r>
          </w:p>
        </w:tc>
        <w:tc>
          <w:tcPr>
            <w:tcW w:w="992" w:type="dxa"/>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15.17***</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1,61</w:t>
            </w:r>
          </w:p>
        </w:tc>
        <w:tc>
          <w:tcPr>
            <w:tcW w:w="95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32.09***</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29.66***</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43.18***</w:t>
            </w:r>
          </w:p>
        </w:tc>
      </w:tr>
      <w:tr w:rsidR="00BC52D3" w:rsidRPr="00896A80" w:rsidTr="0091086D">
        <w:trPr>
          <w:trHeight w:val="315"/>
        </w:trPr>
        <w:tc>
          <w:tcPr>
            <w:tcW w:w="1276" w:type="dxa"/>
            <w:vMerge/>
            <w:tcBorders>
              <w:left w:val="nil"/>
            </w:tcBorders>
            <w:vAlign w:val="center"/>
            <w:hideMark/>
          </w:tcPr>
          <w:p w:rsidR="00BC52D3" w:rsidRPr="00896A80" w:rsidRDefault="00BC52D3" w:rsidP="0091086D">
            <w:pPr>
              <w:spacing w:line="216" w:lineRule="auto"/>
              <w:rPr>
                <w:color w:val="000000"/>
                <w:sz w:val="20"/>
              </w:rPr>
            </w:pP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(5.30)</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(4.79)</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(5.04)</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(5.47)</w:t>
            </w:r>
          </w:p>
        </w:tc>
        <w:tc>
          <w:tcPr>
            <w:tcW w:w="98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(5.12)</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(5.19)</w:t>
            </w:r>
          </w:p>
        </w:tc>
        <w:tc>
          <w:tcPr>
            <w:tcW w:w="1064"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(4.71)</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(4.88)</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(7.15)</w:t>
            </w:r>
          </w:p>
        </w:tc>
        <w:tc>
          <w:tcPr>
            <w:tcW w:w="95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(7.46)</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(7.58)</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(6.70)</w:t>
            </w:r>
          </w:p>
        </w:tc>
      </w:tr>
      <w:tr w:rsidR="00BC52D3" w:rsidRPr="00896A80" w:rsidTr="0091086D">
        <w:trPr>
          <w:trHeight w:val="315"/>
        </w:trPr>
        <w:tc>
          <w:tcPr>
            <w:tcW w:w="1276" w:type="dxa"/>
            <w:vMerge w:val="restart"/>
            <w:tcBorders>
              <w:left w:val="nil"/>
            </w:tcBorders>
            <w:shd w:val="clear" w:color="auto" w:fill="auto"/>
            <w:noWrap/>
            <w:vAlign w:val="center"/>
            <w:hideMark/>
          </w:tcPr>
          <w:p w:rsidR="00BC52D3" w:rsidRPr="00896A80" w:rsidRDefault="00BC52D3" w:rsidP="0091086D">
            <w:pPr>
              <w:spacing w:line="216" w:lineRule="auto"/>
              <w:rPr>
                <w:color w:val="000000"/>
                <w:sz w:val="20"/>
              </w:rPr>
            </w:pPr>
            <w:r w:rsidRPr="00896A80">
              <w:rPr>
                <w:color w:val="000000"/>
                <w:sz w:val="20"/>
              </w:rPr>
              <w:t>Румыния</w:t>
            </w:r>
          </w:p>
        </w:tc>
        <w:tc>
          <w:tcPr>
            <w:tcW w:w="992" w:type="dxa"/>
            <w:vMerge w:val="restart"/>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-44.50***</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-21.18***</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-38.27***</w:t>
            </w:r>
          </w:p>
        </w:tc>
        <w:tc>
          <w:tcPr>
            <w:tcW w:w="982" w:type="dxa"/>
            <w:vMerge w:val="restart"/>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-48.69***</w:t>
            </w:r>
          </w:p>
        </w:tc>
        <w:tc>
          <w:tcPr>
            <w:tcW w:w="1064"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-32.34***</w:t>
            </w:r>
          </w:p>
        </w:tc>
        <w:tc>
          <w:tcPr>
            <w:tcW w:w="992" w:type="dxa"/>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-33.12***</w:t>
            </w:r>
          </w:p>
        </w:tc>
        <w:tc>
          <w:tcPr>
            <w:tcW w:w="891" w:type="dxa"/>
            <w:vMerge w:val="restart"/>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5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-39.30***</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-28.89***</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-19.56***</w:t>
            </w:r>
          </w:p>
        </w:tc>
      </w:tr>
      <w:tr w:rsidR="00BC52D3" w:rsidRPr="00896A80" w:rsidTr="0091086D">
        <w:trPr>
          <w:trHeight w:val="315"/>
        </w:trPr>
        <w:tc>
          <w:tcPr>
            <w:tcW w:w="1276" w:type="dxa"/>
            <w:vMerge/>
            <w:tcBorders>
              <w:left w:val="nil"/>
            </w:tcBorders>
            <w:vAlign w:val="center"/>
            <w:hideMark/>
          </w:tcPr>
          <w:p w:rsidR="00BC52D3" w:rsidRPr="00896A80" w:rsidRDefault="00BC52D3" w:rsidP="0091086D">
            <w:pPr>
              <w:spacing w:line="216" w:lineRule="auto"/>
              <w:rPr>
                <w:color w:val="000000"/>
                <w:sz w:val="20"/>
              </w:rPr>
            </w:pPr>
          </w:p>
        </w:tc>
        <w:tc>
          <w:tcPr>
            <w:tcW w:w="992" w:type="dxa"/>
            <w:vMerge/>
            <w:vAlign w:val="center"/>
            <w:hideMark/>
          </w:tcPr>
          <w:p w:rsidR="00BC52D3" w:rsidRPr="00896A80" w:rsidRDefault="00BC52D3" w:rsidP="0091086D">
            <w:pPr>
              <w:spacing w:line="216" w:lineRule="auto"/>
              <w:rPr>
                <w:color w:val="000000"/>
                <w:sz w:val="18"/>
                <w:szCs w:val="18"/>
              </w:rPr>
            </w:pP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(6.48)</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(5.46)</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(5.75)</w:t>
            </w:r>
          </w:p>
        </w:tc>
        <w:tc>
          <w:tcPr>
            <w:tcW w:w="982" w:type="dxa"/>
            <w:vMerge/>
            <w:vAlign w:val="center"/>
            <w:hideMark/>
          </w:tcPr>
          <w:p w:rsidR="00BC52D3" w:rsidRPr="00896A80" w:rsidRDefault="00BC52D3" w:rsidP="0091086D">
            <w:pPr>
              <w:spacing w:line="216" w:lineRule="auto"/>
              <w:rPr>
                <w:color w:val="000000"/>
                <w:sz w:val="18"/>
                <w:szCs w:val="18"/>
              </w:rPr>
            </w:pP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(6.29)</w:t>
            </w:r>
          </w:p>
        </w:tc>
        <w:tc>
          <w:tcPr>
            <w:tcW w:w="1064"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(5.80)</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(5.37)</w:t>
            </w:r>
          </w:p>
        </w:tc>
        <w:tc>
          <w:tcPr>
            <w:tcW w:w="891" w:type="dxa"/>
            <w:vMerge/>
            <w:vAlign w:val="center"/>
            <w:hideMark/>
          </w:tcPr>
          <w:p w:rsidR="00BC52D3" w:rsidRPr="00896A80" w:rsidRDefault="00BC52D3" w:rsidP="0091086D">
            <w:pPr>
              <w:spacing w:line="216" w:lineRule="auto"/>
              <w:rPr>
                <w:color w:val="000000"/>
                <w:sz w:val="18"/>
                <w:szCs w:val="18"/>
              </w:rPr>
            </w:pPr>
          </w:p>
        </w:tc>
        <w:tc>
          <w:tcPr>
            <w:tcW w:w="95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(12.87)</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(9.43)</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(7.12)</w:t>
            </w:r>
          </w:p>
        </w:tc>
      </w:tr>
      <w:tr w:rsidR="00BC52D3" w:rsidRPr="00896A80" w:rsidTr="0091086D">
        <w:trPr>
          <w:trHeight w:val="315"/>
        </w:trPr>
        <w:tc>
          <w:tcPr>
            <w:tcW w:w="1276" w:type="dxa"/>
            <w:vMerge w:val="restart"/>
            <w:tcBorders>
              <w:left w:val="nil"/>
              <w:bottom w:val="nil"/>
              <w:right w:val="nil"/>
            </w:tcBorders>
            <w:shd w:val="clear" w:color="auto" w:fill="auto"/>
            <w:noWrap/>
            <w:vAlign w:val="center"/>
            <w:hideMark/>
          </w:tcPr>
          <w:p w:rsidR="00BC52D3" w:rsidRPr="00896A80" w:rsidRDefault="00BC52D3" w:rsidP="0091086D">
            <w:pPr>
              <w:spacing w:line="216" w:lineRule="auto"/>
              <w:rPr>
                <w:color w:val="000000"/>
                <w:sz w:val="20"/>
              </w:rPr>
            </w:pPr>
            <w:r w:rsidRPr="00896A80">
              <w:rPr>
                <w:color w:val="000000"/>
                <w:sz w:val="20"/>
              </w:rPr>
              <w:t>Сербия</w:t>
            </w:r>
          </w:p>
        </w:tc>
        <w:tc>
          <w:tcPr>
            <w:tcW w:w="992" w:type="dxa"/>
            <w:vMerge w:val="restart"/>
            <w:tcBorders>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92"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-33.15***</w:t>
            </w:r>
          </w:p>
        </w:tc>
        <w:tc>
          <w:tcPr>
            <w:tcW w:w="992"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-11.93**</w:t>
            </w:r>
          </w:p>
        </w:tc>
        <w:tc>
          <w:tcPr>
            <w:tcW w:w="891"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-22.91***</w:t>
            </w:r>
          </w:p>
        </w:tc>
        <w:tc>
          <w:tcPr>
            <w:tcW w:w="982" w:type="dxa"/>
            <w:vMerge w:val="restart"/>
            <w:tcBorders>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891"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-34.61***</w:t>
            </w:r>
          </w:p>
        </w:tc>
        <w:tc>
          <w:tcPr>
            <w:tcW w:w="1064"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-20.54***</w:t>
            </w:r>
          </w:p>
        </w:tc>
        <w:tc>
          <w:tcPr>
            <w:tcW w:w="992"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-26.85***</w:t>
            </w:r>
          </w:p>
        </w:tc>
        <w:tc>
          <w:tcPr>
            <w:tcW w:w="891" w:type="dxa"/>
            <w:vMerge w:val="restart"/>
            <w:tcBorders>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52"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-20.06**</w:t>
            </w:r>
          </w:p>
        </w:tc>
        <w:tc>
          <w:tcPr>
            <w:tcW w:w="992"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-16.52**</w:t>
            </w:r>
          </w:p>
        </w:tc>
        <w:tc>
          <w:tcPr>
            <w:tcW w:w="891"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-16.74***</w:t>
            </w:r>
          </w:p>
        </w:tc>
      </w:tr>
      <w:tr w:rsidR="00BC52D3" w:rsidRPr="00896A80" w:rsidTr="0091086D">
        <w:trPr>
          <w:trHeight w:val="315"/>
        </w:trPr>
        <w:tc>
          <w:tcPr>
            <w:tcW w:w="1276" w:type="dxa"/>
            <w:vMerge/>
            <w:tcBorders>
              <w:top w:val="nil"/>
              <w:left w:val="nil"/>
              <w:bottom w:val="nil"/>
              <w:right w:val="nil"/>
            </w:tcBorders>
            <w:vAlign w:val="center"/>
            <w:hideMark/>
          </w:tcPr>
          <w:p w:rsidR="00BC52D3" w:rsidRPr="00896A80" w:rsidRDefault="00BC52D3" w:rsidP="0091086D">
            <w:pPr>
              <w:spacing w:line="216" w:lineRule="auto"/>
              <w:rPr>
                <w:color w:val="000000"/>
                <w:sz w:val="20"/>
              </w:rPr>
            </w:pPr>
          </w:p>
        </w:tc>
        <w:tc>
          <w:tcPr>
            <w:tcW w:w="992" w:type="dxa"/>
            <w:vMerge/>
            <w:tcBorders>
              <w:top w:val="nil"/>
              <w:left w:val="nil"/>
              <w:bottom w:val="nil"/>
              <w:right w:val="nil"/>
            </w:tcBorders>
            <w:vAlign w:val="center"/>
            <w:hideMark/>
          </w:tcPr>
          <w:p w:rsidR="00BC52D3" w:rsidRPr="00896A80" w:rsidRDefault="00BC52D3" w:rsidP="0091086D">
            <w:pPr>
              <w:spacing w:line="216" w:lineRule="auto"/>
              <w:rPr>
                <w:color w:val="000000"/>
                <w:sz w:val="18"/>
                <w:szCs w:val="18"/>
              </w:rPr>
            </w:pPr>
          </w:p>
        </w:tc>
        <w:tc>
          <w:tcPr>
            <w:tcW w:w="992" w:type="dxa"/>
            <w:tcBorders>
              <w:top w:val="nil"/>
              <w:left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(6.08)</w:t>
            </w:r>
          </w:p>
        </w:tc>
        <w:tc>
          <w:tcPr>
            <w:tcW w:w="992" w:type="dxa"/>
            <w:tcBorders>
              <w:top w:val="nil"/>
              <w:left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(5.57)</w:t>
            </w:r>
          </w:p>
        </w:tc>
        <w:tc>
          <w:tcPr>
            <w:tcW w:w="891" w:type="dxa"/>
            <w:tcBorders>
              <w:top w:val="nil"/>
              <w:left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(5.62)</w:t>
            </w:r>
          </w:p>
        </w:tc>
        <w:tc>
          <w:tcPr>
            <w:tcW w:w="982" w:type="dxa"/>
            <w:vMerge/>
            <w:tcBorders>
              <w:top w:val="nil"/>
              <w:left w:val="nil"/>
              <w:right w:val="nil"/>
            </w:tcBorders>
            <w:vAlign w:val="center"/>
            <w:hideMark/>
          </w:tcPr>
          <w:p w:rsidR="00BC52D3" w:rsidRPr="00896A80" w:rsidRDefault="00BC52D3" w:rsidP="0091086D">
            <w:pPr>
              <w:spacing w:line="216" w:lineRule="auto"/>
              <w:rPr>
                <w:color w:val="000000"/>
                <w:sz w:val="18"/>
                <w:szCs w:val="18"/>
              </w:rPr>
            </w:pPr>
          </w:p>
        </w:tc>
        <w:tc>
          <w:tcPr>
            <w:tcW w:w="891" w:type="dxa"/>
            <w:tcBorders>
              <w:top w:val="nil"/>
              <w:left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(5.86)</w:t>
            </w:r>
          </w:p>
        </w:tc>
        <w:tc>
          <w:tcPr>
            <w:tcW w:w="1064" w:type="dxa"/>
            <w:tcBorders>
              <w:top w:val="nil"/>
              <w:left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(5.02)</w:t>
            </w:r>
          </w:p>
        </w:tc>
        <w:tc>
          <w:tcPr>
            <w:tcW w:w="992" w:type="dxa"/>
            <w:tcBorders>
              <w:top w:val="nil"/>
              <w:left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(5.00)</w:t>
            </w:r>
          </w:p>
        </w:tc>
        <w:tc>
          <w:tcPr>
            <w:tcW w:w="891" w:type="dxa"/>
            <w:vMerge/>
            <w:tcBorders>
              <w:top w:val="nil"/>
              <w:left w:val="nil"/>
              <w:right w:val="nil"/>
            </w:tcBorders>
            <w:vAlign w:val="center"/>
            <w:hideMark/>
          </w:tcPr>
          <w:p w:rsidR="00BC52D3" w:rsidRPr="00896A80" w:rsidRDefault="00BC52D3" w:rsidP="0091086D">
            <w:pPr>
              <w:spacing w:line="216" w:lineRule="auto"/>
              <w:rPr>
                <w:color w:val="000000"/>
                <w:sz w:val="18"/>
                <w:szCs w:val="18"/>
              </w:rPr>
            </w:pPr>
          </w:p>
        </w:tc>
        <w:tc>
          <w:tcPr>
            <w:tcW w:w="952" w:type="dxa"/>
            <w:tcBorders>
              <w:top w:val="nil"/>
              <w:left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(8.19)</w:t>
            </w:r>
          </w:p>
        </w:tc>
        <w:tc>
          <w:tcPr>
            <w:tcW w:w="992" w:type="dxa"/>
            <w:tcBorders>
              <w:top w:val="nil"/>
              <w:left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(7.72)</w:t>
            </w:r>
          </w:p>
        </w:tc>
        <w:tc>
          <w:tcPr>
            <w:tcW w:w="891" w:type="dxa"/>
            <w:tcBorders>
              <w:top w:val="nil"/>
              <w:left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(6.47)</w:t>
            </w:r>
          </w:p>
        </w:tc>
      </w:tr>
      <w:tr w:rsidR="00BC52D3" w:rsidRPr="00896A80" w:rsidTr="0091086D">
        <w:trPr>
          <w:trHeight w:val="301"/>
        </w:trPr>
        <w:tc>
          <w:tcPr>
            <w:tcW w:w="1276" w:type="dxa"/>
            <w:vMerge w:val="restart"/>
            <w:tcBorders>
              <w:top w:val="nil"/>
              <w:left w:val="nil"/>
              <w:bottom w:val="nil"/>
              <w:right w:val="nil"/>
            </w:tcBorders>
            <w:shd w:val="clear" w:color="auto" w:fill="auto"/>
            <w:noWrap/>
            <w:vAlign w:val="center"/>
            <w:hideMark/>
          </w:tcPr>
          <w:p w:rsidR="00BC52D3" w:rsidRPr="00896A80" w:rsidRDefault="00BC52D3" w:rsidP="0091086D">
            <w:pPr>
              <w:spacing w:line="216" w:lineRule="auto"/>
              <w:rPr>
                <w:color w:val="000000"/>
                <w:sz w:val="20"/>
              </w:rPr>
            </w:pPr>
            <w:r w:rsidRPr="00896A80">
              <w:rPr>
                <w:color w:val="000000"/>
                <w:sz w:val="20"/>
              </w:rPr>
              <w:t>Словения</w:t>
            </w:r>
          </w:p>
        </w:tc>
        <w:tc>
          <w:tcPr>
            <w:tcW w:w="992" w:type="dxa"/>
            <w:vMerge w:val="restart"/>
            <w:tcBorders>
              <w:top w:val="nil"/>
              <w:left w:val="nil"/>
              <w:bottom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62.35***</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80.81***</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55.50***</w:t>
            </w:r>
          </w:p>
        </w:tc>
        <w:tc>
          <w:tcPr>
            <w:tcW w:w="982" w:type="dxa"/>
            <w:vMerge w:val="restart"/>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51.15***</w:t>
            </w:r>
          </w:p>
        </w:tc>
        <w:tc>
          <w:tcPr>
            <w:tcW w:w="1064"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55.59***</w:t>
            </w:r>
          </w:p>
        </w:tc>
        <w:tc>
          <w:tcPr>
            <w:tcW w:w="992" w:type="dxa"/>
            <w:shd w:val="clear" w:color="auto" w:fill="auto"/>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48.61***</w:t>
            </w:r>
          </w:p>
        </w:tc>
        <w:tc>
          <w:tcPr>
            <w:tcW w:w="891" w:type="dxa"/>
            <w:vMerge w:val="restart"/>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5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74.16***</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81.00***</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67.52***</w:t>
            </w:r>
          </w:p>
        </w:tc>
      </w:tr>
      <w:tr w:rsidR="00BC52D3" w:rsidRPr="00896A80" w:rsidTr="0091086D">
        <w:trPr>
          <w:trHeight w:val="315"/>
        </w:trPr>
        <w:tc>
          <w:tcPr>
            <w:tcW w:w="1276" w:type="dxa"/>
            <w:vMerge/>
            <w:tcBorders>
              <w:top w:val="nil"/>
              <w:left w:val="nil"/>
              <w:bottom w:val="nil"/>
              <w:right w:val="nil"/>
            </w:tcBorders>
            <w:vAlign w:val="center"/>
            <w:hideMark/>
          </w:tcPr>
          <w:p w:rsidR="00BC52D3" w:rsidRPr="00896A80" w:rsidRDefault="00BC52D3" w:rsidP="0091086D">
            <w:pPr>
              <w:spacing w:line="216" w:lineRule="auto"/>
              <w:rPr>
                <w:color w:val="000000"/>
                <w:sz w:val="20"/>
              </w:rPr>
            </w:pPr>
          </w:p>
        </w:tc>
        <w:tc>
          <w:tcPr>
            <w:tcW w:w="992" w:type="dxa"/>
            <w:vMerge/>
            <w:tcBorders>
              <w:top w:val="nil"/>
              <w:left w:val="nil"/>
              <w:bottom w:val="nil"/>
            </w:tcBorders>
            <w:vAlign w:val="center"/>
            <w:hideMark/>
          </w:tcPr>
          <w:p w:rsidR="00BC52D3" w:rsidRPr="00896A80" w:rsidRDefault="00BC52D3" w:rsidP="0091086D">
            <w:pPr>
              <w:spacing w:line="216" w:lineRule="auto"/>
              <w:rPr>
                <w:color w:val="000000"/>
                <w:sz w:val="18"/>
                <w:szCs w:val="18"/>
              </w:rPr>
            </w:pP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(11.86)</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(10.00)</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(10.91)</w:t>
            </w:r>
          </w:p>
        </w:tc>
        <w:tc>
          <w:tcPr>
            <w:tcW w:w="982" w:type="dxa"/>
            <w:vMerge/>
            <w:vAlign w:val="center"/>
            <w:hideMark/>
          </w:tcPr>
          <w:p w:rsidR="00BC52D3" w:rsidRPr="00896A80" w:rsidRDefault="00BC52D3" w:rsidP="0091086D">
            <w:pPr>
              <w:spacing w:line="216" w:lineRule="auto"/>
              <w:rPr>
                <w:color w:val="000000"/>
                <w:sz w:val="18"/>
                <w:szCs w:val="18"/>
              </w:rPr>
            </w:pP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(5.60)</w:t>
            </w:r>
          </w:p>
        </w:tc>
        <w:tc>
          <w:tcPr>
            <w:tcW w:w="1064"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(6.50)</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(5.83)</w:t>
            </w:r>
          </w:p>
        </w:tc>
        <w:tc>
          <w:tcPr>
            <w:tcW w:w="891" w:type="dxa"/>
            <w:vMerge/>
            <w:vAlign w:val="center"/>
            <w:hideMark/>
          </w:tcPr>
          <w:p w:rsidR="00BC52D3" w:rsidRPr="00896A80" w:rsidRDefault="00BC52D3" w:rsidP="0091086D">
            <w:pPr>
              <w:spacing w:line="216" w:lineRule="auto"/>
              <w:rPr>
                <w:color w:val="000000"/>
                <w:sz w:val="18"/>
                <w:szCs w:val="18"/>
              </w:rPr>
            </w:pPr>
          </w:p>
        </w:tc>
        <w:tc>
          <w:tcPr>
            <w:tcW w:w="95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(7.00)</w:t>
            </w:r>
          </w:p>
        </w:tc>
        <w:tc>
          <w:tcPr>
            <w:tcW w:w="992"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(7.30)</w:t>
            </w:r>
          </w:p>
        </w:tc>
        <w:tc>
          <w:tcPr>
            <w:tcW w:w="891" w:type="dxa"/>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(5.86)</w:t>
            </w:r>
          </w:p>
        </w:tc>
      </w:tr>
      <w:tr w:rsidR="00BC52D3" w:rsidRPr="00896A80" w:rsidTr="0091086D">
        <w:trPr>
          <w:trHeight w:val="315"/>
        </w:trPr>
        <w:tc>
          <w:tcPr>
            <w:tcW w:w="1276" w:type="dxa"/>
            <w:vMerge w:val="restart"/>
            <w:tcBorders>
              <w:top w:val="nil"/>
              <w:left w:val="nil"/>
              <w:bottom w:val="nil"/>
              <w:right w:val="nil"/>
            </w:tcBorders>
            <w:shd w:val="clear" w:color="auto" w:fill="auto"/>
            <w:noWrap/>
            <w:vAlign w:val="center"/>
            <w:hideMark/>
          </w:tcPr>
          <w:p w:rsidR="00BC52D3" w:rsidRPr="00896A80" w:rsidRDefault="00BC52D3" w:rsidP="0091086D">
            <w:pPr>
              <w:spacing w:line="216" w:lineRule="auto"/>
              <w:rPr>
                <w:color w:val="000000"/>
                <w:sz w:val="20"/>
              </w:rPr>
            </w:pPr>
            <w:r w:rsidRPr="00896A80">
              <w:rPr>
                <w:color w:val="000000"/>
                <w:sz w:val="20"/>
              </w:rPr>
              <w:t>Хорватия</w:t>
            </w:r>
          </w:p>
        </w:tc>
        <w:tc>
          <w:tcPr>
            <w:tcW w:w="992" w:type="dxa"/>
            <w:vMerge w:val="restart"/>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92"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43.25***</w:t>
            </w:r>
          </w:p>
        </w:tc>
        <w:tc>
          <w:tcPr>
            <w:tcW w:w="992"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71.89***</w:t>
            </w:r>
          </w:p>
        </w:tc>
        <w:tc>
          <w:tcPr>
            <w:tcW w:w="891"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78.77***</w:t>
            </w:r>
          </w:p>
        </w:tc>
        <w:tc>
          <w:tcPr>
            <w:tcW w:w="982" w:type="dxa"/>
            <w:vMerge w:val="restart"/>
            <w:tcBorders>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891"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36.44***</w:t>
            </w:r>
          </w:p>
        </w:tc>
        <w:tc>
          <w:tcPr>
            <w:tcW w:w="1064"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37.62***</w:t>
            </w:r>
          </w:p>
        </w:tc>
        <w:tc>
          <w:tcPr>
            <w:tcW w:w="992"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45.14***</w:t>
            </w:r>
          </w:p>
        </w:tc>
        <w:tc>
          <w:tcPr>
            <w:tcW w:w="891" w:type="dxa"/>
            <w:vMerge w:val="restart"/>
            <w:tcBorders>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52"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38.97***</w:t>
            </w:r>
          </w:p>
        </w:tc>
        <w:tc>
          <w:tcPr>
            <w:tcW w:w="992"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41.00***</w:t>
            </w:r>
          </w:p>
        </w:tc>
        <w:tc>
          <w:tcPr>
            <w:tcW w:w="891" w:type="dxa"/>
            <w:tcBorders>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51.79***</w:t>
            </w:r>
          </w:p>
        </w:tc>
      </w:tr>
      <w:tr w:rsidR="00BC52D3" w:rsidRPr="00896A80" w:rsidTr="0091086D">
        <w:trPr>
          <w:trHeight w:val="315"/>
        </w:trPr>
        <w:tc>
          <w:tcPr>
            <w:tcW w:w="1276" w:type="dxa"/>
            <w:vMerge/>
            <w:tcBorders>
              <w:top w:val="nil"/>
              <w:left w:val="nil"/>
              <w:bottom w:val="nil"/>
              <w:right w:val="nil"/>
            </w:tcBorders>
            <w:vAlign w:val="center"/>
            <w:hideMark/>
          </w:tcPr>
          <w:p w:rsidR="00BC52D3" w:rsidRPr="00896A80" w:rsidRDefault="00BC52D3" w:rsidP="0091086D">
            <w:pPr>
              <w:spacing w:line="216" w:lineRule="auto"/>
              <w:rPr>
                <w:color w:val="000000"/>
                <w:sz w:val="20"/>
              </w:rPr>
            </w:pPr>
          </w:p>
        </w:tc>
        <w:tc>
          <w:tcPr>
            <w:tcW w:w="992" w:type="dxa"/>
            <w:vMerge/>
            <w:tcBorders>
              <w:top w:val="nil"/>
              <w:left w:val="nil"/>
              <w:bottom w:val="nil"/>
              <w:right w:val="nil"/>
            </w:tcBorders>
            <w:vAlign w:val="center"/>
            <w:hideMark/>
          </w:tcPr>
          <w:p w:rsidR="00BC52D3" w:rsidRPr="00896A80" w:rsidRDefault="00BC52D3" w:rsidP="0091086D">
            <w:pPr>
              <w:spacing w:line="216" w:lineRule="auto"/>
              <w:rPr>
                <w:color w:val="000000"/>
                <w:sz w:val="18"/>
                <w:szCs w:val="18"/>
              </w:rPr>
            </w:pP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(7.90)</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(6.62)</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(5.83)</w:t>
            </w:r>
          </w:p>
        </w:tc>
        <w:tc>
          <w:tcPr>
            <w:tcW w:w="982" w:type="dxa"/>
            <w:vMerge/>
            <w:tcBorders>
              <w:top w:val="nil"/>
              <w:left w:val="nil"/>
              <w:bottom w:val="nil"/>
              <w:right w:val="nil"/>
            </w:tcBorders>
            <w:vAlign w:val="center"/>
            <w:hideMark/>
          </w:tcPr>
          <w:p w:rsidR="00BC52D3" w:rsidRPr="00896A80" w:rsidRDefault="00BC52D3" w:rsidP="0091086D">
            <w:pPr>
              <w:spacing w:line="216" w:lineRule="auto"/>
              <w:rPr>
                <w:color w:val="000000"/>
                <w:sz w:val="18"/>
                <w:szCs w:val="18"/>
              </w:rPr>
            </w:pP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(5.19)</w:t>
            </w:r>
          </w:p>
        </w:tc>
        <w:tc>
          <w:tcPr>
            <w:tcW w:w="1064"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(6.57)</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(8.02)</w:t>
            </w:r>
          </w:p>
        </w:tc>
        <w:tc>
          <w:tcPr>
            <w:tcW w:w="891" w:type="dxa"/>
            <w:vMerge/>
            <w:tcBorders>
              <w:top w:val="nil"/>
              <w:left w:val="nil"/>
              <w:bottom w:val="nil"/>
              <w:right w:val="nil"/>
            </w:tcBorders>
            <w:vAlign w:val="center"/>
            <w:hideMark/>
          </w:tcPr>
          <w:p w:rsidR="00BC52D3" w:rsidRPr="00896A80" w:rsidRDefault="00BC52D3" w:rsidP="0091086D">
            <w:pPr>
              <w:spacing w:line="216" w:lineRule="auto"/>
              <w:rPr>
                <w:color w:val="000000"/>
                <w:sz w:val="18"/>
                <w:szCs w:val="18"/>
              </w:rPr>
            </w:pPr>
          </w:p>
        </w:tc>
        <w:tc>
          <w:tcPr>
            <w:tcW w:w="95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(6.92)</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(9.29)</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(11.17)</w:t>
            </w:r>
          </w:p>
        </w:tc>
      </w:tr>
      <w:tr w:rsidR="00BC52D3" w:rsidRPr="00896A80" w:rsidTr="0091086D">
        <w:trPr>
          <w:trHeight w:val="315"/>
        </w:trPr>
        <w:tc>
          <w:tcPr>
            <w:tcW w:w="1276" w:type="dxa"/>
            <w:vMerge w:val="restart"/>
            <w:tcBorders>
              <w:top w:val="nil"/>
              <w:left w:val="nil"/>
              <w:bottom w:val="nil"/>
              <w:right w:val="nil"/>
            </w:tcBorders>
            <w:shd w:val="clear" w:color="auto" w:fill="auto"/>
            <w:noWrap/>
            <w:vAlign w:val="center"/>
            <w:hideMark/>
          </w:tcPr>
          <w:p w:rsidR="00BC52D3" w:rsidRPr="00896A80" w:rsidRDefault="00BC52D3" w:rsidP="0091086D">
            <w:pPr>
              <w:spacing w:line="216" w:lineRule="auto"/>
              <w:rPr>
                <w:color w:val="000000"/>
                <w:sz w:val="20"/>
              </w:rPr>
            </w:pPr>
            <w:r w:rsidRPr="00896A80">
              <w:rPr>
                <w:color w:val="000000"/>
                <w:sz w:val="20"/>
              </w:rPr>
              <w:t>Черногория</w:t>
            </w:r>
          </w:p>
        </w:tc>
        <w:tc>
          <w:tcPr>
            <w:tcW w:w="992" w:type="dxa"/>
            <w:vMerge w:val="restart"/>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-64.27***</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-23.84*</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-33.92***</w:t>
            </w:r>
          </w:p>
        </w:tc>
        <w:tc>
          <w:tcPr>
            <w:tcW w:w="982" w:type="dxa"/>
            <w:vMerge w:val="restart"/>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-79.71***</w:t>
            </w:r>
          </w:p>
        </w:tc>
        <w:tc>
          <w:tcPr>
            <w:tcW w:w="1064"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-45.88***</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-50.31***</w:t>
            </w:r>
          </w:p>
        </w:tc>
        <w:tc>
          <w:tcPr>
            <w:tcW w:w="891" w:type="dxa"/>
            <w:vMerge w:val="restart"/>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5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-75.52***</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-31.88***</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-13.80**</w:t>
            </w:r>
          </w:p>
        </w:tc>
      </w:tr>
      <w:tr w:rsidR="00BC52D3" w:rsidRPr="00896A80" w:rsidTr="0091086D">
        <w:trPr>
          <w:trHeight w:val="315"/>
        </w:trPr>
        <w:tc>
          <w:tcPr>
            <w:tcW w:w="1276" w:type="dxa"/>
            <w:vMerge/>
            <w:tcBorders>
              <w:top w:val="nil"/>
              <w:left w:val="nil"/>
              <w:bottom w:val="nil"/>
              <w:right w:val="nil"/>
            </w:tcBorders>
            <w:vAlign w:val="center"/>
            <w:hideMark/>
          </w:tcPr>
          <w:p w:rsidR="00BC52D3" w:rsidRPr="00896A80" w:rsidRDefault="00BC52D3" w:rsidP="0091086D">
            <w:pPr>
              <w:spacing w:line="216" w:lineRule="auto"/>
              <w:rPr>
                <w:color w:val="000000"/>
                <w:sz w:val="20"/>
              </w:rPr>
            </w:pPr>
          </w:p>
        </w:tc>
        <w:tc>
          <w:tcPr>
            <w:tcW w:w="992" w:type="dxa"/>
            <w:vMerge/>
            <w:tcBorders>
              <w:top w:val="nil"/>
              <w:left w:val="nil"/>
              <w:bottom w:val="nil"/>
              <w:right w:val="nil"/>
            </w:tcBorders>
            <w:vAlign w:val="center"/>
            <w:hideMark/>
          </w:tcPr>
          <w:p w:rsidR="00BC52D3" w:rsidRPr="00896A80" w:rsidRDefault="00BC52D3" w:rsidP="0091086D">
            <w:pPr>
              <w:spacing w:line="216" w:lineRule="auto"/>
              <w:rPr>
                <w:color w:val="000000"/>
                <w:sz w:val="18"/>
                <w:szCs w:val="18"/>
              </w:rPr>
            </w:pP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(4.51)</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(12.65)</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(7.76)</w:t>
            </w:r>
          </w:p>
        </w:tc>
        <w:tc>
          <w:tcPr>
            <w:tcW w:w="982" w:type="dxa"/>
            <w:vMerge/>
            <w:tcBorders>
              <w:top w:val="nil"/>
              <w:left w:val="nil"/>
              <w:bottom w:val="nil"/>
              <w:right w:val="nil"/>
            </w:tcBorders>
            <w:vAlign w:val="center"/>
            <w:hideMark/>
          </w:tcPr>
          <w:p w:rsidR="00BC52D3" w:rsidRPr="00896A80" w:rsidRDefault="00BC52D3" w:rsidP="0091086D">
            <w:pPr>
              <w:spacing w:line="216" w:lineRule="auto"/>
              <w:rPr>
                <w:color w:val="000000"/>
                <w:sz w:val="18"/>
                <w:szCs w:val="18"/>
              </w:rPr>
            </w:pP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(5.02)</w:t>
            </w:r>
          </w:p>
        </w:tc>
        <w:tc>
          <w:tcPr>
            <w:tcW w:w="1064"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(8.04)</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(5.81)</w:t>
            </w:r>
          </w:p>
        </w:tc>
        <w:tc>
          <w:tcPr>
            <w:tcW w:w="891" w:type="dxa"/>
            <w:vMerge/>
            <w:tcBorders>
              <w:top w:val="nil"/>
              <w:left w:val="nil"/>
              <w:bottom w:val="nil"/>
              <w:right w:val="nil"/>
            </w:tcBorders>
            <w:vAlign w:val="center"/>
            <w:hideMark/>
          </w:tcPr>
          <w:p w:rsidR="00BC52D3" w:rsidRPr="00896A80" w:rsidRDefault="00BC52D3" w:rsidP="0091086D">
            <w:pPr>
              <w:spacing w:line="216" w:lineRule="auto"/>
              <w:rPr>
                <w:color w:val="000000"/>
                <w:sz w:val="18"/>
                <w:szCs w:val="18"/>
              </w:rPr>
            </w:pPr>
          </w:p>
        </w:tc>
        <w:tc>
          <w:tcPr>
            <w:tcW w:w="95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(7.67)</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(8.65)</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(5.57)</w:t>
            </w:r>
          </w:p>
        </w:tc>
      </w:tr>
      <w:tr w:rsidR="00BC52D3" w:rsidRPr="00896A80" w:rsidTr="0091086D">
        <w:trPr>
          <w:trHeight w:val="315"/>
        </w:trPr>
        <w:tc>
          <w:tcPr>
            <w:tcW w:w="1276" w:type="dxa"/>
            <w:vMerge w:val="restart"/>
            <w:tcBorders>
              <w:top w:val="nil"/>
              <w:left w:val="nil"/>
              <w:bottom w:val="nil"/>
              <w:right w:val="nil"/>
            </w:tcBorders>
            <w:shd w:val="clear" w:color="auto" w:fill="auto"/>
            <w:vAlign w:val="center"/>
            <w:hideMark/>
          </w:tcPr>
          <w:p w:rsidR="00BC52D3" w:rsidRPr="00896A80" w:rsidRDefault="00BC52D3" w:rsidP="0091086D">
            <w:pPr>
              <w:spacing w:line="216" w:lineRule="auto"/>
              <w:rPr>
                <w:color w:val="000000"/>
                <w:sz w:val="20"/>
              </w:rPr>
            </w:pPr>
            <w:r w:rsidRPr="00896A80">
              <w:rPr>
                <w:color w:val="000000"/>
                <w:sz w:val="20"/>
              </w:rPr>
              <w:t>Чешская Республика</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14,73</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13.42**</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19.25***</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25.14***</w:t>
            </w:r>
          </w:p>
        </w:tc>
        <w:tc>
          <w:tcPr>
            <w:tcW w:w="98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22.78***</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19.68***</w:t>
            </w:r>
          </w:p>
        </w:tc>
        <w:tc>
          <w:tcPr>
            <w:tcW w:w="1064"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14.01***</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18.85***</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34.73***</w:t>
            </w:r>
          </w:p>
        </w:tc>
        <w:tc>
          <w:tcPr>
            <w:tcW w:w="95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53.57***</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38.38***</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38.29***</w:t>
            </w:r>
          </w:p>
        </w:tc>
      </w:tr>
      <w:tr w:rsidR="00BC52D3" w:rsidRPr="00896A80" w:rsidTr="0091086D">
        <w:trPr>
          <w:trHeight w:val="315"/>
        </w:trPr>
        <w:tc>
          <w:tcPr>
            <w:tcW w:w="1276" w:type="dxa"/>
            <w:vMerge/>
            <w:tcBorders>
              <w:top w:val="nil"/>
              <w:left w:val="nil"/>
              <w:bottom w:val="nil"/>
              <w:right w:val="nil"/>
            </w:tcBorders>
            <w:vAlign w:val="center"/>
            <w:hideMark/>
          </w:tcPr>
          <w:p w:rsidR="00BC52D3" w:rsidRPr="00896A80" w:rsidRDefault="00BC52D3" w:rsidP="0091086D">
            <w:pPr>
              <w:spacing w:line="216" w:lineRule="auto"/>
              <w:rPr>
                <w:color w:val="000000"/>
                <w:sz w:val="20"/>
              </w:rPr>
            </w:pP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(9.04)</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(6.52)</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(6.10)</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(6.33)</w:t>
            </w:r>
          </w:p>
        </w:tc>
        <w:tc>
          <w:tcPr>
            <w:tcW w:w="98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(6.50)</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(5.82)</w:t>
            </w:r>
          </w:p>
        </w:tc>
        <w:tc>
          <w:tcPr>
            <w:tcW w:w="1064"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(4.80)</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(5.61)</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(8.77)</w:t>
            </w:r>
          </w:p>
        </w:tc>
        <w:tc>
          <w:tcPr>
            <w:tcW w:w="95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(7.91)</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(7.31)</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(6.21)</w:t>
            </w:r>
          </w:p>
        </w:tc>
      </w:tr>
      <w:tr w:rsidR="00BC52D3" w:rsidRPr="00896A80" w:rsidTr="0091086D">
        <w:trPr>
          <w:trHeight w:val="315"/>
        </w:trPr>
        <w:tc>
          <w:tcPr>
            <w:tcW w:w="1276" w:type="dxa"/>
            <w:vMerge w:val="restart"/>
            <w:tcBorders>
              <w:top w:val="nil"/>
              <w:left w:val="nil"/>
              <w:bottom w:val="nil"/>
              <w:right w:val="nil"/>
            </w:tcBorders>
            <w:shd w:val="clear" w:color="auto" w:fill="auto"/>
            <w:noWrap/>
            <w:vAlign w:val="center"/>
            <w:hideMark/>
          </w:tcPr>
          <w:p w:rsidR="00BC52D3" w:rsidRPr="00896A80" w:rsidRDefault="00BC52D3" w:rsidP="0091086D">
            <w:pPr>
              <w:spacing w:line="216" w:lineRule="auto"/>
              <w:rPr>
                <w:color w:val="000000"/>
                <w:sz w:val="20"/>
              </w:rPr>
            </w:pPr>
            <w:r w:rsidRPr="00896A80">
              <w:rPr>
                <w:color w:val="000000"/>
                <w:sz w:val="20"/>
              </w:rPr>
              <w:t>Эстония</w:t>
            </w:r>
          </w:p>
        </w:tc>
        <w:tc>
          <w:tcPr>
            <w:tcW w:w="992" w:type="dxa"/>
            <w:vMerge w:val="restart"/>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26.28***</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46.14***</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38.13***</w:t>
            </w:r>
          </w:p>
        </w:tc>
        <w:tc>
          <w:tcPr>
            <w:tcW w:w="982" w:type="dxa"/>
            <w:vMerge w:val="restart"/>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18.17***</w:t>
            </w:r>
          </w:p>
        </w:tc>
        <w:tc>
          <w:tcPr>
            <w:tcW w:w="1064"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24.07***</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23.05***</w:t>
            </w:r>
          </w:p>
        </w:tc>
        <w:tc>
          <w:tcPr>
            <w:tcW w:w="891" w:type="dxa"/>
            <w:vMerge w:val="restart"/>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w:t>
            </w:r>
          </w:p>
        </w:tc>
        <w:tc>
          <w:tcPr>
            <w:tcW w:w="95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35.71***</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35.66***</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37.94***</w:t>
            </w:r>
          </w:p>
        </w:tc>
      </w:tr>
      <w:tr w:rsidR="00BC52D3" w:rsidRPr="00896A80" w:rsidTr="0091086D">
        <w:trPr>
          <w:trHeight w:val="315"/>
        </w:trPr>
        <w:tc>
          <w:tcPr>
            <w:tcW w:w="1276" w:type="dxa"/>
            <w:vMerge/>
            <w:tcBorders>
              <w:top w:val="nil"/>
              <w:left w:val="nil"/>
              <w:bottom w:val="nil"/>
              <w:right w:val="nil"/>
            </w:tcBorders>
            <w:vAlign w:val="center"/>
            <w:hideMark/>
          </w:tcPr>
          <w:p w:rsidR="00BC52D3" w:rsidRPr="00896A80" w:rsidRDefault="00BC52D3" w:rsidP="0091086D">
            <w:pPr>
              <w:spacing w:line="216" w:lineRule="auto"/>
              <w:rPr>
                <w:color w:val="000000"/>
                <w:sz w:val="20"/>
              </w:rPr>
            </w:pPr>
          </w:p>
        </w:tc>
        <w:tc>
          <w:tcPr>
            <w:tcW w:w="992" w:type="dxa"/>
            <w:vMerge/>
            <w:tcBorders>
              <w:top w:val="nil"/>
              <w:left w:val="nil"/>
              <w:bottom w:val="nil"/>
              <w:right w:val="nil"/>
            </w:tcBorders>
            <w:vAlign w:val="center"/>
            <w:hideMark/>
          </w:tcPr>
          <w:p w:rsidR="00BC52D3" w:rsidRPr="00896A80" w:rsidRDefault="00BC52D3" w:rsidP="0091086D">
            <w:pPr>
              <w:spacing w:line="216" w:lineRule="auto"/>
              <w:rPr>
                <w:color w:val="000000"/>
                <w:sz w:val="18"/>
                <w:szCs w:val="18"/>
              </w:rPr>
            </w:pP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(6.65)</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(5.36)</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(5.21)</w:t>
            </w:r>
          </w:p>
        </w:tc>
        <w:tc>
          <w:tcPr>
            <w:tcW w:w="982" w:type="dxa"/>
            <w:vMerge/>
            <w:tcBorders>
              <w:top w:val="nil"/>
              <w:left w:val="nil"/>
              <w:bottom w:val="nil"/>
              <w:right w:val="nil"/>
            </w:tcBorders>
            <w:vAlign w:val="center"/>
            <w:hideMark/>
          </w:tcPr>
          <w:p w:rsidR="00BC52D3" w:rsidRPr="00896A80" w:rsidRDefault="00BC52D3" w:rsidP="0091086D">
            <w:pPr>
              <w:spacing w:line="216" w:lineRule="auto"/>
              <w:rPr>
                <w:color w:val="000000"/>
                <w:sz w:val="18"/>
                <w:szCs w:val="18"/>
              </w:rPr>
            </w:pP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(5.50)</w:t>
            </w:r>
          </w:p>
        </w:tc>
        <w:tc>
          <w:tcPr>
            <w:tcW w:w="1064"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(4.81)</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t>(4.15)</w:t>
            </w:r>
          </w:p>
        </w:tc>
        <w:tc>
          <w:tcPr>
            <w:tcW w:w="891" w:type="dxa"/>
            <w:vMerge/>
            <w:tcBorders>
              <w:top w:val="nil"/>
              <w:left w:val="nil"/>
              <w:bottom w:val="nil"/>
              <w:right w:val="nil"/>
            </w:tcBorders>
            <w:vAlign w:val="center"/>
            <w:hideMark/>
          </w:tcPr>
          <w:p w:rsidR="00BC52D3" w:rsidRPr="00896A80" w:rsidRDefault="00BC52D3" w:rsidP="0091086D">
            <w:pPr>
              <w:spacing w:line="216" w:lineRule="auto"/>
              <w:rPr>
                <w:color w:val="000000"/>
                <w:sz w:val="18"/>
                <w:szCs w:val="18"/>
              </w:rPr>
            </w:pPr>
          </w:p>
        </w:tc>
        <w:tc>
          <w:tcPr>
            <w:tcW w:w="95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(7.87)</w:t>
            </w:r>
          </w:p>
        </w:tc>
        <w:tc>
          <w:tcPr>
            <w:tcW w:w="992"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(7.18)</w:t>
            </w:r>
          </w:p>
        </w:tc>
        <w:tc>
          <w:tcPr>
            <w:tcW w:w="891" w:type="dxa"/>
            <w:tcBorders>
              <w:top w:val="nil"/>
              <w:left w:val="nil"/>
              <w:bottom w:val="nil"/>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(5.47)</w:t>
            </w:r>
          </w:p>
        </w:tc>
      </w:tr>
      <w:tr w:rsidR="00BC52D3" w:rsidRPr="00896A80" w:rsidTr="0091086D">
        <w:trPr>
          <w:trHeight w:val="330"/>
        </w:trPr>
        <w:tc>
          <w:tcPr>
            <w:tcW w:w="1276"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rPr>
                <w:color w:val="000000"/>
                <w:sz w:val="20"/>
              </w:rPr>
            </w:pPr>
            <w:r w:rsidRPr="00896A80">
              <w:rPr>
                <w:color w:val="000000"/>
                <w:sz w:val="20"/>
              </w:rPr>
              <w:t>R-</w:t>
            </w:r>
            <w:proofErr w:type="spellStart"/>
            <w:r w:rsidRPr="00896A80">
              <w:rPr>
                <w:color w:val="000000"/>
                <w:sz w:val="20"/>
              </w:rPr>
              <w:lastRenderedPageBreak/>
              <w:t>squared</w:t>
            </w:r>
            <w:proofErr w:type="spellEnd"/>
          </w:p>
        </w:tc>
        <w:tc>
          <w:tcPr>
            <w:tcW w:w="992"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lastRenderedPageBreak/>
              <w:t>0</w:t>
            </w:r>
          </w:p>
        </w:tc>
        <w:tc>
          <w:tcPr>
            <w:tcW w:w="992"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0</w:t>
            </w:r>
            <w:r w:rsidRPr="00896A80">
              <w:rPr>
                <w:sz w:val="18"/>
                <w:szCs w:val="18"/>
              </w:rPr>
              <w:lastRenderedPageBreak/>
              <w:t>,03</w:t>
            </w:r>
          </w:p>
        </w:tc>
        <w:tc>
          <w:tcPr>
            <w:tcW w:w="992"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lastRenderedPageBreak/>
              <w:t>0</w:t>
            </w:r>
            <w:r w:rsidRPr="00896A80">
              <w:rPr>
                <w:sz w:val="18"/>
                <w:szCs w:val="18"/>
              </w:rPr>
              <w:lastRenderedPageBreak/>
              <w:t>,02</w:t>
            </w:r>
          </w:p>
        </w:tc>
        <w:tc>
          <w:tcPr>
            <w:tcW w:w="891"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lastRenderedPageBreak/>
              <w:t>0</w:t>
            </w:r>
            <w:r w:rsidRPr="00896A80">
              <w:rPr>
                <w:sz w:val="18"/>
                <w:szCs w:val="18"/>
              </w:rPr>
              <w:lastRenderedPageBreak/>
              <w:t>,05</w:t>
            </w:r>
          </w:p>
        </w:tc>
        <w:tc>
          <w:tcPr>
            <w:tcW w:w="982"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lastRenderedPageBreak/>
              <w:t>0</w:t>
            </w:r>
          </w:p>
        </w:tc>
        <w:tc>
          <w:tcPr>
            <w:tcW w:w="891"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t>0</w:t>
            </w:r>
            <w:r w:rsidRPr="00896A80">
              <w:rPr>
                <w:sz w:val="18"/>
                <w:szCs w:val="18"/>
              </w:rPr>
              <w:lastRenderedPageBreak/>
              <w:t>,03</w:t>
            </w:r>
          </w:p>
        </w:tc>
        <w:tc>
          <w:tcPr>
            <w:tcW w:w="1064"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lastRenderedPageBreak/>
              <w:t>0,</w:t>
            </w:r>
            <w:r w:rsidRPr="00896A80">
              <w:rPr>
                <w:sz w:val="18"/>
                <w:szCs w:val="18"/>
              </w:rPr>
              <w:lastRenderedPageBreak/>
              <w:t>02</w:t>
            </w:r>
          </w:p>
        </w:tc>
        <w:tc>
          <w:tcPr>
            <w:tcW w:w="992"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color w:val="000000"/>
                <w:sz w:val="18"/>
                <w:szCs w:val="18"/>
              </w:rPr>
            </w:pPr>
            <w:r w:rsidRPr="00896A80">
              <w:rPr>
                <w:color w:val="000000"/>
                <w:sz w:val="18"/>
                <w:szCs w:val="18"/>
              </w:rPr>
              <w:lastRenderedPageBreak/>
              <w:t>0</w:t>
            </w:r>
            <w:r w:rsidRPr="00896A80">
              <w:rPr>
                <w:color w:val="000000"/>
                <w:sz w:val="18"/>
                <w:szCs w:val="18"/>
              </w:rPr>
              <w:lastRenderedPageBreak/>
              <w:t>,02</w:t>
            </w:r>
          </w:p>
        </w:tc>
        <w:tc>
          <w:tcPr>
            <w:tcW w:w="891"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lastRenderedPageBreak/>
              <w:t>0</w:t>
            </w:r>
            <w:r w:rsidRPr="00896A80">
              <w:rPr>
                <w:sz w:val="18"/>
                <w:szCs w:val="18"/>
              </w:rPr>
              <w:lastRenderedPageBreak/>
              <w:t>,02</w:t>
            </w:r>
          </w:p>
        </w:tc>
        <w:tc>
          <w:tcPr>
            <w:tcW w:w="952"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lastRenderedPageBreak/>
              <w:t>0</w:t>
            </w:r>
            <w:r w:rsidRPr="00896A80">
              <w:rPr>
                <w:sz w:val="18"/>
                <w:szCs w:val="18"/>
              </w:rPr>
              <w:lastRenderedPageBreak/>
              <w:t>,09</w:t>
            </w:r>
          </w:p>
        </w:tc>
        <w:tc>
          <w:tcPr>
            <w:tcW w:w="992"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lastRenderedPageBreak/>
              <w:t>0</w:t>
            </w:r>
            <w:r w:rsidRPr="00896A80">
              <w:rPr>
                <w:sz w:val="18"/>
                <w:szCs w:val="18"/>
              </w:rPr>
              <w:lastRenderedPageBreak/>
              <w:t>,07</w:t>
            </w:r>
          </w:p>
        </w:tc>
        <w:tc>
          <w:tcPr>
            <w:tcW w:w="891" w:type="dxa"/>
            <w:tcBorders>
              <w:top w:val="nil"/>
              <w:left w:val="nil"/>
              <w:bottom w:val="single" w:sz="8" w:space="0" w:color="auto"/>
              <w:right w:val="nil"/>
            </w:tcBorders>
            <w:shd w:val="clear" w:color="auto" w:fill="auto"/>
            <w:noWrap/>
            <w:vAlign w:val="center"/>
            <w:hideMark/>
          </w:tcPr>
          <w:p w:rsidR="00BC52D3" w:rsidRPr="00896A80" w:rsidRDefault="00BC52D3" w:rsidP="0091086D">
            <w:pPr>
              <w:spacing w:line="216" w:lineRule="auto"/>
              <w:jc w:val="center"/>
              <w:rPr>
                <w:sz w:val="18"/>
                <w:szCs w:val="18"/>
              </w:rPr>
            </w:pPr>
            <w:r w:rsidRPr="00896A80">
              <w:rPr>
                <w:sz w:val="18"/>
                <w:szCs w:val="18"/>
              </w:rPr>
              <w:lastRenderedPageBreak/>
              <w:t>0</w:t>
            </w:r>
            <w:r w:rsidRPr="00896A80">
              <w:rPr>
                <w:sz w:val="18"/>
                <w:szCs w:val="18"/>
              </w:rPr>
              <w:lastRenderedPageBreak/>
              <w:t>,07</w:t>
            </w:r>
          </w:p>
        </w:tc>
      </w:tr>
    </w:tbl>
    <w:p w:rsidR="00BC52D3" w:rsidRPr="00445821" w:rsidRDefault="00BC52D3" w:rsidP="00BC52D3">
      <w:pPr>
        <w:spacing w:line="216" w:lineRule="auto"/>
        <w:rPr>
          <w:color w:val="000000"/>
          <w:szCs w:val="24"/>
        </w:rPr>
        <w:sectPr w:rsidR="00BC52D3" w:rsidRPr="00445821" w:rsidSect="0091086D">
          <w:pgSz w:w="16838" w:h="11906" w:orient="landscape"/>
          <w:pgMar w:top="1134" w:right="850" w:bottom="1134" w:left="1701" w:header="709" w:footer="709" w:gutter="0"/>
          <w:cols w:space="708"/>
          <w:docGrid w:linePitch="360"/>
        </w:sectPr>
      </w:pPr>
      <w:r w:rsidRPr="00445821">
        <w:rPr>
          <w:color w:val="000000"/>
          <w:szCs w:val="24"/>
        </w:rPr>
        <w:lastRenderedPageBreak/>
        <w:t>*** p&lt;0.01, ** p&lt;0.05, * p&lt;0.1</w:t>
      </w:r>
    </w:p>
    <w:p w:rsidR="00BC52D3" w:rsidRPr="00445821" w:rsidRDefault="00BC52D3" w:rsidP="00BC52D3">
      <w:pPr>
        <w:rPr>
          <w:color w:val="000000"/>
          <w:szCs w:val="24"/>
        </w:rPr>
      </w:pPr>
      <w:r w:rsidRPr="00445821">
        <w:rPr>
          <w:color w:val="000000"/>
          <w:szCs w:val="24"/>
        </w:rPr>
        <w:lastRenderedPageBreak/>
        <w:t xml:space="preserve">В последней части данного раздела будут представлены результаты анализа достижений учеников из России и </w:t>
      </w:r>
      <w:proofErr w:type="spellStart"/>
      <w:r w:rsidRPr="00445821">
        <w:rPr>
          <w:color w:val="000000"/>
          <w:szCs w:val="24"/>
        </w:rPr>
        <w:t>референтных</w:t>
      </w:r>
      <w:proofErr w:type="spellEnd"/>
      <w:r w:rsidRPr="00445821">
        <w:rPr>
          <w:color w:val="000000"/>
          <w:szCs w:val="24"/>
        </w:rPr>
        <w:t xml:space="preserve"> стран в тесте по математике </w:t>
      </w:r>
      <w:r w:rsidRPr="00445821">
        <w:rPr>
          <w:color w:val="000000"/>
          <w:szCs w:val="24"/>
          <w:lang w:val="en-US"/>
        </w:rPr>
        <w:t>PISA</w:t>
      </w:r>
      <w:r w:rsidRPr="00445821">
        <w:rPr>
          <w:color w:val="000000"/>
          <w:szCs w:val="24"/>
        </w:rPr>
        <w:t xml:space="preserve"> за 2003-2012 годы в зависимости от типа населенного пункта, в котором находится школа учащихся. В исследовании </w:t>
      </w:r>
      <w:r w:rsidRPr="00445821">
        <w:rPr>
          <w:color w:val="000000"/>
          <w:szCs w:val="24"/>
          <w:lang w:val="en-US"/>
        </w:rPr>
        <w:t>PISA</w:t>
      </w:r>
      <w:r w:rsidRPr="00445821">
        <w:rPr>
          <w:color w:val="000000"/>
          <w:szCs w:val="24"/>
        </w:rPr>
        <w:t xml:space="preserve"> в отличие от </w:t>
      </w:r>
      <w:r w:rsidRPr="00445821">
        <w:rPr>
          <w:color w:val="000000"/>
          <w:szCs w:val="24"/>
          <w:lang w:val="en-US"/>
        </w:rPr>
        <w:t>TIMSS</w:t>
      </w:r>
      <w:r w:rsidRPr="00445821">
        <w:rPr>
          <w:color w:val="000000"/>
          <w:szCs w:val="24"/>
        </w:rPr>
        <w:t xml:space="preserve"> представлено всего пять типов населенных пунктов в зависимости от размера их населения. Динамика средних баллов школьников в соответствии с типом населенного пункта представлена на </w:t>
      </w:r>
      <w:r w:rsidRPr="00445821">
        <w:rPr>
          <w:color w:val="000000"/>
          <w:szCs w:val="24"/>
        </w:rPr>
        <w:fldChar w:fldCharType="begin"/>
      </w:r>
      <w:r w:rsidRPr="00445821">
        <w:rPr>
          <w:color w:val="000000"/>
          <w:szCs w:val="24"/>
        </w:rPr>
        <w:instrText xml:space="preserve"> REF _Ref466394818  \* MERGEFORMAT </w:instrText>
      </w:r>
      <w:r w:rsidRPr="00445821">
        <w:rPr>
          <w:color w:val="000000"/>
          <w:szCs w:val="24"/>
        </w:rPr>
        <w:fldChar w:fldCharType="separate"/>
      </w:r>
      <w:r w:rsidRPr="00445821">
        <w:rPr>
          <w:szCs w:val="24"/>
        </w:rPr>
        <w:t xml:space="preserve">Рисунках </w:t>
      </w:r>
      <w:r w:rsidRPr="00445821">
        <w:rPr>
          <w:noProof/>
          <w:szCs w:val="24"/>
        </w:rPr>
        <w:t>2</w:t>
      </w:r>
      <w:r w:rsidRPr="00445821">
        <w:t>.</w:t>
      </w:r>
      <w:r w:rsidRPr="00445821">
        <w:rPr>
          <w:noProof/>
        </w:rPr>
        <w:t>28</w:t>
      </w:r>
      <w:r w:rsidRPr="00445821">
        <w:rPr>
          <w:color w:val="000000"/>
          <w:szCs w:val="24"/>
        </w:rPr>
        <w:fldChar w:fldCharType="end"/>
      </w:r>
      <w:r w:rsidRPr="00445821">
        <w:rPr>
          <w:color w:val="000000"/>
          <w:szCs w:val="24"/>
        </w:rPr>
        <w:fldChar w:fldCharType="begin"/>
      </w:r>
      <w:r w:rsidRPr="00445821">
        <w:rPr>
          <w:color w:val="000000"/>
          <w:szCs w:val="24"/>
        </w:rPr>
        <w:instrText xml:space="preserve"> REF _Ref466394821  \* MERGEFORMAT </w:instrText>
      </w:r>
      <w:r w:rsidRPr="00445821">
        <w:rPr>
          <w:color w:val="000000"/>
          <w:szCs w:val="24"/>
        </w:rPr>
        <w:fldChar w:fldCharType="separate"/>
      </w:r>
      <w:r w:rsidRPr="00445821">
        <w:rPr>
          <w:szCs w:val="24"/>
        </w:rPr>
        <w:t xml:space="preserve"> - 2</w:t>
      </w:r>
      <w:r w:rsidRPr="00445821">
        <w:rPr>
          <w:noProof/>
          <w:szCs w:val="24"/>
        </w:rPr>
        <w:t>.</w:t>
      </w:r>
      <w:r w:rsidRPr="00445821">
        <w:rPr>
          <w:noProof/>
        </w:rPr>
        <w:t>31</w:t>
      </w:r>
      <w:r w:rsidRPr="00445821">
        <w:rPr>
          <w:color w:val="000000"/>
          <w:szCs w:val="24"/>
        </w:rPr>
        <w:fldChar w:fldCharType="end"/>
      </w:r>
      <w:r w:rsidRPr="00445821">
        <w:rPr>
          <w:color w:val="000000"/>
          <w:szCs w:val="24"/>
        </w:rPr>
        <w:t xml:space="preserve">. </w:t>
      </w:r>
    </w:p>
    <w:p w:rsidR="00BC52D3" w:rsidRPr="00445821" w:rsidRDefault="00BC52D3" w:rsidP="00BC52D3">
      <w:pPr>
        <w:rPr>
          <w:color w:val="000000"/>
          <w:szCs w:val="24"/>
        </w:rPr>
      </w:pPr>
      <w:r w:rsidRPr="00445821">
        <w:rPr>
          <w:color w:val="000000"/>
          <w:szCs w:val="24"/>
        </w:rPr>
        <w:t xml:space="preserve">Информация относительно баллов за тест по математике среди школьников анализируемых стран за 2003 год в зависимости от размера населенного пункта представлена на </w:t>
      </w:r>
      <w:r w:rsidRPr="00445821">
        <w:rPr>
          <w:color w:val="000000"/>
          <w:szCs w:val="24"/>
        </w:rPr>
        <w:fldChar w:fldCharType="begin"/>
      </w:r>
      <w:r w:rsidRPr="00445821">
        <w:rPr>
          <w:color w:val="000000"/>
          <w:szCs w:val="24"/>
        </w:rPr>
        <w:instrText xml:space="preserve"> REF _Ref466394818  \* MERGEFORMAT </w:instrText>
      </w:r>
      <w:r w:rsidRPr="00445821">
        <w:rPr>
          <w:color w:val="000000"/>
          <w:szCs w:val="24"/>
        </w:rPr>
        <w:fldChar w:fldCharType="separate"/>
      </w:r>
      <w:r w:rsidRPr="00445821">
        <w:rPr>
          <w:szCs w:val="24"/>
        </w:rPr>
        <w:t xml:space="preserve">Рисунке </w:t>
      </w:r>
      <w:r w:rsidRPr="00445821">
        <w:rPr>
          <w:noProof/>
          <w:szCs w:val="24"/>
        </w:rPr>
        <w:t>2</w:t>
      </w:r>
      <w:r w:rsidRPr="00445821">
        <w:t>.</w:t>
      </w:r>
      <w:r w:rsidRPr="00445821">
        <w:rPr>
          <w:noProof/>
        </w:rPr>
        <w:t>28</w:t>
      </w:r>
      <w:r w:rsidRPr="00445821">
        <w:rPr>
          <w:color w:val="000000"/>
          <w:szCs w:val="24"/>
        </w:rPr>
        <w:fldChar w:fldCharType="end"/>
      </w:r>
      <w:r w:rsidRPr="00445821">
        <w:rPr>
          <w:color w:val="000000"/>
          <w:szCs w:val="24"/>
        </w:rPr>
        <w:t xml:space="preserve">. Как видно из приведенного ниже графика, самые высокие баллы, в целом, по всем странам принадлежат преимущественно ученикам из больших городов. </w:t>
      </w:r>
      <w:proofErr w:type="gramStart"/>
      <w:r w:rsidRPr="00445821">
        <w:rPr>
          <w:color w:val="000000"/>
          <w:szCs w:val="24"/>
        </w:rPr>
        <w:t>В Венгрии самые высокие баллы получали также представители обычных городов с более маленькой численностью населения и небольших городов; в Чешской Республике наравне с представителями больших городов с тестом также хорошо справлялись ученики из городов; в Сербии – школьники из средних и небольших по численности населения городов.</w:t>
      </w:r>
      <w:proofErr w:type="gramEnd"/>
      <w:r w:rsidRPr="00445821">
        <w:rPr>
          <w:color w:val="000000"/>
          <w:szCs w:val="24"/>
        </w:rPr>
        <w:t xml:space="preserve"> Самые низкие баллы во всех странах получали представители деревенских школ. Лишь в России учащиеся из деревень справлялись с тестом по математике так же, как и ученики из поселков. </w:t>
      </w:r>
      <w:proofErr w:type="gramStart"/>
      <w:r w:rsidRPr="00445821">
        <w:rPr>
          <w:color w:val="000000"/>
          <w:szCs w:val="24"/>
        </w:rPr>
        <w:t>Если говорить об успехах учеников рассматриваемых стран в отдельных типов населенных пунктов, то следует сказать, что самые высокие баллы среди представителей больших городов получали школьники из Венгрии и Чешской Республики, в то время как самые низкие баллы в данной группе учеников набирали учащиеся Сербии.</w:t>
      </w:r>
      <w:proofErr w:type="gramEnd"/>
      <w:r w:rsidRPr="00445821">
        <w:rPr>
          <w:color w:val="000000"/>
          <w:szCs w:val="24"/>
        </w:rPr>
        <w:t xml:space="preserve"> Школьники из городов демонстрировали самые высокие знания по математике в таких странах, как Чешская Республика и Венгрия. Самые низкие баллы в этой группе учащихся принадлежат школьникам из Сербии и России. Наиболее высокий уровень знаний по математике учащиеся небольших городов показали в Венгрии и Чешской Республике, а наиболее низкий уровень знаний – в Сербии. Школьники из поселков смогли добиться лучших результатов в Чешской Республике. Самые слабые результаты в данной группе учеников продемонстрировали учащиеся из Сербии. Наконец ученики из деревенских школ лучше остальных справлялись с тестом по математике в Чешской Республике и Польше, а хуже всего – в Венгрии. В 2003 году среди российских школьников слабее остальных в тесте по математике оказались ученики из деревенских школ и поселков. Средний уровень достижений продемонстрировали учащиеся небольших и средних городов. Самые высокие баллы среди всех школьников России получали учащиеся из больших городов. Разрыв в баллах между достижениями учащихся из больших городов и деревенских школ </w:t>
      </w:r>
      <w:r w:rsidRPr="00445821">
        <w:rPr>
          <w:color w:val="000000"/>
          <w:szCs w:val="24"/>
        </w:rPr>
        <w:lastRenderedPageBreak/>
        <w:t xml:space="preserve">в 2003 году был самым большим в Венгрии (203 балла) и самым маленьким в Сербии (54 балла).    </w:t>
      </w:r>
    </w:p>
    <w:p w:rsidR="00BC52D3" w:rsidRPr="00445821" w:rsidRDefault="00BC52D3" w:rsidP="00BC52D3">
      <w:pPr>
        <w:keepNext/>
        <w:jc w:val="center"/>
      </w:pPr>
      <w:r>
        <w:rPr>
          <w:noProof/>
          <w:color w:val="000000"/>
          <w:szCs w:val="24"/>
        </w:rPr>
        <w:drawing>
          <wp:inline distT="0" distB="0" distL="0" distR="0">
            <wp:extent cx="5335270" cy="2759075"/>
            <wp:effectExtent l="0" t="0" r="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35270" cy="2759075"/>
                    </a:xfrm>
                    <a:prstGeom prst="rect">
                      <a:avLst/>
                    </a:prstGeom>
                    <a:noFill/>
                    <a:ln>
                      <a:noFill/>
                    </a:ln>
                  </pic:spPr>
                </pic:pic>
              </a:graphicData>
            </a:graphic>
          </wp:inline>
        </w:drawing>
      </w:r>
    </w:p>
    <w:p w:rsidR="00BC52D3" w:rsidRPr="00445821" w:rsidRDefault="00BC52D3" w:rsidP="00BC52D3">
      <w:pPr>
        <w:spacing w:after="240"/>
        <w:jc w:val="center"/>
        <w:rPr>
          <w:bCs/>
          <w:color w:val="000000"/>
          <w:szCs w:val="24"/>
        </w:rPr>
      </w:pPr>
      <w:bookmarkStart w:id="338" w:name="_Ref466394818"/>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28</w:t>
      </w:r>
      <w:r w:rsidRPr="00445821">
        <w:rPr>
          <w:bCs/>
          <w:szCs w:val="18"/>
        </w:rPr>
        <w:fldChar w:fldCharType="end"/>
      </w:r>
      <w:bookmarkEnd w:id="338"/>
      <w:r w:rsidRPr="00445821">
        <w:rPr>
          <w:bCs/>
          <w:szCs w:val="18"/>
        </w:rPr>
        <w:t xml:space="preserve"> - </w:t>
      </w:r>
      <w:r w:rsidRPr="00445821">
        <w:rPr>
          <w:bCs/>
          <w:color w:val="000000"/>
          <w:szCs w:val="24"/>
        </w:rPr>
        <w:t xml:space="preserve">Динамика </w:t>
      </w:r>
      <w:r w:rsidRPr="00445821">
        <w:rPr>
          <w:bCs/>
          <w:szCs w:val="24"/>
        </w:rPr>
        <w:t>средних баллов учеников за тест по математике (</w:t>
      </w:r>
      <w:r w:rsidRPr="00445821">
        <w:rPr>
          <w:bCs/>
          <w:szCs w:val="24"/>
          <w:lang w:val="en-US"/>
        </w:rPr>
        <w:t>PISA</w:t>
      </w:r>
      <w:r w:rsidRPr="00445821">
        <w:rPr>
          <w:bCs/>
          <w:szCs w:val="24"/>
        </w:rPr>
        <w:t xml:space="preserve"> 2003) по странам в соответствии с типом населенного пункта</w:t>
      </w:r>
    </w:p>
    <w:p w:rsidR="00BC52D3" w:rsidRPr="00445821" w:rsidRDefault="00BC52D3" w:rsidP="00BC52D3">
      <w:pPr>
        <w:spacing w:before="240"/>
        <w:rPr>
          <w:szCs w:val="24"/>
        </w:rPr>
      </w:pPr>
      <w:r w:rsidRPr="00445821">
        <w:rPr>
          <w:szCs w:val="24"/>
        </w:rPr>
        <w:t xml:space="preserve">Данные по средним баллам учащихся за 2006 год в зависимости от типа населенного пункта отражены на </w:t>
      </w:r>
      <w:r w:rsidRPr="00445821">
        <w:rPr>
          <w:szCs w:val="24"/>
        </w:rPr>
        <w:fldChar w:fldCharType="begin"/>
      </w:r>
      <w:r w:rsidRPr="00445821">
        <w:rPr>
          <w:szCs w:val="24"/>
        </w:rPr>
        <w:instrText xml:space="preserve"> REF _Ref466394896  \* MERGEFORMAT </w:instrText>
      </w:r>
      <w:r w:rsidRPr="00445821">
        <w:rPr>
          <w:szCs w:val="24"/>
        </w:rPr>
        <w:fldChar w:fldCharType="separate"/>
      </w:r>
      <w:r w:rsidRPr="00445821">
        <w:rPr>
          <w:szCs w:val="24"/>
        </w:rPr>
        <w:t xml:space="preserve">Рисунок </w:t>
      </w:r>
      <w:r w:rsidRPr="00445821">
        <w:rPr>
          <w:noProof/>
          <w:szCs w:val="24"/>
        </w:rPr>
        <w:t>2</w:t>
      </w:r>
      <w:r w:rsidRPr="00445821">
        <w:t>.</w:t>
      </w:r>
      <w:r w:rsidRPr="00445821">
        <w:rPr>
          <w:noProof/>
        </w:rPr>
        <w:t>29</w:t>
      </w:r>
      <w:r w:rsidRPr="00445821">
        <w:rPr>
          <w:szCs w:val="24"/>
        </w:rPr>
        <w:fldChar w:fldCharType="end"/>
      </w:r>
      <w:r w:rsidRPr="00445821">
        <w:rPr>
          <w:szCs w:val="24"/>
        </w:rPr>
        <w:t xml:space="preserve">. Из графика видно, что по всем странам учащиеся из больших городов, в целом, получали более высокие баллы, чем представители других населенных пунктов. Но в Венгрии, Хорватии, Литве, Сербии и Румынии самые высокие баллы набирали также учащиеся из средних и небольших городов. В странах, где школьники из больших городов не были представлены в обследовании, лучшие результаты демонстрировали учащиеся из городов и небольших городов. Самые слабые результаты в тесте по математике в 2006 году демонстрировали преимущественно ученики из деревень. В Эстонии, Хорватии, Черногории, Польше, и Румынии самые низкие баллы получали также и школьники из поселков или небольших городов. Среди учеников из больших городов наиболее высокие баллы смогли получить ученики из Чешской Республики, а самые низкие баллы – представители Румынии и Сербии. В группе учащихся из городов лучших результатов достигли школьники из Словении. Самые слабые результаты в этой группе школьников показали ученики из Черногории. Школьники из небольших городов справились с тестом лучше представителей остальных стран в Словении, а хуже всех в Черногории. Учащиеся школ, расположенных в поселках, продемонстрировали самый высокий уровень знаний в Словении, а самый низкий – в Румынии, Черногории и Сербии. Наконец, представители деревенских школ получили самые высокие баллы в Хорватии и Эстонии, в то время как </w:t>
      </w:r>
      <w:r w:rsidRPr="00445821">
        <w:rPr>
          <w:szCs w:val="24"/>
        </w:rPr>
        <w:lastRenderedPageBreak/>
        <w:t xml:space="preserve">самые низкие баллы – в Сербии и Венгрии. Среди российских школьников в 2006 году хуже всех с тестом справились учащиеся из деревенских школ. Более успешными стали представители поселков и небольших городов. Российские ученики из городов набирали более высокие баллы за тест по сравнению с предыдущими группами учеников, но уступали по количеству баллов школьникам из крупных городов, которые справлялись с тестом значительно лучше остальных учащихся. В 2006 году разница в баллах между результатами учеников из деревенских школ и больших городов стала наибольшей в Венгрии (204 балла) и наименьшей в Хорватии (13 баллов).    </w:t>
      </w:r>
    </w:p>
    <w:p w:rsidR="00BC52D3" w:rsidRPr="00445821" w:rsidRDefault="00BC52D3" w:rsidP="00BC52D3">
      <w:pPr>
        <w:keepNext/>
        <w:spacing w:after="240"/>
        <w:jc w:val="center"/>
      </w:pPr>
      <w:r>
        <w:rPr>
          <w:noProof/>
          <w:color w:val="000000"/>
          <w:szCs w:val="24"/>
        </w:rPr>
        <w:drawing>
          <wp:inline distT="0" distB="0" distL="0" distR="0">
            <wp:extent cx="5542280" cy="3848735"/>
            <wp:effectExtent l="0" t="0" r="127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42280" cy="3848735"/>
                    </a:xfrm>
                    <a:prstGeom prst="rect">
                      <a:avLst/>
                    </a:prstGeom>
                    <a:noFill/>
                    <a:ln>
                      <a:noFill/>
                    </a:ln>
                  </pic:spPr>
                </pic:pic>
              </a:graphicData>
            </a:graphic>
          </wp:inline>
        </w:drawing>
      </w:r>
    </w:p>
    <w:p w:rsidR="00BC52D3" w:rsidRPr="00445821" w:rsidRDefault="00BC52D3" w:rsidP="00BC52D3">
      <w:pPr>
        <w:spacing w:after="240"/>
        <w:jc w:val="center"/>
        <w:rPr>
          <w:bCs/>
          <w:color w:val="000000"/>
          <w:szCs w:val="24"/>
        </w:rPr>
      </w:pPr>
      <w:bookmarkStart w:id="339" w:name="_Ref466394896"/>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29</w:t>
      </w:r>
      <w:r w:rsidRPr="00445821">
        <w:rPr>
          <w:bCs/>
          <w:szCs w:val="18"/>
        </w:rPr>
        <w:fldChar w:fldCharType="end"/>
      </w:r>
      <w:bookmarkEnd w:id="339"/>
      <w:r w:rsidRPr="00445821">
        <w:rPr>
          <w:bCs/>
          <w:szCs w:val="18"/>
        </w:rPr>
        <w:t xml:space="preserve"> - </w:t>
      </w:r>
      <w:r w:rsidRPr="00445821">
        <w:rPr>
          <w:bCs/>
          <w:color w:val="000000"/>
          <w:szCs w:val="24"/>
        </w:rPr>
        <w:t xml:space="preserve">Динамика </w:t>
      </w:r>
      <w:r w:rsidRPr="00445821">
        <w:rPr>
          <w:bCs/>
          <w:szCs w:val="24"/>
        </w:rPr>
        <w:t>средних баллов учеников за тест по математике (</w:t>
      </w:r>
      <w:r w:rsidRPr="00445821">
        <w:rPr>
          <w:bCs/>
          <w:szCs w:val="24"/>
          <w:lang w:val="en-US"/>
        </w:rPr>
        <w:t>PISA</w:t>
      </w:r>
      <w:r w:rsidRPr="00445821">
        <w:rPr>
          <w:bCs/>
          <w:szCs w:val="24"/>
        </w:rPr>
        <w:t xml:space="preserve"> 2006) по странам в соответствии с типом населенного пункта</w:t>
      </w:r>
    </w:p>
    <w:p w:rsidR="00BC52D3" w:rsidRPr="00445821" w:rsidRDefault="00BC52D3" w:rsidP="00BC52D3">
      <w:pPr>
        <w:spacing w:before="240"/>
        <w:rPr>
          <w:szCs w:val="24"/>
        </w:rPr>
      </w:pPr>
      <w:r w:rsidRPr="00445821">
        <w:rPr>
          <w:szCs w:val="24"/>
        </w:rPr>
        <w:t xml:space="preserve">На </w:t>
      </w:r>
      <w:r w:rsidRPr="00445821">
        <w:rPr>
          <w:szCs w:val="24"/>
        </w:rPr>
        <w:fldChar w:fldCharType="begin"/>
      </w:r>
      <w:r w:rsidRPr="00445821">
        <w:rPr>
          <w:szCs w:val="24"/>
        </w:rPr>
        <w:instrText xml:space="preserve"> REF _Ref466394945  \* MERGEFORMAT </w:instrText>
      </w:r>
      <w:r w:rsidRPr="00445821">
        <w:rPr>
          <w:szCs w:val="24"/>
        </w:rPr>
        <w:fldChar w:fldCharType="separate"/>
      </w:r>
      <w:r w:rsidRPr="00445821">
        <w:rPr>
          <w:szCs w:val="24"/>
        </w:rPr>
        <w:t xml:space="preserve">Рисунке </w:t>
      </w:r>
      <w:r w:rsidRPr="00445821">
        <w:rPr>
          <w:noProof/>
          <w:szCs w:val="24"/>
        </w:rPr>
        <w:t>2</w:t>
      </w:r>
      <w:r w:rsidRPr="00445821">
        <w:t>.</w:t>
      </w:r>
      <w:r w:rsidRPr="00445821">
        <w:rPr>
          <w:noProof/>
        </w:rPr>
        <w:t>30</w:t>
      </w:r>
      <w:r w:rsidRPr="00445821">
        <w:rPr>
          <w:szCs w:val="24"/>
        </w:rPr>
        <w:fldChar w:fldCharType="end"/>
      </w:r>
      <w:r w:rsidRPr="00445821">
        <w:rPr>
          <w:szCs w:val="24"/>
        </w:rPr>
        <w:t xml:space="preserve"> отражена динамика средних баллов учащихся из школ, находящихся в разных типах населенных пунктов, за 2009 год. Как изображено на графике, наиболее высокие баллы за тест в разных странах получали школьники из больших, средних и небольших городов. Примечательно, что в Хорватии самое большое количество баллов набрали школьники из деревни, но статистически ни одна из групп учеников из различных типов населенных пунктов в данной стране по уровню знаний математики не отличается от других. В остальных странах учащиеся из деревни преимущественно получали самые низкие баллы наряду с представителями поселков. Что </w:t>
      </w:r>
      <w:r w:rsidRPr="00445821">
        <w:rPr>
          <w:szCs w:val="24"/>
        </w:rPr>
        <w:lastRenderedPageBreak/>
        <w:t xml:space="preserve">касается успешности в тесте по математике отдельных группу учеников, проходящих обучение в различных типах населенных пунктов, среди представителей больших городов лучшие результаты демонстрируют школьники из Венгрии, Словении и Чешской Республике. Самые низкие баллы среди учеников из больших городов набрали школьники Румынии. Среди учащихся городов самый высокий уровень знаний по математике продемонстрировали ученики из Словении, а самый низкий уровень – школьники Румынии, Черногории и Сербии. Школьники, которые учатся в школах небольших городов, получили самые высокие баллы за тест по математике в Словении, а самые низкие баллы – в Румынии. Среди группы школьников из поселков лучше остальных с тестом в 2009 году справлялись учащиеся Словении. Хуже остальных в данной группе учеников с тестом справились представители Черногории и Сербии. Наконец в деревенских школах самые высокие баллы получили ученики из Хорватии, а самые низкие – ученики из Черногории и Венгрии. В отношении России можно заключить, что в 2009 году наиболее слабых результатов по сравнению с другими учениками достигали школьники деревень и поселков. Чуть более высокие баллы набирали учащиеся небольших городов, которых, в свою очередь, опережали представители средних городов. Самый высокий уровень знаний по математике в России продемонстрировали школьники из больших городов. Разница в баллах между группами учеников из больших городов и деревень стала самой значительной в 2009 году в Венгрии (189 баллов). Самая незначительная разница наблюдалась в Хорватии (5 баллов), причем школьники из деревень впервые получили больше баллов, чем учащиеся из больших городов.        </w:t>
      </w:r>
    </w:p>
    <w:p w:rsidR="00BC52D3" w:rsidRPr="00445821" w:rsidRDefault="00BC52D3" w:rsidP="00BC52D3">
      <w:pPr>
        <w:keepNext/>
        <w:spacing w:after="240"/>
        <w:jc w:val="center"/>
      </w:pPr>
      <w:r>
        <w:rPr>
          <w:noProof/>
          <w:color w:val="000000"/>
          <w:szCs w:val="24"/>
        </w:rPr>
        <w:lastRenderedPageBreak/>
        <w:drawing>
          <wp:inline distT="0" distB="0" distL="0" distR="0">
            <wp:extent cx="5502275" cy="3792855"/>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02275" cy="3792855"/>
                    </a:xfrm>
                    <a:prstGeom prst="rect">
                      <a:avLst/>
                    </a:prstGeom>
                    <a:noFill/>
                    <a:ln>
                      <a:noFill/>
                    </a:ln>
                  </pic:spPr>
                </pic:pic>
              </a:graphicData>
            </a:graphic>
          </wp:inline>
        </w:drawing>
      </w:r>
    </w:p>
    <w:p w:rsidR="00BC52D3" w:rsidRPr="00445821" w:rsidRDefault="00BC52D3" w:rsidP="00BC52D3">
      <w:pPr>
        <w:spacing w:after="240"/>
        <w:jc w:val="center"/>
        <w:rPr>
          <w:bCs/>
          <w:color w:val="000000"/>
          <w:szCs w:val="24"/>
        </w:rPr>
      </w:pPr>
      <w:bookmarkStart w:id="340" w:name="_Ref466394945"/>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30</w:t>
      </w:r>
      <w:r w:rsidRPr="00445821">
        <w:rPr>
          <w:bCs/>
          <w:szCs w:val="18"/>
        </w:rPr>
        <w:fldChar w:fldCharType="end"/>
      </w:r>
      <w:bookmarkEnd w:id="340"/>
      <w:r w:rsidRPr="00445821">
        <w:rPr>
          <w:bCs/>
          <w:szCs w:val="18"/>
        </w:rPr>
        <w:t xml:space="preserve"> - </w:t>
      </w:r>
      <w:r w:rsidRPr="00445821">
        <w:rPr>
          <w:bCs/>
          <w:color w:val="000000"/>
          <w:szCs w:val="24"/>
        </w:rPr>
        <w:t xml:space="preserve">Динамика </w:t>
      </w:r>
      <w:r w:rsidRPr="00445821">
        <w:rPr>
          <w:bCs/>
          <w:szCs w:val="24"/>
        </w:rPr>
        <w:t>средних баллов учеников за тест по математике (</w:t>
      </w:r>
      <w:r w:rsidRPr="00445821">
        <w:rPr>
          <w:bCs/>
          <w:szCs w:val="24"/>
          <w:lang w:val="en-US"/>
        </w:rPr>
        <w:t>PISA</w:t>
      </w:r>
      <w:r w:rsidRPr="00445821">
        <w:rPr>
          <w:bCs/>
          <w:szCs w:val="24"/>
        </w:rPr>
        <w:t xml:space="preserve"> 2009) по странам в соответствии с типом населенного пункта</w:t>
      </w:r>
    </w:p>
    <w:p w:rsidR="00BC52D3" w:rsidRPr="00445821" w:rsidRDefault="00BC52D3" w:rsidP="00BC52D3">
      <w:pPr>
        <w:spacing w:before="240"/>
        <w:rPr>
          <w:szCs w:val="24"/>
        </w:rPr>
      </w:pPr>
      <w:r w:rsidRPr="00445821">
        <w:rPr>
          <w:szCs w:val="24"/>
        </w:rPr>
        <w:t xml:space="preserve">Динамика средних баллов учащихся из России и </w:t>
      </w:r>
      <w:proofErr w:type="spellStart"/>
      <w:r w:rsidRPr="00445821">
        <w:rPr>
          <w:szCs w:val="24"/>
        </w:rPr>
        <w:t>референтных</w:t>
      </w:r>
      <w:proofErr w:type="spellEnd"/>
      <w:r w:rsidRPr="00445821">
        <w:rPr>
          <w:szCs w:val="24"/>
        </w:rPr>
        <w:t xml:space="preserve"> стран за 2012 год в соответствии с типом населенного пункта, в котором расположена школа учащихся, представлена на </w:t>
      </w:r>
      <w:r w:rsidRPr="00445821">
        <w:rPr>
          <w:szCs w:val="24"/>
        </w:rPr>
        <w:fldChar w:fldCharType="begin"/>
      </w:r>
      <w:r w:rsidRPr="00445821">
        <w:rPr>
          <w:szCs w:val="24"/>
        </w:rPr>
        <w:instrText xml:space="preserve"> REF _Ref466394821  \* MERGEFORMAT </w:instrText>
      </w:r>
      <w:r w:rsidRPr="00445821">
        <w:rPr>
          <w:szCs w:val="24"/>
        </w:rPr>
        <w:fldChar w:fldCharType="separate"/>
      </w:r>
      <w:r w:rsidRPr="00445821">
        <w:rPr>
          <w:szCs w:val="24"/>
        </w:rPr>
        <w:t xml:space="preserve">Рисунке </w:t>
      </w:r>
      <w:r w:rsidRPr="00445821">
        <w:rPr>
          <w:noProof/>
          <w:szCs w:val="24"/>
        </w:rPr>
        <w:t>2</w:t>
      </w:r>
      <w:r w:rsidRPr="00445821">
        <w:t>.</w:t>
      </w:r>
      <w:r w:rsidRPr="00445821">
        <w:rPr>
          <w:noProof/>
        </w:rPr>
        <w:t>31</w:t>
      </w:r>
      <w:r w:rsidRPr="00445821">
        <w:rPr>
          <w:szCs w:val="24"/>
        </w:rPr>
        <w:fldChar w:fldCharType="end"/>
      </w:r>
      <w:r w:rsidRPr="00445821">
        <w:rPr>
          <w:szCs w:val="24"/>
        </w:rPr>
        <w:t xml:space="preserve">. Судя по данным графика, самые высокие баллы среди всех стран набирали учащиеся больших, средних и небольших городов. Самые низкие баллы принадлежат в основном представителям деревенских школ и поселков. Среди учащихся из больших городов лучше остальных справлялись с тестом по математике ученики из Польши, а хуже остальных школьники из Румынии и Сербии. В группе учащихся из средних и небольших городов самый высокий уровень знаний по математике демонстрировали представители Словении, а самый низкий – школьники из Румынии и Сербии.  Лучшие </w:t>
      </w:r>
      <w:proofErr w:type="gramStart"/>
      <w:r w:rsidRPr="00445821">
        <w:rPr>
          <w:szCs w:val="24"/>
        </w:rPr>
        <w:t>достижения</w:t>
      </w:r>
      <w:proofErr w:type="gramEnd"/>
      <w:r w:rsidRPr="00445821">
        <w:rPr>
          <w:szCs w:val="24"/>
        </w:rPr>
        <w:t xml:space="preserve"> учащиеся из поселков показали в Словении и Хорватии, в то время как в Сербии, Черногории и Румынии школьники продемонстрировали самый слабый уровень достижений по математике. Ученики деревенских школ набирали самые высокие баллы в Эстонии, а самые низкие – в Сербии. В России одинаково самые низкие баллы получали ученики из деревенских школ, поселков и небольших городов. Российские ученики из городов демонстрировали в 2012 году средний уровень достижений, в то время как представители больших городов получали самые высокие баллы по сравнению с остальными школьниками. Разница в баллах между учениками из </w:t>
      </w:r>
      <w:r w:rsidRPr="00445821">
        <w:rPr>
          <w:szCs w:val="24"/>
        </w:rPr>
        <w:lastRenderedPageBreak/>
        <w:t xml:space="preserve">больших городов и деревень в 2012 году стала наибольшей в Сербии (189 баллов) и наименьшей в Эстонии (24 балла). </w:t>
      </w:r>
    </w:p>
    <w:p w:rsidR="00BC52D3" w:rsidRPr="00445821" w:rsidRDefault="00BC52D3" w:rsidP="00BC52D3">
      <w:pPr>
        <w:keepNext/>
        <w:spacing w:after="240"/>
        <w:jc w:val="center"/>
      </w:pPr>
      <w:r>
        <w:rPr>
          <w:noProof/>
          <w:color w:val="000000"/>
          <w:szCs w:val="24"/>
        </w:rPr>
        <w:drawing>
          <wp:inline distT="0" distB="0" distL="0" distR="0">
            <wp:extent cx="5510530" cy="3729355"/>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10530" cy="3729355"/>
                    </a:xfrm>
                    <a:prstGeom prst="rect">
                      <a:avLst/>
                    </a:prstGeom>
                    <a:noFill/>
                    <a:ln>
                      <a:noFill/>
                    </a:ln>
                  </pic:spPr>
                </pic:pic>
              </a:graphicData>
            </a:graphic>
          </wp:inline>
        </w:drawing>
      </w:r>
    </w:p>
    <w:p w:rsidR="00BC52D3" w:rsidRPr="00445821" w:rsidRDefault="00BC52D3" w:rsidP="00BC52D3">
      <w:pPr>
        <w:spacing w:after="240"/>
        <w:jc w:val="center"/>
        <w:rPr>
          <w:bCs/>
          <w:color w:val="000000"/>
          <w:szCs w:val="24"/>
        </w:rPr>
      </w:pPr>
      <w:bookmarkStart w:id="341" w:name="_Ref466394821"/>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31</w:t>
      </w:r>
      <w:r w:rsidRPr="00445821">
        <w:rPr>
          <w:bCs/>
          <w:szCs w:val="18"/>
        </w:rPr>
        <w:fldChar w:fldCharType="end"/>
      </w:r>
      <w:bookmarkEnd w:id="341"/>
      <w:r w:rsidRPr="00445821">
        <w:rPr>
          <w:bCs/>
          <w:szCs w:val="18"/>
        </w:rPr>
        <w:t xml:space="preserve"> - </w:t>
      </w:r>
      <w:r w:rsidRPr="00445821">
        <w:rPr>
          <w:bCs/>
          <w:color w:val="000000"/>
          <w:szCs w:val="24"/>
        </w:rPr>
        <w:t xml:space="preserve">Динамика </w:t>
      </w:r>
      <w:r w:rsidRPr="00445821">
        <w:rPr>
          <w:bCs/>
          <w:szCs w:val="24"/>
        </w:rPr>
        <w:t>средних баллов учеников за тест по математике (</w:t>
      </w:r>
      <w:r w:rsidRPr="00445821">
        <w:rPr>
          <w:bCs/>
          <w:szCs w:val="24"/>
          <w:lang w:val="en-US"/>
        </w:rPr>
        <w:t>PISA</w:t>
      </w:r>
      <w:r w:rsidRPr="00445821">
        <w:rPr>
          <w:bCs/>
          <w:szCs w:val="24"/>
        </w:rPr>
        <w:t xml:space="preserve"> 2012) по странам в соответствии с типом населенного пункта</w:t>
      </w:r>
    </w:p>
    <w:p w:rsidR="00BC52D3" w:rsidRPr="00445821" w:rsidRDefault="00BC52D3" w:rsidP="00BC52D3">
      <w:pPr>
        <w:spacing w:before="240"/>
        <w:rPr>
          <w:color w:val="000000"/>
          <w:szCs w:val="24"/>
        </w:rPr>
      </w:pPr>
      <w:proofErr w:type="gramStart"/>
      <w:r w:rsidRPr="00445821">
        <w:rPr>
          <w:szCs w:val="24"/>
        </w:rPr>
        <w:t xml:space="preserve">В рамках работы был также проведен регрессионный анализ средних баллов учеников по математике в зависимости от типа населенного пункта, результаты которого представлены в </w:t>
      </w:r>
      <w:r w:rsidRPr="00445821">
        <w:rPr>
          <w:szCs w:val="24"/>
        </w:rPr>
        <w:fldChar w:fldCharType="begin"/>
      </w:r>
      <w:r w:rsidRPr="00445821">
        <w:rPr>
          <w:szCs w:val="24"/>
        </w:rPr>
        <w:instrText xml:space="preserve"> REF _Ref466395010  \* MERGEFORMAT </w:instrText>
      </w:r>
      <w:r w:rsidRPr="00445821">
        <w:rPr>
          <w:szCs w:val="24"/>
        </w:rPr>
        <w:fldChar w:fldCharType="separate"/>
      </w:r>
      <w:r w:rsidRPr="00445821">
        <w:rPr>
          <w:szCs w:val="24"/>
        </w:rPr>
        <w:t xml:space="preserve">Таблице </w:t>
      </w:r>
      <w:r w:rsidRPr="00445821">
        <w:rPr>
          <w:noProof/>
          <w:szCs w:val="24"/>
        </w:rPr>
        <w:t>2</w:t>
      </w:r>
      <w:r w:rsidRPr="00445821">
        <w:rPr>
          <w:szCs w:val="24"/>
        </w:rPr>
        <w:t>.</w:t>
      </w:r>
      <w:r w:rsidRPr="00445821">
        <w:rPr>
          <w:noProof/>
          <w:szCs w:val="24"/>
        </w:rPr>
        <w:t>25</w:t>
      </w:r>
      <w:r w:rsidRPr="00445821">
        <w:rPr>
          <w:szCs w:val="24"/>
        </w:rPr>
        <w:fldChar w:fldCharType="end"/>
      </w:r>
      <w:r w:rsidRPr="00445821">
        <w:rPr>
          <w:szCs w:val="24"/>
        </w:rPr>
        <w:t>. Говоря, в целом, об относительной позиции России по сравнению с представителями других стран из различных типов населенных пунктов, следует отметить, что российские школьники на протяжении практически всех волн обследования опережали учеников из Румынии и Сербии</w:t>
      </w:r>
      <w:proofErr w:type="gramEnd"/>
      <w:r w:rsidRPr="00445821">
        <w:rPr>
          <w:szCs w:val="24"/>
        </w:rPr>
        <w:t xml:space="preserve"> независимо от типа населенного пункта, в котором располагается школа. Лишь в 2009 году российские учащиеся из деревень, поселков, небольших и средних городов получали одинаковое количество баллов со школьниками одной из обозначенных стран, опережая другую. В то же время представителя больших городов России в 2012 году показали такой же уровень достижений как ученики из Румынии, обойдя при этом по количеству баллов только представителей Сербии. Важно сказать, что достижения российских школьников из больших городов по сравнению с другими странами стали за рассматриваемый период времени наиболее слабыми среди всех групп учеников. Российские школьники из крупных городов, как и все другие, опережали только учеников Румынии и Сербии. </w:t>
      </w:r>
      <w:r w:rsidRPr="00445821">
        <w:rPr>
          <w:szCs w:val="24"/>
        </w:rPr>
        <w:lastRenderedPageBreak/>
        <w:t xml:space="preserve">Одновременно, российским ученикам из деревень, поселков, средних и небольших городов удавалось значительно опередить по количеству баллов учеников соответствующих групп из Черногории в некоторые волны обследования. Причем, школьникам из городов и небольших городов удалось это сделать в 2006 и 2012 году, а учащимся поселков и деревень во все волны исследования, когда эти группы учеников были представлены. Это значит, что среди данных групп учеников позиция российских школьников из поселков и деревень по сравнению с референтными странами является более стабильной и высокой. Наконец, школьники России из деревень в отличие от учеников остальных типов населенных пунктов демонстрируют наиболее высокий уровень достижений, опередив по количеству баллов за тест по математике помимо перечисленных стран учащихся Венгрии во все волны обследования и учащихся Литвы в 2012 году. Эти данные позволяют говорить о том, что позиция учащихся из деревенских школ России относительно аналогичных групп учеников других стран является наиболее высокой по сравнению с другими группами учеников России. Но, в то же время, представители России, в целом, по сравнению с другими странами получают сравнительно низкие баллы, уступая довольно часто почти по всем группам учеников Венгрии, Польше, Словении, Хорватии, Чешской Республике и Эстонии.           </w:t>
      </w:r>
    </w:p>
    <w:p w:rsidR="00BC52D3" w:rsidRPr="00445821" w:rsidRDefault="00BC52D3" w:rsidP="00BC52D3">
      <w:pPr>
        <w:tabs>
          <w:tab w:val="left" w:pos="284"/>
          <w:tab w:val="left" w:pos="840"/>
        </w:tabs>
        <w:rPr>
          <w:szCs w:val="24"/>
        </w:rPr>
      </w:pPr>
    </w:p>
    <w:p w:rsidR="00BC52D3" w:rsidRPr="00445821" w:rsidRDefault="00BC52D3" w:rsidP="00BC52D3">
      <w:pPr>
        <w:tabs>
          <w:tab w:val="left" w:pos="284"/>
        </w:tabs>
        <w:ind w:left="-851"/>
        <w:jc w:val="center"/>
        <w:rPr>
          <w:szCs w:val="24"/>
        </w:rPr>
      </w:pPr>
    </w:p>
    <w:p w:rsidR="00BC52D3" w:rsidRPr="00445821" w:rsidRDefault="00BC52D3" w:rsidP="00BC52D3">
      <w:pPr>
        <w:tabs>
          <w:tab w:val="left" w:pos="284"/>
        </w:tabs>
        <w:ind w:left="-851"/>
        <w:jc w:val="center"/>
        <w:rPr>
          <w:szCs w:val="24"/>
        </w:rPr>
      </w:pPr>
    </w:p>
    <w:p w:rsidR="00BC52D3" w:rsidRPr="00445821" w:rsidRDefault="00BC52D3" w:rsidP="00BC52D3">
      <w:pPr>
        <w:spacing w:line="240" w:lineRule="auto"/>
        <w:ind w:left="-1134"/>
        <w:sectPr w:rsidR="00BC52D3" w:rsidRPr="00445821">
          <w:pgSz w:w="11906" w:h="16838"/>
          <w:pgMar w:top="1134" w:right="850" w:bottom="1134" w:left="1701" w:header="708" w:footer="708" w:gutter="0"/>
          <w:cols w:space="708"/>
          <w:docGrid w:linePitch="360"/>
        </w:sectPr>
      </w:pPr>
    </w:p>
    <w:p w:rsidR="00BC52D3" w:rsidRPr="00445821" w:rsidRDefault="00BC52D3" w:rsidP="00BC52D3">
      <w:pPr>
        <w:spacing w:line="240" w:lineRule="auto"/>
        <w:ind w:left="-1134"/>
      </w:pPr>
    </w:p>
    <w:p w:rsidR="00BC52D3" w:rsidRPr="00445821" w:rsidRDefault="00BC52D3" w:rsidP="00BC52D3">
      <w:pPr>
        <w:tabs>
          <w:tab w:val="left" w:pos="284"/>
          <w:tab w:val="left" w:pos="426"/>
        </w:tabs>
        <w:contextualSpacing/>
        <w:rPr>
          <w:szCs w:val="24"/>
        </w:rPr>
      </w:pPr>
      <w:bookmarkStart w:id="342" w:name="_Ref466395010"/>
      <w:r w:rsidRPr="00445821">
        <w:rPr>
          <w:szCs w:val="24"/>
        </w:rPr>
        <w:t xml:space="preserve">Таблица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2</w:t>
      </w:r>
      <w:r w:rsidRPr="00445821">
        <w:rPr>
          <w:szCs w:val="24"/>
        </w:rPr>
        <w:fldChar w:fldCharType="end"/>
      </w:r>
      <w:r w:rsidRPr="00445821">
        <w:rPr>
          <w:szCs w:val="24"/>
        </w:rPr>
        <w:t>.</w:t>
      </w:r>
      <w:r w:rsidRPr="00445821">
        <w:rPr>
          <w:szCs w:val="24"/>
        </w:rPr>
        <w:fldChar w:fldCharType="begin"/>
      </w:r>
      <w:r w:rsidRPr="00445821">
        <w:rPr>
          <w:szCs w:val="24"/>
        </w:rPr>
        <w:instrText xml:space="preserve"> SEQ Таблица \* ARABIC \s 1 </w:instrText>
      </w:r>
      <w:r w:rsidRPr="00445821">
        <w:rPr>
          <w:szCs w:val="24"/>
        </w:rPr>
        <w:fldChar w:fldCharType="separate"/>
      </w:r>
      <w:r w:rsidRPr="00445821">
        <w:rPr>
          <w:noProof/>
          <w:szCs w:val="24"/>
        </w:rPr>
        <w:t>25</w:t>
      </w:r>
      <w:r w:rsidRPr="00445821">
        <w:rPr>
          <w:szCs w:val="24"/>
        </w:rPr>
        <w:fldChar w:fldCharType="end"/>
      </w:r>
      <w:bookmarkEnd w:id="342"/>
      <w:r w:rsidRPr="00445821">
        <w:rPr>
          <w:szCs w:val="24"/>
        </w:rPr>
        <w:t xml:space="preserve"> - Результаты регрессионного анализа. Зависимая переменная балл PISA по математике. Контрольная/</w:t>
      </w:r>
      <w:proofErr w:type="spellStart"/>
      <w:r w:rsidRPr="00445821">
        <w:rPr>
          <w:szCs w:val="24"/>
        </w:rPr>
        <w:t>референтная</w:t>
      </w:r>
      <w:proofErr w:type="spellEnd"/>
      <w:r w:rsidRPr="00445821">
        <w:rPr>
          <w:szCs w:val="24"/>
        </w:rPr>
        <w:t xml:space="preserve"> группа Российская Федерация</w:t>
      </w:r>
    </w:p>
    <w:tbl>
      <w:tblPr>
        <w:tblW w:w="14474" w:type="dxa"/>
        <w:tblInd w:w="93" w:type="dxa"/>
        <w:tblLayout w:type="fixed"/>
        <w:tblLook w:val="04A0" w:firstRow="1" w:lastRow="0" w:firstColumn="1" w:lastColumn="0" w:noHBand="0" w:noVBand="1"/>
      </w:tblPr>
      <w:tblGrid>
        <w:gridCol w:w="1425"/>
        <w:gridCol w:w="1142"/>
        <w:gridCol w:w="1134"/>
        <w:gridCol w:w="1134"/>
        <w:gridCol w:w="1134"/>
        <w:gridCol w:w="966"/>
        <w:gridCol w:w="1160"/>
        <w:gridCol w:w="1066"/>
        <w:gridCol w:w="1060"/>
        <w:gridCol w:w="993"/>
        <w:gridCol w:w="1134"/>
        <w:gridCol w:w="992"/>
        <w:gridCol w:w="1134"/>
      </w:tblGrid>
      <w:tr w:rsidR="00BC52D3" w:rsidRPr="00445821" w:rsidTr="0091086D">
        <w:trPr>
          <w:trHeight w:val="315"/>
        </w:trPr>
        <w:tc>
          <w:tcPr>
            <w:tcW w:w="1425" w:type="dxa"/>
            <w:vMerge w:val="restart"/>
            <w:tcBorders>
              <w:top w:val="single" w:sz="8" w:space="0" w:color="000000"/>
              <w:left w:val="nil"/>
              <w:bottom w:val="single" w:sz="8" w:space="0" w:color="000000"/>
              <w:right w:val="single" w:sz="8" w:space="0" w:color="000000"/>
            </w:tcBorders>
            <w:shd w:val="clear" w:color="auto" w:fill="auto"/>
            <w:noWrap/>
            <w:vAlign w:val="center"/>
            <w:hideMark/>
          </w:tcPr>
          <w:p w:rsidR="00BC52D3" w:rsidRPr="00445821" w:rsidRDefault="00BC52D3" w:rsidP="0091086D">
            <w:pPr>
              <w:spacing w:line="240" w:lineRule="auto"/>
              <w:jc w:val="center"/>
              <w:rPr>
                <w:color w:val="000000"/>
                <w:szCs w:val="24"/>
              </w:rPr>
            </w:pPr>
            <w:r w:rsidRPr="00445821">
              <w:rPr>
                <w:color w:val="000000"/>
                <w:szCs w:val="24"/>
              </w:rPr>
              <w:t>Страна</w:t>
            </w:r>
          </w:p>
        </w:tc>
        <w:tc>
          <w:tcPr>
            <w:tcW w:w="4544" w:type="dxa"/>
            <w:gridSpan w:val="4"/>
            <w:tcBorders>
              <w:top w:val="single" w:sz="8" w:space="0" w:color="000000"/>
              <w:left w:val="nil"/>
              <w:bottom w:val="nil"/>
              <w:right w:val="single" w:sz="8" w:space="0" w:color="000000"/>
            </w:tcBorders>
            <w:shd w:val="clear" w:color="auto" w:fill="auto"/>
            <w:vAlign w:val="center"/>
            <w:hideMark/>
          </w:tcPr>
          <w:p w:rsidR="00BC52D3" w:rsidRPr="00445821" w:rsidRDefault="00BC52D3" w:rsidP="0091086D">
            <w:pPr>
              <w:spacing w:line="240" w:lineRule="auto"/>
              <w:jc w:val="center"/>
              <w:rPr>
                <w:color w:val="000000"/>
                <w:szCs w:val="24"/>
              </w:rPr>
            </w:pPr>
            <w:r w:rsidRPr="00445821">
              <w:rPr>
                <w:color w:val="000000"/>
                <w:szCs w:val="24"/>
              </w:rPr>
              <w:t>Деревня</w:t>
            </w:r>
          </w:p>
        </w:tc>
        <w:tc>
          <w:tcPr>
            <w:tcW w:w="4252" w:type="dxa"/>
            <w:gridSpan w:val="4"/>
            <w:tcBorders>
              <w:top w:val="single" w:sz="8" w:space="0" w:color="000000"/>
              <w:left w:val="nil"/>
              <w:bottom w:val="nil"/>
              <w:right w:val="single" w:sz="8" w:space="0" w:color="000000"/>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Поселок</w:t>
            </w:r>
          </w:p>
        </w:tc>
        <w:tc>
          <w:tcPr>
            <w:tcW w:w="4253" w:type="dxa"/>
            <w:gridSpan w:val="4"/>
            <w:tcBorders>
              <w:top w:val="single" w:sz="8" w:space="0" w:color="000000"/>
              <w:left w:val="nil"/>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Небольшой город</w:t>
            </w:r>
          </w:p>
        </w:tc>
      </w:tr>
      <w:tr w:rsidR="00BC52D3" w:rsidRPr="00445821" w:rsidTr="0091086D">
        <w:trPr>
          <w:trHeight w:val="330"/>
        </w:trPr>
        <w:tc>
          <w:tcPr>
            <w:tcW w:w="1425" w:type="dxa"/>
            <w:vMerge/>
            <w:tcBorders>
              <w:top w:val="single" w:sz="8" w:space="0" w:color="000000"/>
              <w:left w:val="nil"/>
              <w:bottom w:val="single" w:sz="8" w:space="0" w:color="000000"/>
              <w:right w:val="single" w:sz="8" w:space="0" w:color="000000"/>
            </w:tcBorders>
            <w:vAlign w:val="center"/>
            <w:hideMark/>
          </w:tcPr>
          <w:p w:rsidR="00BC52D3" w:rsidRPr="00445821" w:rsidRDefault="00BC52D3" w:rsidP="0091086D">
            <w:pPr>
              <w:spacing w:line="240" w:lineRule="auto"/>
              <w:rPr>
                <w:color w:val="000000"/>
                <w:szCs w:val="24"/>
              </w:rPr>
            </w:pPr>
          </w:p>
        </w:tc>
        <w:tc>
          <w:tcPr>
            <w:tcW w:w="1142"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2003</w:t>
            </w:r>
          </w:p>
        </w:tc>
        <w:tc>
          <w:tcPr>
            <w:tcW w:w="1134"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2006</w:t>
            </w:r>
          </w:p>
        </w:tc>
        <w:tc>
          <w:tcPr>
            <w:tcW w:w="1134"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2009</w:t>
            </w:r>
          </w:p>
        </w:tc>
        <w:tc>
          <w:tcPr>
            <w:tcW w:w="1134" w:type="dxa"/>
            <w:tcBorders>
              <w:top w:val="nil"/>
              <w:left w:val="nil"/>
              <w:bottom w:val="single" w:sz="8" w:space="0" w:color="000000"/>
              <w:right w:val="single" w:sz="8" w:space="0" w:color="000000"/>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2012</w:t>
            </w:r>
          </w:p>
        </w:tc>
        <w:tc>
          <w:tcPr>
            <w:tcW w:w="96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2003</w:t>
            </w:r>
          </w:p>
        </w:tc>
        <w:tc>
          <w:tcPr>
            <w:tcW w:w="1160"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2006</w:t>
            </w:r>
          </w:p>
        </w:tc>
        <w:tc>
          <w:tcPr>
            <w:tcW w:w="106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2009</w:t>
            </w:r>
          </w:p>
        </w:tc>
        <w:tc>
          <w:tcPr>
            <w:tcW w:w="1060" w:type="dxa"/>
            <w:tcBorders>
              <w:top w:val="nil"/>
              <w:left w:val="nil"/>
              <w:bottom w:val="single" w:sz="8" w:space="0" w:color="000000"/>
              <w:right w:val="single" w:sz="8" w:space="0" w:color="000000"/>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2012</w:t>
            </w:r>
          </w:p>
        </w:tc>
        <w:tc>
          <w:tcPr>
            <w:tcW w:w="993"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2003</w:t>
            </w:r>
          </w:p>
        </w:tc>
        <w:tc>
          <w:tcPr>
            <w:tcW w:w="1134"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2006</w:t>
            </w:r>
          </w:p>
        </w:tc>
        <w:tc>
          <w:tcPr>
            <w:tcW w:w="992"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2009</w:t>
            </w:r>
          </w:p>
        </w:tc>
        <w:tc>
          <w:tcPr>
            <w:tcW w:w="1134" w:type="dxa"/>
            <w:tcBorders>
              <w:top w:val="nil"/>
              <w:left w:val="nil"/>
              <w:bottom w:val="single" w:sz="4" w:space="0" w:color="auto"/>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2012</w:t>
            </w:r>
          </w:p>
        </w:tc>
      </w:tr>
      <w:tr w:rsidR="00BC52D3" w:rsidRPr="00445821" w:rsidTr="0091086D">
        <w:trPr>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Венгрия</w:t>
            </w:r>
          </w:p>
        </w:tc>
        <w:tc>
          <w:tcPr>
            <w:tcW w:w="114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-88.73***</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-106.93***</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-87.39***</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-93.26***</w:t>
            </w: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37.94**</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21.60</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1.31</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-9.21</w:t>
            </w:r>
          </w:p>
        </w:tc>
        <w:tc>
          <w:tcPr>
            <w:tcW w:w="99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53.55***</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58.42***</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63.73***</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55.62***</w:t>
            </w:r>
          </w:p>
        </w:tc>
      </w:tr>
      <w:tr w:rsidR="00BC52D3" w:rsidRPr="00445821" w:rsidTr="0091086D">
        <w:trPr>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szCs w:val="24"/>
              </w:rPr>
            </w:pPr>
          </w:p>
        </w:tc>
        <w:tc>
          <w:tcPr>
            <w:tcW w:w="114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(15.80)</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(16.78)</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(17.54)</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(21.02)</w:t>
            </w: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(18.13)</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(17.62)</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(21.87)</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(21.02)</w:t>
            </w:r>
          </w:p>
        </w:tc>
        <w:tc>
          <w:tcPr>
            <w:tcW w:w="99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(11.34)</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(15.54)</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(14.25)</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(11.88)</w:t>
            </w:r>
          </w:p>
        </w:tc>
      </w:tr>
      <w:tr w:rsidR="00BC52D3" w:rsidRPr="00445821" w:rsidTr="0091086D">
        <w:trPr>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Литва</w:t>
            </w:r>
          </w:p>
        </w:tc>
        <w:tc>
          <w:tcPr>
            <w:tcW w:w="1142"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-2.38</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-1.98</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-18.91**</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-0.79</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12.02</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4.64</w:t>
            </w:r>
          </w:p>
        </w:tc>
        <w:tc>
          <w:tcPr>
            <w:tcW w:w="993"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25.67***</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23.91**</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18.72**</w:t>
            </w:r>
          </w:p>
        </w:tc>
      </w:tr>
      <w:tr w:rsidR="00BC52D3" w:rsidRPr="00445821" w:rsidTr="0091086D">
        <w:trPr>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1142"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(10.08)</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(6.46)</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(8.10)</w:t>
            </w: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(8.73)</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(7.55)</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(11.86)</w:t>
            </w:r>
          </w:p>
        </w:tc>
        <w:tc>
          <w:tcPr>
            <w:tcW w:w="993"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(8.27)</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(11.15)</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(9.38)</w:t>
            </w:r>
          </w:p>
        </w:tc>
      </w:tr>
      <w:tr w:rsidR="00BC52D3" w:rsidRPr="00445821" w:rsidTr="0091086D">
        <w:trPr>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Польша</w:t>
            </w:r>
          </w:p>
        </w:tc>
        <w:tc>
          <w:tcPr>
            <w:tcW w:w="114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31.50***</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35.24***</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32.02***</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37.65***</w:t>
            </w: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36.95***</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15.59**</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32.80***</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42.90***</w:t>
            </w:r>
          </w:p>
        </w:tc>
        <w:tc>
          <w:tcPr>
            <w:tcW w:w="99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10.43</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17.79**</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44.40***</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52.78***</w:t>
            </w:r>
          </w:p>
        </w:tc>
      </w:tr>
      <w:tr w:rsidR="00BC52D3" w:rsidRPr="00445821" w:rsidTr="0091086D">
        <w:trPr>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114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(10.58)</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(8.46)</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(6.81)</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(7.09)</w:t>
            </w: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(9.41)</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(7.77)</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(7.90)</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(10.76)</w:t>
            </w:r>
          </w:p>
        </w:tc>
        <w:tc>
          <w:tcPr>
            <w:tcW w:w="99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(8.19)</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(8.22)</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(9.54)</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(8.85)</w:t>
            </w:r>
          </w:p>
        </w:tc>
      </w:tr>
      <w:tr w:rsidR="00BC52D3" w:rsidRPr="00445821" w:rsidTr="0091086D">
        <w:trPr>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Румыния</w:t>
            </w:r>
          </w:p>
        </w:tc>
        <w:tc>
          <w:tcPr>
            <w:tcW w:w="1142"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-51.56***</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-35.01**</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-55.17***</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-66.04***</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-16.45</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-34.70***</w:t>
            </w:r>
          </w:p>
        </w:tc>
        <w:tc>
          <w:tcPr>
            <w:tcW w:w="993"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-41.95***</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-23.27**</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-28.59***</w:t>
            </w:r>
          </w:p>
        </w:tc>
      </w:tr>
      <w:tr w:rsidR="00BC52D3" w:rsidRPr="00445821" w:rsidTr="0091086D">
        <w:trPr>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1142"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(15.20)</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(15.45)</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(12.49)</w:t>
            </w: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(11.82)</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(13.20)</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(10.45)</w:t>
            </w:r>
          </w:p>
        </w:tc>
        <w:tc>
          <w:tcPr>
            <w:tcW w:w="993"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(10.90)</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(9.43)</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(10.13)</w:t>
            </w:r>
          </w:p>
        </w:tc>
      </w:tr>
      <w:tr w:rsidR="00BC52D3" w:rsidRPr="00445821" w:rsidTr="0091086D">
        <w:trPr>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Сербия</w:t>
            </w:r>
          </w:p>
        </w:tc>
        <w:tc>
          <w:tcPr>
            <w:tcW w:w="1142"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-149.30***</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-15.63</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-158.08***</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-54.72***</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-41.09***</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-38.47***</w:t>
            </w:r>
          </w:p>
        </w:tc>
        <w:tc>
          <w:tcPr>
            <w:tcW w:w="993"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-34.71***</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-8.84</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-21.36***</w:t>
            </w:r>
          </w:p>
        </w:tc>
      </w:tr>
      <w:tr w:rsidR="00BC52D3" w:rsidRPr="00445821" w:rsidTr="0091086D">
        <w:trPr>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1142"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(32.89)</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(27.95)</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(13.11)</w:t>
            </w: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(16.49)</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(13.79)</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(11.78)</w:t>
            </w:r>
          </w:p>
        </w:tc>
        <w:tc>
          <w:tcPr>
            <w:tcW w:w="993"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(9.04)</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(9.47)</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(8.23)</w:t>
            </w:r>
          </w:p>
        </w:tc>
      </w:tr>
      <w:tr w:rsidR="00BC52D3" w:rsidRPr="00445821" w:rsidTr="0091086D">
        <w:trPr>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Словения</w:t>
            </w:r>
          </w:p>
        </w:tc>
        <w:tc>
          <w:tcPr>
            <w:tcW w:w="1142"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-23.86</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-22.80</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-34.71**</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71.77***</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103.84***</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69.43***</w:t>
            </w:r>
          </w:p>
        </w:tc>
        <w:tc>
          <w:tcPr>
            <w:tcW w:w="993"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80.74***</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96.14***</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84.15***</w:t>
            </w:r>
          </w:p>
        </w:tc>
      </w:tr>
      <w:tr w:rsidR="00BC52D3" w:rsidRPr="00445821" w:rsidTr="0091086D">
        <w:trPr>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1142"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(17.64)</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(19.07)</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(16.67)</w:t>
            </w: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(10.72)</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(10.92)</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(10.87)</w:t>
            </w:r>
          </w:p>
        </w:tc>
        <w:tc>
          <w:tcPr>
            <w:tcW w:w="993"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(7.08)</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(7.22)</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(7.53)</w:t>
            </w:r>
          </w:p>
        </w:tc>
      </w:tr>
      <w:tr w:rsidR="00BC52D3" w:rsidRPr="00445821" w:rsidTr="0091086D">
        <w:trPr>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Хорватия</w:t>
            </w:r>
          </w:p>
        </w:tc>
        <w:tc>
          <w:tcPr>
            <w:tcW w:w="1142"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72.08***</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83.69***</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7.67</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40.44***</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67.13***</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60.81***</w:t>
            </w:r>
          </w:p>
        </w:tc>
        <w:tc>
          <w:tcPr>
            <w:tcW w:w="993"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51.09***</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64.68***</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70.22***</w:t>
            </w:r>
          </w:p>
        </w:tc>
      </w:tr>
      <w:tr w:rsidR="00BC52D3" w:rsidRPr="00445821" w:rsidTr="0091086D">
        <w:trPr>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1142"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(16.16)</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(9.89)</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(13.85)</w:t>
            </w: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(9.71)</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(12.11)</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(11.06)</w:t>
            </w:r>
          </w:p>
        </w:tc>
        <w:tc>
          <w:tcPr>
            <w:tcW w:w="993"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(10.14)</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(10.02)</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(8.56)</w:t>
            </w:r>
          </w:p>
        </w:tc>
      </w:tr>
      <w:tr w:rsidR="00BC52D3" w:rsidRPr="00445821" w:rsidTr="0091086D">
        <w:trPr>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Черногория</w:t>
            </w:r>
          </w:p>
        </w:tc>
        <w:tc>
          <w:tcPr>
            <w:tcW w:w="1142"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-54.18*</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-112.44***</w:t>
            </w:r>
          </w:p>
        </w:tc>
        <w:tc>
          <w:tcPr>
            <w:tcW w:w="1134"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-72.48***</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-43.81***</w:t>
            </w:r>
          </w:p>
        </w:tc>
        <w:tc>
          <w:tcPr>
            <w:tcW w:w="1060" w:type="dxa"/>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color w:val="000000"/>
                <w:sz w:val="20"/>
              </w:rPr>
            </w:pPr>
            <w:r w:rsidRPr="00445821">
              <w:rPr>
                <w:color w:val="000000"/>
                <w:sz w:val="20"/>
              </w:rPr>
              <w:t>-36.79***</w:t>
            </w:r>
          </w:p>
        </w:tc>
        <w:tc>
          <w:tcPr>
            <w:tcW w:w="993"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-69.72***</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-1.80</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-15.25**</w:t>
            </w:r>
          </w:p>
        </w:tc>
      </w:tr>
      <w:tr w:rsidR="00BC52D3" w:rsidRPr="00445821" w:rsidTr="0091086D">
        <w:trPr>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1142"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(29.06)</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(30.17)</w:t>
            </w:r>
          </w:p>
        </w:tc>
        <w:tc>
          <w:tcPr>
            <w:tcW w:w="1134"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(6.87)</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(7.03)</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(9.40)</w:t>
            </w:r>
          </w:p>
        </w:tc>
        <w:tc>
          <w:tcPr>
            <w:tcW w:w="993"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(7.63)</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(7.80)</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(7.16)</w:t>
            </w:r>
          </w:p>
        </w:tc>
      </w:tr>
      <w:tr w:rsidR="00BC52D3" w:rsidRPr="00445821" w:rsidTr="0091086D">
        <w:trPr>
          <w:trHeight w:val="255"/>
        </w:trPr>
        <w:tc>
          <w:tcPr>
            <w:tcW w:w="1425" w:type="dxa"/>
            <w:vMerge w:val="restart"/>
            <w:tcBorders>
              <w:top w:val="nil"/>
              <w:left w:val="nil"/>
              <w:bottom w:val="nil"/>
              <w:right w:val="nil"/>
            </w:tcBorders>
            <w:shd w:val="clear" w:color="auto" w:fill="auto"/>
            <w:vAlign w:val="center"/>
            <w:hideMark/>
          </w:tcPr>
          <w:p w:rsidR="00BC52D3" w:rsidRPr="00445821" w:rsidRDefault="00BC52D3" w:rsidP="0091086D">
            <w:pPr>
              <w:spacing w:line="240" w:lineRule="auto"/>
              <w:rPr>
                <w:color w:val="000000"/>
                <w:szCs w:val="24"/>
              </w:rPr>
            </w:pPr>
            <w:r w:rsidRPr="00445821">
              <w:rPr>
                <w:color w:val="000000"/>
                <w:szCs w:val="24"/>
              </w:rPr>
              <w:lastRenderedPageBreak/>
              <w:t>Чешская Республика</w:t>
            </w:r>
          </w:p>
        </w:tc>
        <w:tc>
          <w:tcPr>
            <w:tcW w:w="114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38.79***</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15.61</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5.40</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31.78***</w:t>
            </w: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70.21***</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43.35***</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38.50***</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47.01***</w:t>
            </w:r>
          </w:p>
        </w:tc>
        <w:tc>
          <w:tcPr>
            <w:tcW w:w="99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44.44***</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46.01***</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38.50***</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41.06***</w:t>
            </w:r>
          </w:p>
        </w:tc>
      </w:tr>
      <w:tr w:rsidR="00BC52D3" w:rsidRPr="00445821" w:rsidTr="0091086D">
        <w:trPr>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114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(14.02)</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(12.45)</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(10.12)</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(11.53)</w:t>
            </w: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(12.63)</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(11.46)</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(9.55)</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(12.55)</w:t>
            </w:r>
          </w:p>
        </w:tc>
        <w:tc>
          <w:tcPr>
            <w:tcW w:w="993"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(10.22)</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(12.44)</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(9.34)</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(12.03)</w:t>
            </w:r>
          </w:p>
        </w:tc>
      </w:tr>
      <w:tr w:rsidR="00BC52D3" w:rsidRPr="00445821" w:rsidTr="0091086D">
        <w:trPr>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Эстония</w:t>
            </w:r>
          </w:p>
        </w:tc>
        <w:tc>
          <w:tcPr>
            <w:tcW w:w="1142"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54.74***</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56.34***</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48.66***</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41.99***</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52.21***</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48.60***</w:t>
            </w:r>
          </w:p>
        </w:tc>
        <w:tc>
          <w:tcPr>
            <w:tcW w:w="993"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33.18***</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52.69***</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51.80***</w:t>
            </w:r>
          </w:p>
        </w:tc>
      </w:tr>
      <w:tr w:rsidR="00BC52D3" w:rsidRPr="00445821" w:rsidTr="0091086D">
        <w:trPr>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1142"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(9.92)</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(7.37)</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(7.96)</w:t>
            </w: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(8.83)</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(7.63)</w:t>
            </w:r>
          </w:p>
        </w:tc>
        <w:tc>
          <w:tcPr>
            <w:tcW w:w="1060"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(9.67)</w:t>
            </w:r>
          </w:p>
        </w:tc>
        <w:tc>
          <w:tcPr>
            <w:tcW w:w="993"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(9.34)</w:t>
            </w:r>
          </w:p>
        </w:tc>
        <w:tc>
          <w:tcPr>
            <w:tcW w:w="99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(9.59)</w:t>
            </w:r>
          </w:p>
        </w:tc>
        <w:tc>
          <w:tcPr>
            <w:tcW w:w="1134"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(8.68)</w:t>
            </w:r>
          </w:p>
        </w:tc>
      </w:tr>
      <w:tr w:rsidR="00BC52D3" w:rsidRPr="00445821" w:rsidTr="0091086D">
        <w:trPr>
          <w:trHeight w:val="330"/>
        </w:trPr>
        <w:tc>
          <w:tcPr>
            <w:tcW w:w="1425"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R-</w:t>
            </w:r>
            <w:proofErr w:type="spellStart"/>
            <w:r w:rsidRPr="00445821">
              <w:rPr>
                <w:color w:val="000000"/>
                <w:szCs w:val="24"/>
              </w:rPr>
              <w:t>squared</w:t>
            </w:r>
            <w:proofErr w:type="spellEnd"/>
          </w:p>
        </w:tc>
        <w:tc>
          <w:tcPr>
            <w:tcW w:w="1142" w:type="dxa"/>
            <w:tcBorders>
              <w:top w:val="nil"/>
              <w:left w:val="nil"/>
              <w:bottom w:val="single" w:sz="8" w:space="0" w:color="auto"/>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0.04</w:t>
            </w:r>
          </w:p>
        </w:tc>
        <w:tc>
          <w:tcPr>
            <w:tcW w:w="1134"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0.05</w:t>
            </w:r>
          </w:p>
        </w:tc>
        <w:tc>
          <w:tcPr>
            <w:tcW w:w="1134"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0.05</w:t>
            </w:r>
          </w:p>
        </w:tc>
        <w:tc>
          <w:tcPr>
            <w:tcW w:w="1134"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0.07</w:t>
            </w:r>
          </w:p>
        </w:tc>
        <w:tc>
          <w:tcPr>
            <w:tcW w:w="966" w:type="dxa"/>
            <w:tcBorders>
              <w:top w:val="nil"/>
              <w:left w:val="nil"/>
              <w:bottom w:val="single" w:sz="8" w:space="0" w:color="auto"/>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0.04</w:t>
            </w:r>
          </w:p>
        </w:tc>
        <w:tc>
          <w:tcPr>
            <w:tcW w:w="1160"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0.05</w:t>
            </w:r>
          </w:p>
        </w:tc>
        <w:tc>
          <w:tcPr>
            <w:tcW w:w="106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0.05</w:t>
            </w:r>
          </w:p>
        </w:tc>
        <w:tc>
          <w:tcPr>
            <w:tcW w:w="1060"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0.09</w:t>
            </w:r>
          </w:p>
        </w:tc>
        <w:tc>
          <w:tcPr>
            <w:tcW w:w="993" w:type="dxa"/>
            <w:tcBorders>
              <w:top w:val="nil"/>
              <w:left w:val="nil"/>
              <w:bottom w:val="single" w:sz="8" w:space="0" w:color="auto"/>
              <w:right w:val="nil"/>
            </w:tcBorders>
            <w:shd w:val="clear" w:color="auto" w:fill="auto"/>
            <w:noWrap/>
            <w:vAlign w:val="center"/>
            <w:hideMark/>
          </w:tcPr>
          <w:p w:rsidR="00BC52D3" w:rsidRPr="00445821" w:rsidRDefault="00BC52D3" w:rsidP="0091086D">
            <w:pPr>
              <w:spacing w:line="240" w:lineRule="auto"/>
              <w:jc w:val="center"/>
              <w:rPr>
                <w:color w:val="000000"/>
                <w:sz w:val="20"/>
              </w:rPr>
            </w:pPr>
            <w:r w:rsidRPr="00445821">
              <w:rPr>
                <w:color w:val="000000"/>
                <w:sz w:val="20"/>
              </w:rPr>
              <w:t>0.02</w:t>
            </w:r>
          </w:p>
        </w:tc>
        <w:tc>
          <w:tcPr>
            <w:tcW w:w="1134"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0.06</w:t>
            </w:r>
          </w:p>
        </w:tc>
        <w:tc>
          <w:tcPr>
            <w:tcW w:w="992"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0.09</w:t>
            </w:r>
          </w:p>
        </w:tc>
        <w:tc>
          <w:tcPr>
            <w:tcW w:w="1134"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0.11</w:t>
            </w:r>
          </w:p>
        </w:tc>
      </w:tr>
      <w:tr w:rsidR="00BC52D3" w:rsidRPr="00445821" w:rsidTr="0091086D">
        <w:trPr>
          <w:trHeight w:val="315"/>
        </w:trPr>
        <w:tc>
          <w:tcPr>
            <w:tcW w:w="4835" w:type="dxa"/>
            <w:gridSpan w:val="4"/>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szCs w:val="24"/>
              </w:rPr>
            </w:pPr>
            <w:r w:rsidRPr="00445821">
              <w:rPr>
                <w:sz w:val="20"/>
                <w:szCs w:val="24"/>
              </w:rPr>
              <w:t>*** p&lt;0.01, ** p&lt;0.05, * p&lt;0.1</w:t>
            </w:r>
          </w:p>
        </w:tc>
        <w:tc>
          <w:tcPr>
            <w:tcW w:w="1134"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6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11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106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1060"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93"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92"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1134"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r>
    </w:tbl>
    <w:p w:rsidR="00BC52D3" w:rsidRPr="00445821" w:rsidRDefault="00BC52D3" w:rsidP="00BC52D3">
      <w:pPr>
        <w:spacing w:after="120" w:line="240" w:lineRule="auto"/>
        <w:jc w:val="right"/>
        <w:rPr>
          <w:szCs w:val="24"/>
        </w:rPr>
      </w:pPr>
    </w:p>
    <w:p w:rsidR="00BC52D3" w:rsidRPr="00445821" w:rsidRDefault="00BC52D3" w:rsidP="00BC52D3">
      <w:pPr>
        <w:spacing w:after="120" w:line="240" w:lineRule="auto"/>
        <w:jc w:val="right"/>
        <w:rPr>
          <w:szCs w:val="24"/>
        </w:rPr>
      </w:pPr>
    </w:p>
    <w:p w:rsidR="00BC52D3" w:rsidRPr="00445821" w:rsidRDefault="00BC52D3" w:rsidP="00BC52D3">
      <w:pPr>
        <w:spacing w:after="120" w:line="240" w:lineRule="auto"/>
        <w:jc w:val="right"/>
        <w:rPr>
          <w:szCs w:val="24"/>
        </w:rPr>
      </w:pPr>
    </w:p>
    <w:p w:rsidR="00BC52D3" w:rsidRPr="00445821" w:rsidRDefault="00BC52D3" w:rsidP="00BC52D3">
      <w:pPr>
        <w:spacing w:after="120" w:line="240" w:lineRule="auto"/>
        <w:jc w:val="right"/>
        <w:rPr>
          <w:szCs w:val="24"/>
        </w:rPr>
      </w:pPr>
    </w:p>
    <w:p w:rsidR="00BC52D3" w:rsidRPr="00445821" w:rsidRDefault="00BC52D3" w:rsidP="00BC52D3">
      <w:pPr>
        <w:spacing w:after="120" w:line="240" w:lineRule="auto"/>
        <w:rPr>
          <w:szCs w:val="24"/>
        </w:rPr>
      </w:pPr>
      <w:r w:rsidRPr="00445821">
        <w:rPr>
          <w:szCs w:val="24"/>
        </w:rPr>
        <w:fldChar w:fldCharType="begin"/>
      </w:r>
      <w:r w:rsidRPr="00445821">
        <w:rPr>
          <w:szCs w:val="24"/>
        </w:rPr>
        <w:instrText xml:space="preserve"> REF _Ref466395010  \* MERGEFORMAT </w:instrText>
      </w:r>
      <w:r w:rsidRPr="00445821">
        <w:rPr>
          <w:szCs w:val="24"/>
        </w:rPr>
        <w:fldChar w:fldCharType="separate"/>
      </w:r>
      <w:r w:rsidRPr="00445821">
        <w:rPr>
          <w:szCs w:val="24"/>
        </w:rPr>
        <w:t xml:space="preserve">Таблица </w:t>
      </w:r>
      <w:r w:rsidRPr="00445821">
        <w:rPr>
          <w:noProof/>
          <w:szCs w:val="24"/>
        </w:rPr>
        <w:t>2</w:t>
      </w:r>
      <w:r w:rsidRPr="00445821">
        <w:rPr>
          <w:szCs w:val="24"/>
        </w:rPr>
        <w:t>.</w:t>
      </w:r>
      <w:r w:rsidRPr="00445821">
        <w:rPr>
          <w:noProof/>
          <w:szCs w:val="24"/>
        </w:rPr>
        <w:t>25</w:t>
      </w:r>
      <w:r w:rsidRPr="00445821">
        <w:rPr>
          <w:szCs w:val="24"/>
        </w:rPr>
        <w:fldChar w:fldCharType="end"/>
      </w:r>
      <w:r w:rsidRPr="00445821">
        <w:rPr>
          <w:szCs w:val="24"/>
        </w:rPr>
        <w:t>- Продолжение</w:t>
      </w:r>
    </w:p>
    <w:tbl>
      <w:tblPr>
        <w:tblW w:w="17567" w:type="dxa"/>
        <w:tblInd w:w="1668" w:type="dxa"/>
        <w:tblLayout w:type="fixed"/>
        <w:tblLook w:val="04A0" w:firstRow="1" w:lastRow="0" w:firstColumn="1" w:lastColumn="0" w:noHBand="0" w:noVBand="1"/>
      </w:tblPr>
      <w:tblGrid>
        <w:gridCol w:w="1425"/>
        <w:gridCol w:w="966"/>
        <w:gridCol w:w="1152"/>
        <w:gridCol w:w="1066"/>
        <w:gridCol w:w="100"/>
        <w:gridCol w:w="961"/>
        <w:gridCol w:w="105"/>
        <w:gridCol w:w="887"/>
        <w:gridCol w:w="79"/>
        <w:gridCol w:w="966"/>
        <w:gridCol w:w="89"/>
        <w:gridCol w:w="977"/>
        <w:gridCol w:w="157"/>
        <w:gridCol w:w="809"/>
        <w:gridCol w:w="467"/>
        <w:gridCol w:w="499"/>
        <w:gridCol w:w="966"/>
        <w:gridCol w:w="1066"/>
        <w:gridCol w:w="966"/>
        <w:gridCol w:w="966"/>
        <w:gridCol w:w="966"/>
        <w:gridCol w:w="966"/>
        <w:gridCol w:w="966"/>
      </w:tblGrid>
      <w:tr w:rsidR="00BC52D3" w:rsidRPr="00445821" w:rsidTr="0091086D">
        <w:trPr>
          <w:gridAfter w:val="8"/>
          <w:wAfter w:w="7361" w:type="dxa"/>
          <w:trHeight w:val="315"/>
        </w:trPr>
        <w:tc>
          <w:tcPr>
            <w:tcW w:w="1425" w:type="dxa"/>
            <w:vMerge w:val="restart"/>
            <w:tcBorders>
              <w:top w:val="single" w:sz="8" w:space="0" w:color="000000"/>
              <w:left w:val="nil"/>
              <w:bottom w:val="single" w:sz="8" w:space="0" w:color="000000"/>
              <w:right w:val="single" w:sz="8" w:space="0" w:color="000000"/>
            </w:tcBorders>
            <w:shd w:val="clear" w:color="auto" w:fill="auto"/>
            <w:noWrap/>
            <w:vAlign w:val="center"/>
            <w:hideMark/>
          </w:tcPr>
          <w:p w:rsidR="00BC52D3" w:rsidRPr="00445821" w:rsidRDefault="00BC52D3" w:rsidP="0091086D">
            <w:pPr>
              <w:spacing w:line="240" w:lineRule="auto"/>
              <w:jc w:val="center"/>
              <w:rPr>
                <w:color w:val="000000"/>
                <w:szCs w:val="24"/>
              </w:rPr>
            </w:pPr>
            <w:r w:rsidRPr="00445821">
              <w:rPr>
                <w:color w:val="000000"/>
                <w:szCs w:val="24"/>
              </w:rPr>
              <w:t>Страна</w:t>
            </w:r>
          </w:p>
        </w:tc>
        <w:tc>
          <w:tcPr>
            <w:tcW w:w="4245" w:type="dxa"/>
            <w:gridSpan w:val="5"/>
            <w:tcBorders>
              <w:top w:val="single" w:sz="8" w:space="0" w:color="000000"/>
              <w:left w:val="single" w:sz="8" w:space="0" w:color="000000"/>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Город</w:t>
            </w:r>
          </w:p>
        </w:tc>
        <w:tc>
          <w:tcPr>
            <w:tcW w:w="4536" w:type="dxa"/>
            <w:gridSpan w:val="9"/>
            <w:tcBorders>
              <w:top w:val="single" w:sz="8" w:space="0" w:color="000000"/>
              <w:left w:val="single" w:sz="8" w:space="0" w:color="000000"/>
              <w:bottom w:val="nil"/>
              <w:right w:val="nil"/>
            </w:tcBorders>
            <w:shd w:val="clear" w:color="auto" w:fill="auto"/>
            <w:vAlign w:val="center"/>
            <w:hideMark/>
          </w:tcPr>
          <w:p w:rsidR="00BC52D3" w:rsidRPr="00445821" w:rsidRDefault="00BC52D3" w:rsidP="0091086D">
            <w:pPr>
              <w:spacing w:line="240" w:lineRule="auto"/>
              <w:jc w:val="center"/>
              <w:rPr>
                <w:szCs w:val="24"/>
              </w:rPr>
            </w:pPr>
            <w:r w:rsidRPr="00445821">
              <w:rPr>
                <w:szCs w:val="24"/>
              </w:rPr>
              <w:t>Большой город</w:t>
            </w:r>
          </w:p>
        </w:tc>
      </w:tr>
      <w:tr w:rsidR="00BC52D3" w:rsidRPr="00445821" w:rsidTr="0091086D">
        <w:trPr>
          <w:gridAfter w:val="8"/>
          <w:wAfter w:w="7361" w:type="dxa"/>
          <w:trHeight w:val="330"/>
        </w:trPr>
        <w:tc>
          <w:tcPr>
            <w:tcW w:w="1425" w:type="dxa"/>
            <w:vMerge/>
            <w:tcBorders>
              <w:top w:val="single" w:sz="8" w:space="0" w:color="000000"/>
              <w:left w:val="nil"/>
              <w:bottom w:val="single" w:sz="8" w:space="0" w:color="000000"/>
              <w:right w:val="single" w:sz="8" w:space="0" w:color="000000"/>
            </w:tcBorders>
            <w:vAlign w:val="center"/>
            <w:hideMark/>
          </w:tcPr>
          <w:p w:rsidR="00BC52D3" w:rsidRPr="00445821" w:rsidRDefault="00BC52D3" w:rsidP="0091086D">
            <w:pPr>
              <w:spacing w:line="240" w:lineRule="auto"/>
              <w:rPr>
                <w:color w:val="000000"/>
                <w:szCs w:val="24"/>
              </w:rPr>
            </w:pPr>
          </w:p>
        </w:tc>
        <w:tc>
          <w:tcPr>
            <w:tcW w:w="96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2003</w:t>
            </w:r>
          </w:p>
        </w:tc>
        <w:tc>
          <w:tcPr>
            <w:tcW w:w="1152"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2006</w:t>
            </w:r>
          </w:p>
        </w:tc>
        <w:tc>
          <w:tcPr>
            <w:tcW w:w="1066" w:type="dxa"/>
            <w:tcBorders>
              <w:top w:val="nil"/>
              <w:left w:val="nil"/>
              <w:bottom w:val="single" w:sz="8" w:space="0" w:color="auto"/>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2009</w:t>
            </w:r>
          </w:p>
        </w:tc>
        <w:tc>
          <w:tcPr>
            <w:tcW w:w="1061" w:type="dxa"/>
            <w:gridSpan w:val="2"/>
            <w:tcBorders>
              <w:top w:val="nil"/>
              <w:left w:val="nil"/>
              <w:bottom w:val="single" w:sz="8" w:space="0" w:color="auto"/>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2012</w:t>
            </w:r>
          </w:p>
        </w:tc>
        <w:tc>
          <w:tcPr>
            <w:tcW w:w="992" w:type="dxa"/>
            <w:gridSpan w:val="2"/>
            <w:tcBorders>
              <w:top w:val="nil"/>
              <w:left w:val="single" w:sz="8" w:space="0" w:color="auto"/>
              <w:bottom w:val="single" w:sz="8" w:space="0" w:color="auto"/>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2003</w:t>
            </w:r>
          </w:p>
        </w:tc>
        <w:tc>
          <w:tcPr>
            <w:tcW w:w="1134" w:type="dxa"/>
            <w:gridSpan w:val="3"/>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2006</w:t>
            </w:r>
          </w:p>
        </w:tc>
        <w:tc>
          <w:tcPr>
            <w:tcW w:w="1134" w:type="dxa"/>
            <w:gridSpan w:val="2"/>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2009</w:t>
            </w:r>
          </w:p>
        </w:tc>
        <w:tc>
          <w:tcPr>
            <w:tcW w:w="1276" w:type="dxa"/>
            <w:gridSpan w:val="2"/>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Cs w:val="24"/>
              </w:rPr>
            </w:pPr>
            <w:r w:rsidRPr="00445821">
              <w:rPr>
                <w:szCs w:val="24"/>
              </w:rPr>
              <w:t>2012</w:t>
            </w:r>
          </w:p>
        </w:tc>
      </w:tr>
      <w:tr w:rsidR="00BC52D3" w:rsidRPr="00445821" w:rsidTr="0091086D">
        <w:trPr>
          <w:gridAfter w:val="8"/>
          <w:wAfter w:w="7361" w:type="dxa"/>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szCs w:val="24"/>
              </w:rPr>
            </w:pPr>
            <w:r w:rsidRPr="00445821">
              <w:rPr>
                <w:szCs w:val="24"/>
              </w:rPr>
              <w:t>Венгрия</w:t>
            </w: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65.58***</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38.20***</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81.97***</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34.12*</w:t>
            </w:r>
          </w:p>
        </w:tc>
        <w:tc>
          <w:tcPr>
            <w:tcW w:w="992"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44.52***</w:t>
            </w: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32.34**</w:t>
            </w: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34.09</w:t>
            </w:r>
          </w:p>
        </w:tc>
        <w:tc>
          <w:tcPr>
            <w:tcW w:w="1276"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9.29</w:t>
            </w:r>
          </w:p>
        </w:tc>
      </w:tr>
      <w:tr w:rsidR="00BC52D3" w:rsidRPr="00445821" w:rsidTr="0091086D">
        <w:trPr>
          <w:gridAfter w:val="8"/>
          <w:wAfter w:w="7361" w:type="dxa"/>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szCs w:val="24"/>
              </w:rPr>
            </w:pP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(12.11)</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(14.81)</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(14.64)</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(19.75)</w:t>
            </w:r>
          </w:p>
        </w:tc>
        <w:tc>
          <w:tcPr>
            <w:tcW w:w="992"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(14.62)</w:t>
            </w: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(14.16)</w:t>
            </w: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(21.12)</w:t>
            </w:r>
          </w:p>
        </w:tc>
        <w:tc>
          <w:tcPr>
            <w:tcW w:w="1276"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(20.79)</w:t>
            </w:r>
          </w:p>
        </w:tc>
      </w:tr>
      <w:tr w:rsidR="00BC52D3" w:rsidRPr="00445821" w:rsidTr="0091086D">
        <w:trPr>
          <w:gridAfter w:val="8"/>
          <w:wAfter w:w="7361" w:type="dxa"/>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Литва</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9.57</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18.89**</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3.65</w:t>
            </w:r>
          </w:p>
        </w:tc>
        <w:tc>
          <w:tcPr>
            <w:tcW w:w="992"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21.02</w:t>
            </w:r>
          </w:p>
        </w:tc>
        <w:tc>
          <w:tcPr>
            <w:tcW w:w="1134" w:type="dxa"/>
            <w:gridSpan w:val="2"/>
            <w:vMerge w:val="restart"/>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w:t>
            </w:r>
          </w:p>
        </w:tc>
        <w:tc>
          <w:tcPr>
            <w:tcW w:w="1276"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r>
      <w:tr w:rsidR="00BC52D3" w:rsidRPr="00445821" w:rsidTr="0091086D">
        <w:trPr>
          <w:gridAfter w:val="8"/>
          <w:wAfter w:w="7361" w:type="dxa"/>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(7.86)</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(8.94)</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(7.22)</w:t>
            </w:r>
          </w:p>
        </w:tc>
        <w:tc>
          <w:tcPr>
            <w:tcW w:w="992"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(34.15)</w:t>
            </w:r>
          </w:p>
        </w:tc>
        <w:tc>
          <w:tcPr>
            <w:tcW w:w="1134"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276"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r>
      <w:tr w:rsidR="00BC52D3" w:rsidRPr="00445821" w:rsidTr="0091086D">
        <w:trPr>
          <w:gridAfter w:val="8"/>
          <w:wAfter w:w="7361" w:type="dxa"/>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Польша</w:t>
            </w: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34.43***</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21.50**</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31.17***</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41.63***</w:t>
            </w:r>
          </w:p>
        </w:tc>
        <w:tc>
          <w:tcPr>
            <w:tcW w:w="992"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20.76</w:t>
            </w: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20.74</w:t>
            </w: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22.86</w:t>
            </w:r>
          </w:p>
        </w:tc>
        <w:tc>
          <w:tcPr>
            <w:tcW w:w="1276"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64.88***</w:t>
            </w:r>
          </w:p>
        </w:tc>
      </w:tr>
      <w:tr w:rsidR="00BC52D3" w:rsidRPr="00445821" w:rsidTr="0091086D">
        <w:trPr>
          <w:gridAfter w:val="8"/>
          <w:wAfter w:w="7361" w:type="dxa"/>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(8.32)</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(8.62)</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(10.17)</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(15.24)</w:t>
            </w:r>
          </w:p>
        </w:tc>
        <w:tc>
          <w:tcPr>
            <w:tcW w:w="992"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(12.67)</w:t>
            </w: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(16.54)</w:t>
            </w: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(21.25)</w:t>
            </w:r>
          </w:p>
        </w:tc>
        <w:tc>
          <w:tcPr>
            <w:tcW w:w="1276"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(12.76)</w:t>
            </w:r>
          </w:p>
        </w:tc>
      </w:tr>
      <w:tr w:rsidR="00BC52D3" w:rsidRPr="00445821" w:rsidTr="0091086D">
        <w:trPr>
          <w:gridAfter w:val="8"/>
          <w:wAfter w:w="7361" w:type="dxa"/>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Румыния</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-53.82***</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-26.77**</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-33.20***</w:t>
            </w:r>
          </w:p>
        </w:tc>
        <w:tc>
          <w:tcPr>
            <w:tcW w:w="992"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-64.50***</w:t>
            </w: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-63.79***</w:t>
            </w:r>
          </w:p>
        </w:tc>
        <w:tc>
          <w:tcPr>
            <w:tcW w:w="1276"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-37.03</w:t>
            </w:r>
          </w:p>
        </w:tc>
      </w:tr>
      <w:tr w:rsidR="00BC52D3" w:rsidRPr="00445821" w:rsidTr="0091086D">
        <w:trPr>
          <w:gridAfter w:val="8"/>
          <w:wAfter w:w="7361" w:type="dxa"/>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(10.11)</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(10.64)</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(10.34)</w:t>
            </w:r>
          </w:p>
        </w:tc>
        <w:tc>
          <w:tcPr>
            <w:tcW w:w="992"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(20.06)</w:t>
            </w: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(19.42)</w:t>
            </w:r>
          </w:p>
        </w:tc>
        <w:tc>
          <w:tcPr>
            <w:tcW w:w="1276"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(23.96)</w:t>
            </w:r>
          </w:p>
        </w:tc>
      </w:tr>
      <w:tr w:rsidR="00BC52D3" w:rsidRPr="00445821" w:rsidTr="0091086D">
        <w:trPr>
          <w:gridAfter w:val="8"/>
          <w:wAfter w:w="7361" w:type="dxa"/>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lastRenderedPageBreak/>
              <w:t>Сербия</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-29.73***</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-15.48</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-30.98**</w:t>
            </w:r>
          </w:p>
        </w:tc>
        <w:tc>
          <w:tcPr>
            <w:tcW w:w="992"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-38.11***</w:t>
            </w: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-41.57***</w:t>
            </w:r>
          </w:p>
        </w:tc>
        <w:tc>
          <w:tcPr>
            <w:tcW w:w="1276"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-26.10**</w:t>
            </w:r>
          </w:p>
        </w:tc>
      </w:tr>
      <w:tr w:rsidR="00BC52D3" w:rsidRPr="00445821" w:rsidTr="0091086D">
        <w:trPr>
          <w:gridAfter w:val="8"/>
          <w:wAfter w:w="7361" w:type="dxa"/>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(9.47)</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(10.26)</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(12.50)</w:t>
            </w:r>
          </w:p>
        </w:tc>
        <w:tc>
          <w:tcPr>
            <w:tcW w:w="992"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(13.04)</w:t>
            </w: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(15.03)</w:t>
            </w:r>
          </w:p>
        </w:tc>
        <w:tc>
          <w:tcPr>
            <w:tcW w:w="1276"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(10.89)</w:t>
            </w:r>
          </w:p>
        </w:tc>
      </w:tr>
      <w:tr w:rsidR="00BC52D3" w:rsidRPr="00445821" w:rsidTr="0091086D">
        <w:trPr>
          <w:gridAfter w:val="8"/>
          <w:wAfter w:w="7361" w:type="dxa"/>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Словения</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75.54***</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101.71***</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73.52***</w:t>
            </w:r>
          </w:p>
        </w:tc>
        <w:tc>
          <w:tcPr>
            <w:tcW w:w="992"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gridSpan w:val="3"/>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33.04**</w:t>
            </w:r>
          </w:p>
        </w:tc>
        <w:tc>
          <w:tcPr>
            <w:tcW w:w="1276"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r>
      <w:tr w:rsidR="00BC52D3" w:rsidRPr="00445821" w:rsidTr="0091086D">
        <w:trPr>
          <w:gridAfter w:val="8"/>
          <w:wAfter w:w="7361" w:type="dxa"/>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(7.23)</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(8.55)</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(8.86)</w:t>
            </w:r>
          </w:p>
        </w:tc>
        <w:tc>
          <w:tcPr>
            <w:tcW w:w="992"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gridSpan w:val="3"/>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(15.57)</w:t>
            </w:r>
          </w:p>
        </w:tc>
        <w:tc>
          <w:tcPr>
            <w:tcW w:w="1276"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r>
      <w:tr w:rsidR="00BC52D3" w:rsidRPr="00445821" w:rsidTr="0091086D">
        <w:trPr>
          <w:gridAfter w:val="8"/>
          <w:wAfter w:w="7361" w:type="dxa"/>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Хорватия</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28.87***</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44.75**</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52.64***</w:t>
            </w:r>
          </w:p>
        </w:tc>
        <w:tc>
          <w:tcPr>
            <w:tcW w:w="992"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20.27</w:t>
            </w: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11.62</w:t>
            </w:r>
          </w:p>
        </w:tc>
        <w:tc>
          <w:tcPr>
            <w:tcW w:w="1276"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r>
      <w:tr w:rsidR="00BC52D3" w:rsidRPr="00445821" w:rsidTr="0091086D">
        <w:trPr>
          <w:gridAfter w:val="8"/>
          <w:wAfter w:w="7361" w:type="dxa"/>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(10.24)</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(20.07)</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(13.69)</w:t>
            </w:r>
          </w:p>
        </w:tc>
        <w:tc>
          <w:tcPr>
            <w:tcW w:w="992"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(14.21)</w:t>
            </w:r>
          </w:p>
        </w:tc>
        <w:tc>
          <w:tcPr>
            <w:tcW w:w="1134" w:type="dxa"/>
            <w:gridSpan w:val="2"/>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(16.99)</w:t>
            </w:r>
          </w:p>
        </w:tc>
        <w:tc>
          <w:tcPr>
            <w:tcW w:w="1276"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r>
      <w:tr w:rsidR="00BC52D3" w:rsidRPr="00445821" w:rsidTr="0091086D">
        <w:trPr>
          <w:gridAfter w:val="8"/>
          <w:wAfter w:w="7361" w:type="dxa"/>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Черногория</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-79.18***</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-19.20</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32.22***</w:t>
            </w:r>
          </w:p>
        </w:tc>
        <w:tc>
          <w:tcPr>
            <w:tcW w:w="992"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gridSpan w:val="3"/>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gridSpan w:val="2"/>
            <w:vMerge w:val="restart"/>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w:t>
            </w:r>
          </w:p>
        </w:tc>
        <w:tc>
          <w:tcPr>
            <w:tcW w:w="1276"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r>
      <w:tr w:rsidR="00BC52D3" w:rsidRPr="00445821" w:rsidTr="0091086D">
        <w:trPr>
          <w:gridAfter w:val="8"/>
          <w:wAfter w:w="7361" w:type="dxa"/>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(7.25)</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(36.62)</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(7.79)</w:t>
            </w:r>
          </w:p>
        </w:tc>
        <w:tc>
          <w:tcPr>
            <w:tcW w:w="992"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gridSpan w:val="3"/>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276"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r>
      <w:tr w:rsidR="00BC52D3" w:rsidRPr="00445821" w:rsidTr="0091086D">
        <w:trPr>
          <w:gridAfter w:val="8"/>
          <w:wAfter w:w="7361" w:type="dxa"/>
          <w:trHeight w:val="255"/>
        </w:trPr>
        <w:tc>
          <w:tcPr>
            <w:tcW w:w="1425" w:type="dxa"/>
            <w:vMerge w:val="restart"/>
            <w:tcBorders>
              <w:top w:val="nil"/>
              <w:left w:val="nil"/>
              <w:bottom w:val="nil"/>
              <w:right w:val="nil"/>
            </w:tcBorders>
            <w:shd w:val="clear" w:color="auto" w:fill="auto"/>
            <w:vAlign w:val="center"/>
            <w:hideMark/>
          </w:tcPr>
          <w:p w:rsidR="00BC52D3" w:rsidRPr="00445821" w:rsidRDefault="00BC52D3" w:rsidP="0091086D">
            <w:pPr>
              <w:spacing w:line="240" w:lineRule="auto"/>
              <w:rPr>
                <w:color w:val="000000"/>
                <w:szCs w:val="24"/>
              </w:rPr>
            </w:pPr>
            <w:r w:rsidRPr="00445821">
              <w:rPr>
                <w:color w:val="000000"/>
                <w:szCs w:val="24"/>
              </w:rPr>
              <w:t>Чешская Республика</w:t>
            </w: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80.03***</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29.51</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30.96</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10.67</w:t>
            </w:r>
          </w:p>
        </w:tc>
        <w:tc>
          <w:tcPr>
            <w:tcW w:w="992"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39.12**</w:t>
            </w: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63.99***</w:t>
            </w:r>
          </w:p>
        </w:tc>
        <w:tc>
          <w:tcPr>
            <w:tcW w:w="1134"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26.64*</w:t>
            </w:r>
          </w:p>
        </w:tc>
        <w:tc>
          <w:tcPr>
            <w:tcW w:w="1276"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12.33</w:t>
            </w:r>
          </w:p>
        </w:tc>
      </w:tr>
      <w:tr w:rsidR="00BC52D3" w:rsidRPr="00445821" w:rsidTr="0091086D">
        <w:trPr>
          <w:gridAfter w:val="8"/>
          <w:wAfter w:w="7361" w:type="dxa"/>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9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(18.35)</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(20.90)</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(39.71)</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(16.65)</w:t>
            </w:r>
          </w:p>
        </w:tc>
        <w:tc>
          <w:tcPr>
            <w:tcW w:w="992"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(15.51)</w:t>
            </w:r>
          </w:p>
        </w:tc>
        <w:tc>
          <w:tcPr>
            <w:tcW w:w="1134" w:type="dxa"/>
            <w:gridSpan w:val="3"/>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(20.93)</w:t>
            </w:r>
          </w:p>
        </w:tc>
        <w:tc>
          <w:tcPr>
            <w:tcW w:w="1134"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(15.85)</w:t>
            </w:r>
          </w:p>
        </w:tc>
        <w:tc>
          <w:tcPr>
            <w:tcW w:w="1276"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(10.82)</w:t>
            </w:r>
          </w:p>
        </w:tc>
      </w:tr>
      <w:tr w:rsidR="00BC52D3" w:rsidRPr="00445821" w:rsidTr="0091086D">
        <w:trPr>
          <w:gridAfter w:val="8"/>
          <w:wAfter w:w="7361" w:type="dxa"/>
          <w:trHeight w:val="255"/>
        </w:trPr>
        <w:tc>
          <w:tcPr>
            <w:tcW w:w="1425"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Эстония</w:t>
            </w:r>
          </w:p>
        </w:tc>
        <w:tc>
          <w:tcPr>
            <w:tcW w:w="966" w:type="dxa"/>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33.37***</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45.70***</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37.86***</w:t>
            </w:r>
          </w:p>
        </w:tc>
        <w:tc>
          <w:tcPr>
            <w:tcW w:w="992"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gridSpan w:val="3"/>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c>
          <w:tcPr>
            <w:tcW w:w="1134" w:type="dxa"/>
            <w:gridSpan w:val="2"/>
            <w:vMerge w:val="restart"/>
            <w:tcBorders>
              <w:top w:val="nil"/>
              <w:left w:val="nil"/>
              <w:bottom w:val="nil"/>
              <w:right w:val="nil"/>
            </w:tcBorders>
            <w:shd w:val="clear" w:color="auto" w:fill="auto"/>
            <w:vAlign w:val="center"/>
            <w:hideMark/>
          </w:tcPr>
          <w:p w:rsidR="00BC52D3" w:rsidRPr="00445821" w:rsidRDefault="00BC52D3" w:rsidP="0091086D">
            <w:pPr>
              <w:spacing w:line="240" w:lineRule="auto"/>
              <w:jc w:val="center"/>
              <w:rPr>
                <w:sz w:val="20"/>
              </w:rPr>
            </w:pPr>
            <w:r w:rsidRPr="00445821">
              <w:rPr>
                <w:sz w:val="20"/>
              </w:rPr>
              <w:t>-</w:t>
            </w:r>
          </w:p>
        </w:tc>
        <w:tc>
          <w:tcPr>
            <w:tcW w:w="1276" w:type="dxa"/>
            <w:gridSpan w:val="2"/>
            <w:vMerge w:val="restart"/>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w:t>
            </w:r>
          </w:p>
        </w:tc>
      </w:tr>
      <w:tr w:rsidR="00BC52D3" w:rsidRPr="00445821" w:rsidTr="0091086D">
        <w:trPr>
          <w:gridAfter w:val="8"/>
          <w:wAfter w:w="7361" w:type="dxa"/>
          <w:trHeight w:val="255"/>
        </w:trPr>
        <w:tc>
          <w:tcPr>
            <w:tcW w:w="1425" w:type="dxa"/>
            <w:vMerge/>
            <w:tcBorders>
              <w:top w:val="nil"/>
              <w:left w:val="nil"/>
              <w:bottom w:val="nil"/>
              <w:right w:val="nil"/>
            </w:tcBorders>
            <w:vAlign w:val="center"/>
            <w:hideMark/>
          </w:tcPr>
          <w:p w:rsidR="00BC52D3" w:rsidRPr="00445821" w:rsidRDefault="00BC52D3" w:rsidP="0091086D">
            <w:pPr>
              <w:spacing w:line="240" w:lineRule="auto"/>
              <w:rPr>
                <w:color w:val="000000"/>
                <w:szCs w:val="24"/>
              </w:rPr>
            </w:pPr>
          </w:p>
        </w:tc>
        <w:tc>
          <w:tcPr>
            <w:tcW w:w="966" w:type="dxa"/>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52"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(8.28)</w:t>
            </w:r>
          </w:p>
        </w:tc>
        <w:tc>
          <w:tcPr>
            <w:tcW w:w="1066" w:type="dxa"/>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(8.86)</w:t>
            </w:r>
          </w:p>
        </w:tc>
        <w:tc>
          <w:tcPr>
            <w:tcW w:w="1061" w:type="dxa"/>
            <w:gridSpan w:val="2"/>
            <w:tcBorders>
              <w:top w:val="nil"/>
              <w:left w:val="nil"/>
              <w:bottom w:val="nil"/>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(7.36)</w:t>
            </w:r>
          </w:p>
        </w:tc>
        <w:tc>
          <w:tcPr>
            <w:tcW w:w="992"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gridSpan w:val="3"/>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134"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c>
          <w:tcPr>
            <w:tcW w:w="1276" w:type="dxa"/>
            <w:gridSpan w:val="2"/>
            <w:vMerge/>
            <w:tcBorders>
              <w:top w:val="nil"/>
              <w:left w:val="nil"/>
              <w:bottom w:val="nil"/>
              <w:right w:val="nil"/>
            </w:tcBorders>
            <w:vAlign w:val="center"/>
            <w:hideMark/>
          </w:tcPr>
          <w:p w:rsidR="00BC52D3" w:rsidRPr="00445821" w:rsidRDefault="00BC52D3" w:rsidP="0091086D">
            <w:pPr>
              <w:spacing w:line="240" w:lineRule="auto"/>
              <w:rPr>
                <w:sz w:val="20"/>
              </w:rPr>
            </w:pPr>
          </w:p>
        </w:tc>
      </w:tr>
      <w:tr w:rsidR="00BC52D3" w:rsidRPr="00445821" w:rsidTr="0091086D">
        <w:trPr>
          <w:gridAfter w:val="8"/>
          <w:wAfter w:w="7361" w:type="dxa"/>
          <w:trHeight w:val="330"/>
        </w:trPr>
        <w:tc>
          <w:tcPr>
            <w:tcW w:w="1425"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rPr>
                <w:color w:val="000000"/>
                <w:szCs w:val="24"/>
              </w:rPr>
            </w:pPr>
            <w:r w:rsidRPr="00445821">
              <w:rPr>
                <w:color w:val="000000"/>
                <w:szCs w:val="24"/>
              </w:rPr>
              <w:t>R-</w:t>
            </w:r>
            <w:proofErr w:type="spellStart"/>
            <w:r w:rsidRPr="00445821">
              <w:rPr>
                <w:color w:val="000000"/>
                <w:szCs w:val="24"/>
              </w:rPr>
              <w:t>squared</w:t>
            </w:r>
            <w:proofErr w:type="spellEnd"/>
          </w:p>
        </w:tc>
        <w:tc>
          <w:tcPr>
            <w:tcW w:w="966" w:type="dxa"/>
            <w:tcBorders>
              <w:top w:val="nil"/>
              <w:left w:val="nil"/>
              <w:bottom w:val="single" w:sz="8" w:space="0" w:color="auto"/>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0.04</w:t>
            </w:r>
          </w:p>
        </w:tc>
        <w:tc>
          <w:tcPr>
            <w:tcW w:w="1152"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0.07</w:t>
            </w:r>
          </w:p>
        </w:tc>
        <w:tc>
          <w:tcPr>
            <w:tcW w:w="1066" w:type="dxa"/>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0.05</w:t>
            </w:r>
          </w:p>
        </w:tc>
        <w:tc>
          <w:tcPr>
            <w:tcW w:w="1061" w:type="dxa"/>
            <w:gridSpan w:val="2"/>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0.05</w:t>
            </w:r>
          </w:p>
        </w:tc>
        <w:tc>
          <w:tcPr>
            <w:tcW w:w="992" w:type="dxa"/>
            <w:gridSpan w:val="2"/>
            <w:tcBorders>
              <w:top w:val="nil"/>
              <w:left w:val="nil"/>
              <w:bottom w:val="single" w:sz="8" w:space="0" w:color="auto"/>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0.01</w:t>
            </w:r>
          </w:p>
        </w:tc>
        <w:tc>
          <w:tcPr>
            <w:tcW w:w="1134" w:type="dxa"/>
            <w:gridSpan w:val="3"/>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0.08</w:t>
            </w:r>
          </w:p>
        </w:tc>
        <w:tc>
          <w:tcPr>
            <w:tcW w:w="1134" w:type="dxa"/>
            <w:gridSpan w:val="2"/>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0.06</w:t>
            </w:r>
          </w:p>
        </w:tc>
        <w:tc>
          <w:tcPr>
            <w:tcW w:w="1276" w:type="dxa"/>
            <w:gridSpan w:val="2"/>
            <w:tcBorders>
              <w:top w:val="nil"/>
              <w:left w:val="nil"/>
              <w:bottom w:val="single" w:sz="8" w:space="0" w:color="000000"/>
              <w:right w:val="nil"/>
            </w:tcBorders>
            <w:shd w:val="clear" w:color="auto" w:fill="auto"/>
            <w:noWrap/>
            <w:vAlign w:val="center"/>
            <w:hideMark/>
          </w:tcPr>
          <w:p w:rsidR="00BC52D3" w:rsidRPr="00445821" w:rsidRDefault="00BC52D3" w:rsidP="0091086D">
            <w:pPr>
              <w:spacing w:line="240" w:lineRule="auto"/>
              <w:jc w:val="center"/>
              <w:rPr>
                <w:sz w:val="20"/>
              </w:rPr>
            </w:pPr>
            <w:r w:rsidRPr="00445821">
              <w:rPr>
                <w:sz w:val="20"/>
              </w:rPr>
              <w:t>0.05</w:t>
            </w:r>
          </w:p>
        </w:tc>
      </w:tr>
      <w:tr w:rsidR="00BC52D3" w:rsidRPr="00445821" w:rsidTr="0091086D">
        <w:trPr>
          <w:trHeight w:val="315"/>
        </w:trPr>
        <w:tc>
          <w:tcPr>
            <w:tcW w:w="4709" w:type="dxa"/>
            <w:gridSpan w:val="5"/>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szCs w:val="24"/>
              </w:rPr>
            </w:pPr>
            <w:r w:rsidRPr="00445821">
              <w:rPr>
                <w:sz w:val="20"/>
                <w:szCs w:val="24"/>
              </w:rPr>
              <w:t>*** p&lt;0.01, ** p&lt;0.05, * p&lt;0.1</w:t>
            </w:r>
          </w:p>
        </w:tc>
        <w:tc>
          <w:tcPr>
            <w:tcW w:w="106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6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6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106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6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66" w:type="dxa"/>
            <w:gridSpan w:val="2"/>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6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106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6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6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6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6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c>
          <w:tcPr>
            <w:tcW w:w="966" w:type="dxa"/>
            <w:tcBorders>
              <w:top w:val="nil"/>
              <w:left w:val="nil"/>
              <w:bottom w:val="nil"/>
              <w:right w:val="nil"/>
            </w:tcBorders>
            <w:shd w:val="clear" w:color="auto" w:fill="auto"/>
            <w:noWrap/>
            <w:vAlign w:val="bottom"/>
            <w:hideMark/>
          </w:tcPr>
          <w:p w:rsidR="00BC52D3" w:rsidRPr="00445821" w:rsidRDefault="00BC52D3" w:rsidP="0091086D">
            <w:pPr>
              <w:spacing w:line="240" w:lineRule="auto"/>
              <w:rPr>
                <w:sz w:val="20"/>
              </w:rPr>
            </w:pPr>
          </w:p>
        </w:tc>
      </w:tr>
    </w:tbl>
    <w:p w:rsidR="00BC52D3" w:rsidRPr="00445821" w:rsidRDefault="00BC52D3" w:rsidP="00BC52D3">
      <w:pPr>
        <w:spacing w:line="240" w:lineRule="auto"/>
        <w:jc w:val="center"/>
        <w:rPr>
          <w:szCs w:val="24"/>
        </w:rPr>
      </w:pPr>
    </w:p>
    <w:p w:rsidR="00BC52D3" w:rsidRPr="00445821" w:rsidRDefault="00BC52D3" w:rsidP="00BC52D3">
      <w:pPr>
        <w:spacing w:line="240" w:lineRule="auto"/>
        <w:rPr>
          <w:sz w:val="20"/>
        </w:rPr>
        <w:sectPr w:rsidR="00BC52D3" w:rsidRPr="00445821" w:rsidSect="0091086D">
          <w:pgSz w:w="16838" w:h="11906" w:orient="landscape"/>
          <w:pgMar w:top="1134" w:right="850" w:bottom="1134" w:left="1701" w:header="708" w:footer="708" w:gutter="0"/>
          <w:cols w:space="708"/>
          <w:docGrid w:linePitch="360"/>
        </w:sectPr>
      </w:pPr>
    </w:p>
    <w:p w:rsidR="00BC52D3" w:rsidRPr="00445821" w:rsidRDefault="00BC52D3" w:rsidP="00F87F60">
      <w:pPr>
        <w:keepNext/>
        <w:keepLines/>
        <w:numPr>
          <w:ilvl w:val="2"/>
          <w:numId w:val="55"/>
        </w:numPr>
        <w:adjustRightInd/>
        <w:spacing w:before="200"/>
        <w:ind w:left="0" w:firstLine="709"/>
        <w:outlineLvl w:val="2"/>
        <w:rPr>
          <w:bCs/>
          <w:szCs w:val="24"/>
        </w:rPr>
      </w:pPr>
      <w:bookmarkStart w:id="343" w:name="_Toc466632701"/>
      <w:bookmarkStart w:id="344" w:name="_Toc466641534"/>
      <w:bookmarkStart w:id="345" w:name="_Toc467160983"/>
      <w:r w:rsidRPr="00445821">
        <w:rPr>
          <w:bCs/>
          <w:szCs w:val="24"/>
        </w:rPr>
        <w:lastRenderedPageBreak/>
        <w:t>Анализ распределения уровней учебных достижений учащихся по математике - по социально-экономическому положению семей и по типу населенного пункта</w:t>
      </w:r>
      <w:bookmarkEnd w:id="343"/>
      <w:bookmarkEnd w:id="344"/>
      <w:bookmarkEnd w:id="345"/>
      <w:r w:rsidRPr="00445821">
        <w:rPr>
          <w:bCs/>
          <w:szCs w:val="24"/>
        </w:rPr>
        <w:t xml:space="preserve"> </w:t>
      </w:r>
    </w:p>
    <w:p w:rsidR="00BC52D3" w:rsidRPr="00445821" w:rsidRDefault="00BC52D3" w:rsidP="00BC52D3">
      <w:pPr>
        <w:spacing w:after="160"/>
      </w:pPr>
    </w:p>
    <w:p w:rsidR="00BC52D3" w:rsidRPr="00445821" w:rsidRDefault="00BC52D3" w:rsidP="00BC52D3">
      <w:pPr>
        <w:rPr>
          <w:szCs w:val="24"/>
        </w:rPr>
      </w:pPr>
      <w:r w:rsidRPr="00445821">
        <w:rPr>
          <w:szCs w:val="24"/>
        </w:rPr>
        <w:t xml:space="preserve">Также как и в обследовании </w:t>
      </w:r>
      <w:r w:rsidRPr="00445821">
        <w:rPr>
          <w:szCs w:val="24"/>
          <w:lang w:val="en-US"/>
        </w:rPr>
        <w:t>TIMSS</w:t>
      </w:r>
      <w:r w:rsidRPr="00445821">
        <w:rPr>
          <w:szCs w:val="24"/>
        </w:rPr>
        <w:t xml:space="preserve">, данные </w:t>
      </w:r>
      <w:r w:rsidRPr="00445821">
        <w:rPr>
          <w:szCs w:val="24"/>
          <w:lang w:val="en-US"/>
        </w:rPr>
        <w:t>PISA</w:t>
      </w:r>
      <w:r w:rsidRPr="00445821">
        <w:rPr>
          <w:szCs w:val="24"/>
        </w:rPr>
        <w:t xml:space="preserve"> позволяют провести анализ распределения уровней учебных достижений учащихся по математике. В соответствии с заданными критериями, в обследовании </w:t>
      </w:r>
      <w:r w:rsidRPr="00445821">
        <w:rPr>
          <w:szCs w:val="24"/>
          <w:lang w:val="en-US"/>
        </w:rPr>
        <w:t>PISA</w:t>
      </w:r>
      <w:r w:rsidRPr="00445821">
        <w:rPr>
          <w:szCs w:val="24"/>
        </w:rPr>
        <w:t xml:space="preserve"> математическая грамотность учащихся, измеряемая тестом, имеет шесть уровней, каждый из которых характеризуется конкретным набором навыков и способностей учащихся в математике. Первый уровень математической грамотности (1) присваивается учащимся, которые набрали самое маленькое количество баллов – от 358 до 420. Второй уровень (2) характеризует школьников, которые получили за тест по математике от 420 до 482 баллов. Третий уровень математической грамотности (3) получают учащиеся, набравшие от 482 до 545 баллов. Четвертый уровень (4) у учащихся, которые смогли получить за тест по математике от 545 до 607 баллов. Пятый уровень математической грамотности (5) присваивается тем школьникам, кто набрал от 607 до 669 баллов. И, наконец, высший шестой уровень грамотности в математике (6) получают ученики, которым удалось получить за тест больше 669 баллов.  </w:t>
      </w:r>
    </w:p>
    <w:p w:rsidR="00BC52D3" w:rsidRPr="00445821" w:rsidRDefault="00BC52D3" w:rsidP="00BC52D3">
      <w:pPr>
        <w:rPr>
          <w:szCs w:val="24"/>
        </w:rPr>
      </w:pPr>
      <w:r w:rsidRPr="00445821">
        <w:rPr>
          <w:szCs w:val="24"/>
        </w:rPr>
        <w:t xml:space="preserve">В данном разделе будет проведен анализ распределения уровней математической грамотности среди учащихся России и </w:t>
      </w:r>
      <w:proofErr w:type="spellStart"/>
      <w:r w:rsidRPr="00445821">
        <w:rPr>
          <w:szCs w:val="24"/>
        </w:rPr>
        <w:t>референтных</w:t>
      </w:r>
      <w:proofErr w:type="spellEnd"/>
      <w:r w:rsidRPr="00445821">
        <w:rPr>
          <w:szCs w:val="24"/>
        </w:rPr>
        <w:t xml:space="preserve"> стран по результатам теста </w:t>
      </w:r>
      <w:r w:rsidRPr="00445821">
        <w:rPr>
          <w:szCs w:val="24"/>
          <w:lang w:val="en-US"/>
        </w:rPr>
        <w:t>PISA</w:t>
      </w:r>
      <w:r w:rsidRPr="00445821">
        <w:rPr>
          <w:szCs w:val="24"/>
        </w:rPr>
        <w:t xml:space="preserve"> в 2012 году. Средние баллы учеников подлежат сравнению в соответствии с социально-экономическим положением семьи учащегося, а также типом населенного пункта, в котором располагается школа.</w:t>
      </w:r>
    </w:p>
    <w:p w:rsidR="00BC52D3" w:rsidRPr="00445821" w:rsidRDefault="00BC52D3" w:rsidP="00BC52D3">
      <w:pPr>
        <w:rPr>
          <w:szCs w:val="24"/>
        </w:rPr>
      </w:pPr>
      <w:proofErr w:type="gramStart"/>
      <w:r w:rsidRPr="00445821">
        <w:rPr>
          <w:szCs w:val="24"/>
        </w:rPr>
        <w:t xml:space="preserve">Распределение уровней математической грамотности за 2012 год учащихся России и </w:t>
      </w:r>
      <w:proofErr w:type="spellStart"/>
      <w:r w:rsidRPr="00445821">
        <w:rPr>
          <w:szCs w:val="24"/>
        </w:rPr>
        <w:t>референтных</w:t>
      </w:r>
      <w:proofErr w:type="spellEnd"/>
      <w:r w:rsidRPr="00445821">
        <w:rPr>
          <w:szCs w:val="24"/>
        </w:rPr>
        <w:t xml:space="preserve"> стран в зависимости от образования родителей представлено на </w:t>
      </w:r>
      <w:r w:rsidRPr="00445821">
        <w:rPr>
          <w:szCs w:val="24"/>
        </w:rPr>
        <w:fldChar w:fldCharType="begin"/>
      </w:r>
      <w:r w:rsidRPr="00445821">
        <w:rPr>
          <w:szCs w:val="24"/>
        </w:rPr>
        <w:instrText xml:space="preserve"> REF _Ref466395141  \* MERGEFORMAT </w:instrText>
      </w:r>
      <w:r w:rsidRPr="00445821">
        <w:rPr>
          <w:szCs w:val="24"/>
        </w:rPr>
        <w:fldChar w:fldCharType="separate"/>
      </w:r>
      <w:r w:rsidRPr="00445821">
        <w:rPr>
          <w:szCs w:val="24"/>
        </w:rPr>
        <w:t xml:space="preserve">Рисунке </w:t>
      </w:r>
      <w:r w:rsidRPr="00445821">
        <w:rPr>
          <w:noProof/>
          <w:szCs w:val="24"/>
        </w:rPr>
        <w:t>2</w:t>
      </w:r>
      <w:r w:rsidRPr="00445821">
        <w:rPr>
          <w:szCs w:val="24"/>
        </w:rPr>
        <w:t>.</w:t>
      </w:r>
      <w:r w:rsidRPr="00445821">
        <w:rPr>
          <w:noProof/>
          <w:szCs w:val="24"/>
        </w:rPr>
        <w:t>32</w:t>
      </w:r>
      <w:r w:rsidRPr="00445821">
        <w:rPr>
          <w:szCs w:val="24"/>
        </w:rPr>
        <w:fldChar w:fldCharType="end"/>
      </w:r>
      <w:r w:rsidRPr="00445821">
        <w:rPr>
          <w:szCs w:val="24"/>
        </w:rPr>
        <w:t>. Согласно данным графика, среди группы учеников из семей, в которых оба родителя не имеют высшего образования, больше половины учащихся в Литве, России, Румынии, Сербии и Черногории представляют два самых нижних уровня знаний по математике (1, 2), демонстрируя относительно низке</w:t>
      </w:r>
      <w:proofErr w:type="gramEnd"/>
      <w:r w:rsidRPr="00445821">
        <w:rPr>
          <w:szCs w:val="24"/>
        </w:rPr>
        <w:t xml:space="preserve"> способности. Причем в России количество учеников, обладающих вторым уровнем, является в данной группе наибольшим (30%). В то же время около 30 процентов школьников, участвовавших в исследовании в 2012 году, имели четвертый уровень знаний по математике или выше в таких странах как Польша, Словения, Хорватия, Чешская Республика и Эстония. </w:t>
      </w:r>
      <w:proofErr w:type="gramStart"/>
      <w:r w:rsidRPr="00445821">
        <w:rPr>
          <w:szCs w:val="24"/>
        </w:rPr>
        <w:t xml:space="preserve">Наибольшая доля учащихся, которые смогли продемонстрировать самый высоки уровень знаний по математике, была </w:t>
      </w:r>
      <w:r w:rsidRPr="00445821">
        <w:rPr>
          <w:szCs w:val="24"/>
        </w:rPr>
        <w:lastRenderedPageBreak/>
        <w:t>отмечена в Словении (5%) и Хорватии (4%).</w:t>
      </w:r>
      <w:proofErr w:type="gramEnd"/>
      <w:r w:rsidRPr="00445821">
        <w:rPr>
          <w:szCs w:val="24"/>
        </w:rPr>
        <w:t xml:space="preserve"> В России учащиеся, чьи родители не имеют высшего образования, демонстрируют преимущественно первый (22%) и второй уровень (33%) знаний, а шестого уровня российские школьники достичь не смогли.</w:t>
      </w:r>
    </w:p>
    <w:p w:rsidR="00BC52D3" w:rsidRPr="00445821" w:rsidRDefault="00BC52D3" w:rsidP="00BC52D3">
      <w:pPr>
        <w:rPr>
          <w:szCs w:val="24"/>
        </w:rPr>
      </w:pPr>
      <w:r w:rsidRPr="00445821">
        <w:rPr>
          <w:szCs w:val="24"/>
        </w:rPr>
        <w:t xml:space="preserve">Среди учеников, у которых высшее образование имеет только один из родителей, большинство учащихся демонстрируют первый и второй уровень достижений в математике в России, Румынии, Сербии и Черногории. Около 37% учащихся или более смогли достичь четвертого уровня и выше в Венгрии, Польше, Словении, Хорватии и Чешской Республики. Большинство школьников, демонстрирующих высокий уровень достижений в тесте по математике, отмечено в Словении (11% и 9%). </w:t>
      </w:r>
      <w:proofErr w:type="gramStart"/>
      <w:r w:rsidRPr="00445821">
        <w:rPr>
          <w:szCs w:val="24"/>
        </w:rPr>
        <w:t xml:space="preserve">В отношении России примечательно, что среди учеников, чей отец имеет высшее образование нет учащихся, которые смогли достичь шестого уровня достижений, в то время как школьники из семей, в которых только мать имеет высшее образование таких учеников в 2012 году было 1%. </w:t>
      </w:r>
      <w:proofErr w:type="gramEnd"/>
    </w:p>
    <w:p w:rsidR="00BC52D3" w:rsidRPr="00445821" w:rsidRDefault="00BC52D3" w:rsidP="00BC52D3">
      <w:pPr>
        <w:rPr>
          <w:szCs w:val="24"/>
        </w:rPr>
      </w:pPr>
      <w:r w:rsidRPr="00445821">
        <w:rPr>
          <w:szCs w:val="24"/>
        </w:rPr>
        <w:t>Что касается группы учащихся, у которых оба родителя имеют высшее образование, сравнительно большое количество школьников, достигших не более второго уровня, в Румынии, Сербии и Черногории. В России тоже  достаточно большое количество учащихся получили первый (14%) и второй уровень знаний (25%). В то же время значительное число учащихся, получивших как минимум четвертый уровень достижений, было отмечено в Польше, Словении и Чешской Республике. Среди данной группы учащихся по сравнению с остальными наибольшим стало число школьников, имеющих шестой уровень знаний в математике. В Польше доля учеников, достигших самого высокого уровня, составило 18%. В России учащиеся имеют преимущественно первый, второй и третий уровень (28%). Лишь 2% смогли получить шестой уровень знаний, но, тем не менее, данный показатель среди всех групп российских школьников является наибольшим.</w:t>
      </w:r>
    </w:p>
    <w:p w:rsidR="00BC52D3" w:rsidRPr="00445821" w:rsidRDefault="00BC52D3" w:rsidP="00BC52D3">
      <w:pPr>
        <w:rPr>
          <w:szCs w:val="24"/>
        </w:rPr>
        <w:sectPr w:rsidR="00BC52D3" w:rsidRPr="00445821">
          <w:pgSz w:w="11906" w:h="16838"/>
          <w:pgMar w:top="1134" w:right="850" w:bottom="1134" w:left="1701" w:header="708" w:footer="708" w:gutter="0"/>
          <w:cols w:space="708"/>
          <w:docGrid w:linePitch="360"/>
        </w:sectPr>
      </w:pPr>
    </w:p>
    <w:p w:rsidR="00BC52D3" w:rsidRPr="00445821" w:rsidRDefault="00BC52D3" w:rsidP="00BC52D3">
      <w:pPr>
        <w:rPr>
          <w:szCs w:val="24"/>
        </w:rPr>
      </w:pPr>
    </w:p>
    <w:p w:rsidR="00BC52D3" w:rsidRPr="00445821" w:rsidRDefault="00BC52D3" w:rsidP="00BC52D3">
      <w:pPr>
        <w:rPr>
          <w:szCs w:val="24"/>
        </w:rPr>
      </w:pPr>
      <w:r>
        <w:rPr>
          <w:noProof/>
        </w:rPr>
        <mc:AlternateContent>
          <mc:Choice Requires="wps">
            <w:drawing>
              <wp:anchor distT="0" distB="0" distL="114300" distR="114300" simplePos="0" relativeHeight="251662336" behindDoc="0" locked="0" layoutInCell="1" allowOverlap="1">
                <wp:simplePos x="0" y="0"/>
                <wp:positionH relativeFrom="column">
                  <wp:posOffset>3274695</wp:posOffset>
                </wp:positionH>
                <wp:positionV relativeFrom="paragraph">
                  <wp:posOffset>-2540</wp:posOffset>
                </wp:positionV>
                <wp:extent cx="1638300" cy="607695"/>
                <wp:effectExtent l="0" t="0" r="19050" b="20955"/>
                <wp:wrapNone/>
                <wp:docPr id="67" name="Поле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60769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sidRPr="004702E1">
                              <w:rPr>
                                <w:color w:val="000000"/>
                                <w:szCs w:val="24"/>
                              </w:rPr>
                              <w:t>Только отец имеет высшее образование</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67" o:spid="_x0000_s1036" type="#_x0000_t202" style="position:absolute;left:0;text-align:left;margin-left:257.85pt;margin-top:-.2pt;width:129pt;height:47.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">
                <v:textbox>
                  <w:txbxContent>
                    <w:p w:rsidR="000625EA" w:rsidRPr="00D10109" w:rsidRDefault="000625EA" w:rsidP="00BC52D3">
                      <w:pPr>
                        <w:spacing w:line="240" w:lineRule="auto"/>
                        <w:jc w:val="center"/>
                        <w:rPr>
                          <w:color w:val="000000"/>
                          <w:szCs w:val="24"/>
                        </w:rPr>
                      </w:pPr>
                      <w:r w:rsidRPr="004702E1">
                        <w:rPr>
                          <w:color w:val="000000"/>
                          <w:szCs w:val="24"/>
                        </w:rPr>
                        <w:t>Только отец имеет высшее образование</w:t>
                      </w:r>
                    </w:p>
                  </w:txbxContent>
                </v:textbox>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7352665</wp:posOffset>
                </wp:positionH>
                <wp:positionV relativeFrom="paragraph">
                  <wp:posOffset>-2540</wp:posOffset>
                </wp:positionV>
                <wp:extent cx="1638300" cy="626745"/>
                <wp:effectExtent l="0" t="0" r="19050" b="20955"/>
                <wp:wrapNone/>
                <wp:docPr id="66" name="Поле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62674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sidRPr="004702E1">
                              <w:rPr>
                                <w:color w:val="000000"/>
                                <w:szCs w:val="24"/>
                              </w:rPr>
                              <w:t>Оба родителя имеют высшее образование</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66" o:spid="_x0000_s1037" type="#_x0000_t202" style="position:absolute;left:0;text-align:left;margin-left:578.95pt;margin-top:-.2pt;width:129pt;height:49.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">
                <v:textbox>
                  <w:txbxContent>
                    <w:p w:rsidR="000625EA" w:rsidRPr="00D10109" w:rsidRDefault="000625EA" w:rsidP="00BC52D3">
                      <w:pPr>
                        <w:spacing w:line="240" w:lineRule="auto"/>
                        <w:jc w:val="center"/>
                        <w:rPr>
                          <w:color w:val="000000"/>
                          <w:szCs w:val="24"/>
                        </w:rPr>
                      </w:pPr>
                      <w:r w:rsidRPr="004702E1">
                        <w:rPr>
                          <w:color w:val="000000"/>
                          <w:szCs w:val="24"/>
                        </w:rPr>
                        <w:t>Оба родителя имеют высшее образование</w:t>
                      </w:r>
                    </w:p>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5306695</wp:posOffset>
                </wp:positionH>
                <wp:positionV relativeFrom="paragraph">
                  <wp:posOffset>-2540</wp:posOffset>
                </wp:positionV>
                <wp:extent cx="1638300" cy="617220"/>
                <wp:effectExtent l="0" t="0" r="19050" b="11430"/>
                <wp:wrapNone/>
                <wp:docPr id="65" name="Поле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617220"/>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sidRPr="004702E1">
                              <w:rPr>
                                <w:color w:val="000000"/>
                                <w:szCs w:val="24"/>
                              </w:rPr>
                              <w:t>Только мать имеет высшее образование</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65" o:spid="_x0000_s1038" type="#_x0000_t202" style="position:absolute;left:0;text-align:left;margin-left:417.85pt;margin-top:-.2pt;width:129pt;height:4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">
                <v:textbox>
                  <w:txbxContent>
                    <w:p w:rsidR="000625EA" w:rsidRPr="00D10109" w:rsidRDefault="000625EA" w:rsidP="00BC52D3">
                      <w:pPr>
                        <w:spacing w:line="240" w:lineRule="auto"/>
                        <w:jc w:val="center"/>
                        <w:rPr>
                          <w:color w:val="000000"/>
                          <w:szCs w:val="24"/>
                        </w:rPr>
                      </w:pPr>
                      <w:r w:rsidRPr="004702E1">
                        <w:rPr>
                          <w:color w:val="000000"/>
                          <w:szCs w:val="24"/>
                        </w:rPr>
                        <w:t>Только мать имеет высшее образование</w:t>
                      </w:r>
                    </w:p>
                  </w:txbxContent>
                </v:textbox>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1252220</wp:posOffset>
                </wp:positionH>
                <wp:positionV relativeFrom="paragraph">
                  <wp:posOffset>-2540</wp:posOffset>
                </wp:positionV>
                <wp:extent cx="1638300" cy="607695"/>
                <wp:effectExtent l="0" t="0" r="19050" b="20955"/>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60769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sidRPr="004702E1">
                              <w:rPr>
                                <w:color w:val="000000"/>
                                <w:szCs w:val="24"/>
                              </w:rPr>
                              <w:t>Оба родителя не имеют высшего образования</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64" o:spid="_x0000_s1039" type="#_x0000_t202" style="position:absolute;left:0;text-align:left;margin-left:98.6pt;margin-top:-.2pt;width:129pt;height:4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">
                <v:textbox>
                  <w:txbxContent>
                    <w:p w:rsidR="000625EA" w:rsidRPr="00D10109" w:rsidRDefault="000625EA" w:rsidP="00BC52D3">
                      <w:pPr>
                        <w:spacing w:line="240" w:lineRule="auto"/>
                        <w:jc w:val="center"/>
                        <w:rPr>
                          <w:color w:val="000000"/>
                          <w:szCs w:val="24"/>
                        </w:rPr>
                      </w:pPr>
                      <w:r w:rsidRPr="004702E1">
                        <w:rPr>
                          <w:color w:val="000000"/>
                          <w:szCs w:val="24"/>
                        </w:rPr>
                        <w:t>Оба родителя не имеют высшего образования</w:t>
                      </w:r>
                    </w:p>
                  </w:txbxContent>
                </v:textbox>
              </v:shape>
            </w:pict>
          </mc:Fallback>
        </mc:AlternateContent>
      </w:r>
    </w:p>
    <w:p w:rsidR="00BC52D3" w:rsidRPr="00445821" w:rsidRDefault="00BC52D3" w:rsidP="00BC52D3">
      <w:pPr>
        <w:rPr>
          <w:szCs w:val="24"/>
        </w:rPr>
      </w:pPr>
    </w:p>
    <w:p w:rsidR="00BC52D3" w:rsidRPr="00445821" w:rsidRDefault="00BC52D3" w:rsidP="00BC52D3">
      <w:pPr>
        <w:keepNext/>
      </w:pPr>
      <w:r>
        <w:rPr>
          <w:noProof/>
        </w:rPr>
        <w:drawing>
          <wp:inline distT="0" distB="0" distL="0" distR="0">
            <wp:extent cx="8913495" cy="3117215"/>
            <wp:effectExtent l="0" t="0" r="1905"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4">
                      <a:extLst>
                        <a:ext uri="{28A0092B-C50C-407E-A947-70E740481C1C}">
                          <a14:useLocalDpi xmlns:a14="http://schemas.microsoft.com/office/drawing/2010/main" val="0"/>
                        </a:ext>
                      </a:extLst>
                    </a:blip>
                    <a:srcRect l="4572" r="1025" b="5348"/>
                    <a:stretch>
                      <a:fillRect/>
                    </a:stretch>
                  </pic:blipFill>
                  <pic:spPr bwMode="auto">
                    <a:xfrm>
                      <a:off x="0" y="0"/>
                      <a:ext cx="8913495" cy="3117215"/>
                    </a:xfrm>
                    <a:prstGeom prst="rect">
                      <a:avLst/>
                    </a:prstGeom>
                    <a:noFill/>
                    <a:ln>
                      <a:noFill/>
                    </a:ln>
                  </pic:spPr>
                </pic:pic>
              </a:graphicData>
            </a:graphic>
          </wp:inline>
        </w:drawing>
      </w:r>
    </w:p>
    <w:p w:rsidR="00BC52D3" w:rsidRPr="00445821" w:rsidRDefault="00BC52D3" w:rsidP="00BC52D3">
      <w:pPr>
        <w:spacing w:after="240"/>
        <w:jc w:val="center"/>
        <w:rPr>
          <w:bCs/>
          <w:szCs w:val="24"/>
        </w:rPr>
        <w:sectPr w:rsidR="00BC52D3" w:rsidRPr="00445821" w:rsidSect="0091086D">
          <w:pgSz w:w="16838" w:h="11906" w:orient="landscape"/>
          <w:pgMar w:top="1134" w:right="850" w:bottom="1134" w:left="1701" w:header="708" w:footer="708" w:gutter="0"/>
          <w:cols w:space="708"/>
          <w:docGrid w:linePitch="360"/>
        </w:sectPr>
      </w:pPr>
      <w:bookmarkStart w:id="346" w:name="_Ref466395141"/>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32</w:t>
      </w:r>
      <w:r w:rsidRPr="00445821">
        <w:rPr>
          <w:bCs/>
          <w:szCs w:val="18"/>
        </w:rPr>
        <w:fldChar w:fldCharType="end"/>
      </w:r>
      <w:bookmarkEnd w:id="346"/>
      <w:r w:rsidRPr="00445821">
        <w:rPr>
          <w:bCs/>
          <w:szCs w:val="18"/>
        </w:rPr>
        <w:t xml:space="preserve"> - </w:t>
      </w:r>
      <w:r w:rsidRPr="00445821">
        <w:rPr>
          <w:bCs/>
          <w:szCs w:val="24"/>
        </w:rPr>
        <w:t>Распределение уровней достижений школьников по математике в соответствии с уровнем образования их родителей (</w:t>
      </w:r>
      <w:r w:rsidRPr="00445821">
        <w:rPr>
          <w:bCs/>
          <w:szCs w:val="24"/>
          <w:lang w:val="en-US"/>
        </w:rPr>
        <w:t>PISA</w:t>
      </w:r>
      <w:r w:rsidRPr="00445821">
        <w:rPr>
          <w:bCs/>
          <w:szCs w:val="24"/>
        </w:rPr>
        <w:t xml:space="preserve"> 2012)</w:t>
      </w:r>
    </w:p>
    <w:p w:rsidR="00BC52D3" w:rsidRPr="00445821" w:rsidRDefault="00BC52D3" w:rsidP="00BC52D3">
      <w:pPr>
        <w:tabs>
          <w:tab w:val="left" w:pos="284"/>
          <w:tab w:val="left" w:pos="426"/>
        </w:tabs>
        <w:contextualSpacing/>
        <w:rPr>
          <w:szCs w:val="24"/>
        </w:rPr>
      </w:pPr>
      <w:r w:rsidRPr="00445821">
        <w:rPr>
          <w:szCs w:val="24"/>
        </w:rPr>
        <w:lastRenderedPageBreak/>
        <w:t xml:space="preserve">На </w:t>
      </w:r>
      <w:r w:rsidRPr="00445821">
        <w:rPr>
          <w:szCs w:val="24"/>
        </w:rPr>
        <w:fldChar w:fldCharType="begin"/>
      </w:r>
      <w:r w:rsidRPr="00445821">
        <w:rPr>
          <w:szCs w:val="24"/>
        </w:rPr>
        <w:instrText xml:space="preserve"> REF _Ref466395174  \* MERGEFORMAT </w:instrText>
      </w:r>
      <w:r w:rsidRPr="00445821">
        <w:rPr>
          <w:szCs w:val="24"/>
        </w:rPr>
        <w:fldChar w:fldCharType="separate"/>
      </w:r>
      <w:r w:rsidRPr="00445821">
        <w:rPr>
          <w:szCs w:val="24"/>
        </w:rPr>
        <w:t xml:space="preserve">Рисунке </w:t>
      </w:r>
      <w:r w:rsidRPr="00445821">
        <w:rPr>
          <w:noProof/>
          <w:szCs w:val="24"/>
        </w:rPr>
        <w:t>2</w:t>
      </w:r>
      <w:r w:rsidRPr="00445821">
        <w:t>.</w:t>
      </w:r>
      <w:r w:rsidRPr="00445821">
        <w:rPr>
          <w:noProof/>
        </w:rPr>
        <w:t>33</w:t>
      </w:r>
      <w:r w:rsidRPr="00445821">
        <w:rPr>
          <w:szCs w:val="24"/>
        </w:rPr>
        <w:fldChar w:fldCharType="end"/>
      </w:r>
      <w:r w:rsidRPr="00445821">
        <w:rPr>
          <w:szCs w:val="24"/>
        </w:rPr>
        <w:t xml:space="preserve"> представлены данные относительно распределения уровней достижений школьников в зависимости от материального благополучия семьи. В отношении учеников из семей с низким уровнем благополучия можно заключить, что большинство по всем странам достигают лишь первого или второго уровня достижений. Наибольшая доля школьников первого и второго уровня в 2012 году отмечалась в Румынии, Сербии и Черногории. В России к данным уровням достижений относятся 22% и 29%, соответственно, что составляет больше половины участников обследования из группы школьников с низким уровнем благополучия. Четвертый уровень достижений или  выше демонстрировали наибольшее число учащихся в Словении и Хорватии, однако количество данных учеников не достигает половины участников обследования. Самый высокий уровень достижений наибольшая доля школьников продемонстрировала в Хорватии (4%). В России лишь 1% учащихся достигли шестого уровня. </w:t>
      </w:r>
    </w:p>
    <w:p w:rsidR="00BC52D3" w:rsidRPr="00445821" w:rsidRDefault="00BC52D3" w:rsidP="00BC52D3">
      <w:pPr>
        <w:tabs>
          <w:tab w:val="left" w:pos="284"/>
          <w:tab w:val="left" w:pos="426"/>
        </w:tabs>
        <w:contextualSpacing/>
        <w:rPr>
          <w:szCs w:val="24"/>
        </w:rPr>
      </w:pPr>
      <w:r w:rsidRPr="00445821">
        <w:rPr>
          <w:szCs w:val="24"/>
        </w:rPr>
        <w:t xml:space="preserve">Среди учащихся из семей со средним уровнем материального благополучия уровень достижений в среднем выше. Лишь в Румынии и Черногории больше половины школьников имеют первый и второй уровень достижений. Наибольшее количество учеников не менее четвертого уровня достижений было отмечено в Словении, Хорватии и Чешской Республики. Самое большое количество учеников, получивших шестой уровень, было в Словении (7%). В то же время в России </w:t>
      </w:r>
      <w:proofErr w:type="spellStart"/>
      <w:proofErr w:type="gramStart"/>
      <w:r w:rsidRPr="00445821">
        <w:rPr>
          <w:szCs w:val="24"/>
        </w:rPr>
        <w:t>бо́льшая</w:t>
      </w:r>
      <w:proofErr w:type="spellEnd"/>
      <w:proofErr w:type="gramEnd"/>
      <w:r w:rsidRPr="00445821">
        <w:rPr>
          <w:szCs w:val="24"/>
        </w:rPr>
        <w:t xml:space="preserve"> часть школьников данной группы продемонстрировала третий уровень достижений (29%) и лишь 2% учащихся смогли достичь самого высокого уровня. </w:t>
      </w:r>
    </w:p>
    <w:p w:rsidR="00BC52D3" w:rsidRPr="00445821" w:rsidRDefault="00BC52D3" w:rsidP="00BC52D3">
      <w:pPr>
        <w:tabs>
          <w:tab w:val="left" w:pos="284"/>
          <w:tab w:val="left" w:pos="426"/>
        </w:tabs>
        <w:contextualSpacing/>
        <w:rPr>
          <w:szCs w:val="24"/>
        </w:rPr>
      </w:pPr>
      <w:r w:rsidRPr="00445821">
        <w:rPr>
          <w:szCs w:val="24"/>
        </w:rPr>
        <w:t xml:space="preserve">Наконец, представители семей с высоким уровнем благополучия в среднем имеют уровень достижений не менее третьего. Но в таких странах как Румыния, Сербия и Черногория 46% школьников и более достигают лишь двух самых низких уровней знаний по математике в тесте </w:t>
      </w:r>
      <w:r w:rsidRPr="00445821">
        <w:rPr>
          <w:szCs w:val="24"/>
          <w:lang w:val="en-US"/>
        </w:rPr>
        <w:t>PISA</w:t>
      </w:r>
      <w:r w:rsidRPr="00445821">
        <w:rPr>
          <w:szCs w:val="24"/>
        </w:rPr>
        <w:t xml:space="preserve">. В то же время в Венгрии, Словении, Хорватии и Чешской Республике по сравнению с другими странами больше всего школьников, обладающих уровнем достижений не менее четвертого. </w:t>
      </w:r>
      <w:proofErr w:type="gramStart"/>
      <w:r w:rsidRPr="00445821">
        <w:rPr>
          <w:szCs w:val="24"/>
        </w:rPr>
        <w:t>Большинство учащихся из семей с самым высоким уровнем материального благополучия в 2012 году было зафиксировано</w:t>
      </w:r>
      <w:proofErr w:type="gramEnd"/>
      <w:r w:rsidRPr="00445821">
        <w:rPr>
          <w:szCs w:val="24"/>
        </w:rPr>
        <w:t xml:space="preserve"> в Словении (8%). В России большая часть школьников достигла третьего уровня знаний по математике (28%), а самого высокого шестого уровня только 2% учащихся.    </w:t>
      </w:r>
    </w:p>
    <w:p w:rsidR="00BC52D3" w:rsidRPr="00445821" w:rsidRDefault="00BC52D3" w:rsidP="00BC52D3">
      <w:pPr>
        <w:tabs>
          <w:tab w:val="left" w:pos="284"/>
          <w:tab w:val="left" w:pos="426"/>
        </w:tabs>
        <w:spacing w:before="240" w:after="160"/>
        <w:contextualSpacing/>
        <w:jc w:val="center"/>
        <w:rPr>
          <w:szCs w:val="24"/>
        </w:rPr>
      </w:pPr>
    </w:p>
    <w:p w:rsidR="00BC52D3" w:rsidRPr="00445821" w:rsidRDefault="00BC52D3" w:rsidP="00BC52D3">
      <w:pPr>
        <w:tabs>
          <w:tab w:val="left" w:pos="284"/>
          <w:tab w:val="left" w:pos="426"/>
        </w:tabs>
        <w:spacing w:before="240" w:after="160"/>
        <w:contextualSpacing/>
        <w:jc w:val="center"/>
        <w:rPr>
          <w:szCs w:val="24"/>
        </w:rPr>
      </w:pPr>
    </w:p>
    <w:p w:rsidR="00BC52D3" w:rsidRPr="00445821" w:rsidRDefault="00BC52D3" w:rsidP="00BC52D3">
      <w:pPr>
        <w:tabs>
          <w:tab w:val="left" w:pos="284"/>
          <w:tab w:val="left" w:pos="426"/>
        </w:tabs>
        <w:spacing w:before="240" w:after="160"/>
        <w:contextualSpacing/>
        <w:jc w:val="center"/>
        <w:rPr>
          <w:szCs w:val="24"/>
        </w:rPr>
      </w:pPr>
    </w:p>
    <w:p w:rsidR="00BC52D3" w:rsidRPr="00445821" w:rsidRDefault="00BC52D3" w:rsidP="00BC52D3">
      <w:pPr>
        <w:tabs>
          <w:tab w:val="left" w:pos="284"/>
          <w:tab w:val="left" w:pos="426"/>
        </w:tabs>
        <w:spacing w:before="240" w:after="160"/>
        <w:contextualSpacing/>
        <w:jc w:val="center"/>
        <w:rPr>
          <w:szCs w:val="24"/>
        </w:rPr>
      </w:pPr>
    </w:p>
    <w:p w:rsidR="00BC52D3" w:rsidRPr="00445821" w:rsidRDefault="00BC52D3" w:rsidP="00BC52D3">
      <w:pPr>
        <w:tabs>
          <w:tab w:val="left" w:pos="284"/>
          <w:tab w:val="left" w:pos="426"/>
        </w:tabs>
        <w:spacing w:before="240" w:after="160"/>
        <w:contextualSpacing/>
        <w:jc w:val="center"/>
        <w:rPr>
          <w:szCs w:val="24"/>
        </w:rPr>
        <w:sectPr w:rsidR="00BC52D3" w:rsidRPr="00445821">
          <w:pgSz w:w="11906" w:h="16838"/>
          <w:pgMar w:top="1134" w:right="850" w:bottom="1134" w:left="1701" w:header="708" w:footer="708" w:gutter="0"/>
          <w:cols w:space="708"/>
          <w:docGrid w:linePitch="360"/>
        </w:sectPr>
      </w:pPr>
    </w:p>
    <w:p w:rsidR="00BC52D3" w:rsidRPr="00445821" w:rsidRDefault="00BC52D3" w:rsidP="00BC52D3">
      <w:pPr>
        <w:tabs>
          <w:tab w:val="left" w:pos="284"/>
          <w:tab w:val="left" w:pos="426"/>
        </w:tabs>
        <w:spacing w:before="240" w:after="160"/>
        <w:contextualSpacing/>
        <w:jc w:val="center"/>
        <w:rPr>
          <w:szCs w:val="24"/>
        </w:rPr>
      </w:pPr>
      <w:r>
        <w:rPr>
          <w:noProof/>
        </w:rPr>
        <w:lastRenderedPageBreak/>
        <mc:AlternateContent>
          <mc:Choice Requires="wps">
            <w:drawing>
              <wp:anchor distT="0" distB="0" distL="114300" distR="114300" simplePos="0" relativeHeight="251665408" behindDoc="0" locked="0" layoutInCell="1" allowOverlap="1">
                <wp:simplePos x="0" y="0"/>
                <wp:positionH relativeFrom="column">
                  <wp:posOffset>2300605</wp:posOffset>
                </wp:positionH>
                <wp:positionV relativeFrom="paragraph">
                  <wp:posOffset>248285</wp:posOffset>
                </wp:positionV>
                <wp:extent cx="1638300" cy="607695"/>
                <wp:effectExtent l="0" t="0" r="19050" b="20955"/>
                <wp:wrapNone/>
                <wp:docPr id="63"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60769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Pr>
                                <w:color w:val="000000"/>
                                <w:szCs w:val="24"/>
                              </w:rPr>
                              <w:t>Низкий уровень</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63" o:spid="_x0000_s1040" type="#_x0000_t202" style="position:absolute;left:0;text-align:left;margin-left:181.15pt;margin-top:19.55pt;width:129pt;height:47.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">
                <v:textbox>
                  <w:txbxContent>
                    <w:p w:rsidR="000625EA" w:rsidRPr="00D10109" w:rsidRDefault="000625EA" w:rsidP="00BC52D3">
                      <w:pPr>
                        <w:spacing w:line="240" w:lineRule="auto"/>
                        <w:jc w:val="center"/>
                        <w:rPr>
                          <w:color w:val="000000"/>
                          <w:szCs w:val="24"/>
                        </w:rPr>
                      </w:pPr>
                      <w:r>
                        <w:rPr>
                          <w:color w:val="000000"/>
                          <w:szCs w:val="24"/>
                        </w:rPr>
                        <w:t>Низкий уровень</w:t>
                      </w: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4488815</wp:posOffset>
                </wp:positionH>
                <wp:positionV relativeFrom="paragraph">
                  <wp:posOffset>245745</wp:posOffset>
                </wp:positionV>
                <wp:extent cx="1638300" cy="607695"/>
                <wp:effectExtent l="0" t="0" r="19050" b="20955"/>
                <wp:wrapNone/>
                <wp:docPr id="62" name="Поле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60769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Pr>
                                <w:color w:val="000000"/>
                                <w:szCs w:val="24"/>
                              </w:rPr>
                              <w:t>Средний уровень</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62" o:spid="_x0000_s1041" type="#_x0000_t202" style="position:absolute;left:0;text-align:left;margin-left:353.45pt;margin-top:19.35pt;width:129pt;height:47.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">
                <v:textbox>
                  <w:txbxContent>
                    <w:p w:rsidR="000625EA" w:rsidRPr="00D10109" w:rsidRDefault="000625EA" w:rsidP="00BC52D3">
                      <w:pPr>
                        <w:spacing w:line="240" w:lineRule="auto"/>
                        <w:jc w:val="center"/>
                        <w:rPr>
                          <w:color w:val="000000"/>
                          <w:szCs w:val="24"/>
                        </w:rPr>
                      </w:pPr>
                      <w:r>
                        <w:rPr>
                          <w:color w:val="000000"/>
                          <w:szCs w:val="24"/>
                        </w:rPr>
                        <w:t>Средний уровень</w:t>
                      </w:r>
                    </w:p>
                  </w:txbxContent>
                </v:textbox>
              </v:shape>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6703060</wp:posOffset>
                </wp:positionH>
                <wp:positionV relativeFrom="paragraph">
                  <wp:posOffset>242570</wp:posOffset>
                </wp:positionV>
                <wp:extent cx="1638300" cy="607695"/>
                <wp:effectExtent l="0" t="0" r="19050" b="20955"/>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607695"/>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Pr>
                                <w:color w:val="000000"/>
                                <w:szCs w:val="24"/>
                              </w:rPr>
                              <w:t>Высокий уровень</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61" o:spid="_x0000_s1042" type="#_x0000_t202" style="position:absolute;left:0;text-align:left;margin-left:527.8pt;margin-top:19.1pt;width:129pt;height:47.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">
                <v:textbox>
                  <w:txbxContent>
                    <w:p w:rsidR="000625EA" w:rsidRPr="00D10109" w:rsidRDefault="000625EA" w:rsidP="00BC52D3">
                      <w:pPr>
                        <w:spacing w:line="240" w:lineRule="auto"/>
                        <w:jc w:val="center"/>
                        <w:rPr>
                          <w:color w:val="000000"/>
                          <w:szCs w:val="24"/>
                        </w:rPr>
                      </w:pPr>
                      <w:r>
                        <w:rPr>
                          <w:color w:val="000000"/>
                          <w:szCs w:val="24"/>
                        </w:rPr>
                        <w:t>Высокий уровень</w:t>
                      </w:r>
                    </w:p>
                  </w:txbxContent>
                </v:textbox>
              </v:shape>
            </w:pict>
          </mc:Fallback>
        </mc:AlternateContent>
      </w:r>
    </w:p>
    <w:p w:rsidR="00BC52D3" w:rsidRPr="00445821" w:rsidRDefault="00BC52D3" w:rsidP="00BC52D3">
      <w:pPr>
        <w:tabs>
          <w:tab w:val="left" w:pos="284"/>
          <w:tab w:val="left" w:pos="426"/>
        </w:tabs>
        <w:spacing w:before="240" w:after="160"/>
        <w:contextualSpacing/>
        <w:jc w:val="center"/>
        <w:rPr>
          <w:szCs w:val="24"/>
        </w:rPr>
      </w:pPr>
    </w:p>
    <w:p w:rsidR="00BC52D3" w:rsidRPr="00445821" w:rsidRDefault="00BC52D3" w:rsidP="00BC52D3">
      <w:pPr>
        <w:tabs>
          <w:tab w:val="left" w:pos="284"/>
          <w:tab w:val="left" w:pos="426"/>
        </w:tabs>
        <w:spacing w:before="240" w:after="160"/>
        <w:contextualSpacing/>
        <w:jc w:val="center"/>
        <w:rPr>
          <w:szCs w:val="24"/>
        </w:rPr>
      </w:pPr>
    </w:p>
    <w:p w:rsidR="00BC52D3" w:rsidRPr="00445821" w:rsidRDefault="00BC52D3" w:rsidP="00BC52D3">
      <w:pPr>
        <w:keepNext/>
        <w:tabs>
          <w:tab w:val="left" w:pos="284"/>
          <w:tab w:val="left" w:pos="426"/>
        </w:tabs>
        <w:spacing w:before="240" w:after="160"/>
        <w:contextualSpacing/>
        <w:jc w:val="center"/>
      </w:pPr>
      <w:r>
        <w:rPr>
          <w:noProof/>
        </w:rPr>
        <w:drawing>
          <wp:inline distT="0" distB="0" distL="0" distR="0">
            <wp:extent cx="8197850" cy="330771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5">
                      <a:extLst>
                        <a:ext uri="{28A0092B-C50C-407E-A947-70E740481C1C}">
                          <a14:useLocalDpi xmlns:a14="http://schemas.microsoft.com/office/drawing/2010/main" val="0"/>
                        </a:ext>
                      </a:extLst>
                    </a:blip>
                    <a:srcRect l="7162" r="3299" b="4001"/>
                    <a:stretch>
                      <a:fillRect/>
                    </a:stretch>
                  </pic:blipFill>
                  <pic:spPr bwMode="auto">
                    <a:xfrm>
                      <a:off x="0" y="0"/>
                      <a:ext cx="8197850" cy="3307715"/>
                    </a:xfrm>
                    <a:prstGeom prst="rect">
                      <a:avLst/>
                    </a:prstGeom>
                    <a:noFill/>
                    <a:ln>
                      <a:noFill/>
                    </a:ln>
                  </pic:spPr>
                </pic:pic>
              </a:graphicData>
            </a:graphic>
          </wp:inline>
        </w:drawing>
      </w:r>
    </w:p>
    <w:p w:rsidR="00BC52D3" w:rsidRPr="00445821" w:rsidRDefault="00BC52D3" w:rsidP="00BC52D3">
      <w:pPr>
        <w:spacing w:after="240"/>
        <w:jc w:val="center"/>
        <w:rPr>
          <w:bCs/>
          <w:szCs w:val="24"/>
        </w:rPr>
        <w:sectPr w:rsidR="00BC52D3" w:rsidRPr="00445821" w:rsidSect="0091086D">
          <w:pgSz w:w="16838" w:h="11906" w:orient="landscape"/>
          <w:pgMar w:top="1134" w:right="850" w:bottom="1134" w:left="1701" w:header="708" w:footer="708" w:gutter="0"/>
          <w:cols w:space="708"/>
          <w:docGrid w:linePitch="360"/>
        </w:sectPr>
      </w:pPr>
      <w:bookmarkStart w:id="347" w:name="_Ref466395174"/>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33</w:t>
      </w:r>
      <w:r w:rsidRPr="00445821">
        <w:rPr>
          <w:bCs/>
          <w:szCs w:val="18"/>
        </w:rPr>
        <w:fldChar w:fldCharType="end"/>
      </w:r>
      <w:bookmarkEnd w:id="347"/>
      <w:r w:rsidRPr="00445821">
        <w:rPr>
          <w:bCs/>
          <w:szCs w:val="18"/>
        </w:rPr>
        <w:t xml:space="preserve"> - </w:t>
      </w:r>
      <w:r w:rsidRPr="00445821">
        <w:rPr>
          <w:bCs/>
          <w:szCs w:val="24"/>
        </w:rPr>
        <w:t>Распределение уровней достижений школьников по математике в соответствии с уровнем благосостояния семьи (</w:t>
      </w:r>
      <w:r w:rsidRPr="00445821">
        <w:rPr>
          <w:bCs/>
          <w:szCs w:val="24"/>
          <w:lang w:val="en-US"/>
        </w:rPr>
        <w:t>PISA</w:t>
      </w:r>
      <w:r w:rsidRPr="00445821">
        <w:rPr>
          <w:bCs/>
          <w:szCs w:val="24"/>
        </w:rPr>
        <w:t xml:space="preserve"> 2012)</w:t>
      </w:r>
    </w:p>
    <w:p w:rsidR="00BC52D3" w:rsidRPr="00445821" w:rsidRDefault="00BC52D3" w:rsidP="00BC52D3">
      <w:pPr>
        <w:tabs>
          <w:tab w:val="left" w:pos="284"/>
          <w:tab w:val="left" w:pos="426"/>
        </w:tabs>
        <w:spacing w:after="160"/>
        <w:contextualSpacing/>
        <w:rPr>
          <w:szCs w:val="24"/>
        </w:rPr>
      </w:pPr>
      <w:r w:rsidRPr="00445821">
        <w:rPr>
          <w:szCs w:val="24"/>
        </w:rPr>
        <w:lastRenderedPageBreak/>
        <w:t xml:space="preserve">Наконец, на </w:t>
      </w:r>
      <w:r w:rsidRPr="00445821">
        <w:rPr>
          <w:szCs w:val="24"/>
        </w:rPr>
        <w:fldChar w:fldCharType="begin"/>
      </w:r>
      <w:r w:rsidRPr="00445821">
        <w:rPr>
          <w:szCs w:val="24"/>
        </w:rPr>
        <w:instrText xml:space="preserve"> REF _Ref466395198  \* MERGEFORMAT </w:instrText>
      </w:r>
      <w:r w:rsidRPr="00445821">
        <w:rPr>
          <w:szCs w:val="24"/>
        </w:rPr>
        <w:fldChar w:fldCharType="separate"/>
      </w:r>
      <w:r w:rsidRPr="00445821">
        <w:rPr>
          <w:szCs w:val="24"/>
        </w:rPr>
        <w:t xml:space="preserve">Рисунке </w:t>
      </w:r>
      <w:r w:rsidRPr="00445821">
        <w:rPr>
          <w:noProof/>
          <w:szCs w:val="24"/>
        </w:rPr>
        <w:t>2</w:t>
      </w:r>
      <w:r w:rsidRPr="00445821">
        <w:t>.</w:t>
      </w:r>
      <w:r w:rsidRPr="00445821">
        <w:rPr>
          <w:noProof/>
        </w:rPr>
        <w:t>34</w:t>
      </w:r>
      <w:r w:rsidRPr="00445821">
        <w:rPr>
          <w:szCs w:val="24"/>
        </w:rPr>
        <w:fldChar w:fldCharType="end"/>
      </w:r>
      <w:r w:rsidRPr="00445821">
        <w:rPr>
          <w:szCs w:val="24"/>
        </w:rPr>
        <w:t xml:space="preserve"> представлено распределение уровней учащихся в зависимости от типа населенного пункта, в котором располагается школа. Обратив внимание на деревенские школы, можно заметить, что основная доля учащихся по всем странам достигает лишь первых двух уровней достижений по математике. Так, в Сербии все учащиеся из деревни демонстрируют только первый или второй уровень достижений, а в Венгрии, Румынии и Словении – большинство. Более высокие уровни достижений получают в среднем ученики из Польши, Чешской Республики и Эстонии. Представители самого высокого уровня достижений среди деревенских школьников представлены лишь в Польше (2%) и Эстонии (2%). В России самой многочисленной группой из деревень являются ученики, демонстрирующие второй уровень достижений (30%) и примерно половина учеников обладают уровнем 3 или выше.</w:t>
      </w:r>
    </w:p>
    <w:p w:rsidR="00BC52D3" w:rsidRPr="00445821" w:rsidRDefault="00BC52D3" w:rsidP="00BC52D3">
      <w:pPr>
        <w:tabs>
          <w:tab w:val="left" w:pos="284"/>
          <w:tab w:val="left" w:pos="426"/>
        </w:tabs>
        <w:spacing w:after="160"/>
        <w:contextualSpacing/>
        <w:rPr>
          <w:szCs w:val="24"/>
        </w:rPr>
      </w:pPr>
      <w:r w:rsidRPr="00445821">
        <w:rPr>
          <w:szCs w:val="24"/>
        </w:rPr>
        <w:t xml:space="preserve">Что касается поселков, небольших городов и городов школьники демонстрируют в основном второй и третий уровни достижений. Преимущественно первый и второй уровни учащиеся демонстрируют в Румынии, Сербии и Черногории, хотя в Черногории школьники из небольших городов демонстрируют значительно более высокий уровень достижений, нежели учащиеся поселков и небольших городов. Более высокие уровни от четвертого и выше получают чаще ученики из Словении и Хорватия во всех трех типах населенных пунктов. Наконец, представленность школьников, обладающих самым высоким уровнем достижений стабильно выше в </w:t>
      </w:r>
      <w:proofErr w:type="gramStart"/>
      <w:r w:rsidRPr="00445821">
        <w:rPr>
          <w:szCs w:val="24"/>
        </w:rPr>
        <w:t>Словении</w:t>
      </w:r>
      <w:proofErr w:type="gramEnd"/>
      <w:r w:rsidRPr="00445821">
        <w:rPr>
          <w:szCs w:val="24"/>
        </w:rPr>
        <w:t xml:space="preserve"> как в поселках, так и в небольших и средних городах. В отношении России можно сказать, что в поселках и небольших городах около половины школьников имеют первый или второй уровень, а в городах 39%. Также самого высокого уровня достижений в России достигали 1% учеников из поселков и небольших городов, а также 2% учеников из городов.   </w:t>
      </w:r>
    </w:p>
    <w:p w:rsidR="00BC52D3" w:rsidRPr="00445821" w:rsidRDefault="00BC52D3" w:rsidP="00BC52D3">
      <w:pPr>
        <w:tabs>
          <w:tab w:val="left" w:pos="284"/>
          <w:tab w:val="left" w:pos="426"/>
        </w:tabs>
        <w:spacing w:after="160"/>
        <w:contextualSpacing/>
        <w:rPr>
          <w:szCs w:val="24"/>
        </w:rPr>
      </w:pPr>
      <w:r w:rsidRPr="00445821">
        <w:rPr>
          <w:szCs w:val="24"/>
        </w:rPr>
        <w:t xml:space="preserve">Наконец, в больших городах согласно имеющимся данным, большинство школьников демонстрируют как минимум третий уровень достижений. В то же время в Румынии и Сербии велика доля учащихся, достигающих первых двух уровней достижений. В Польше и Чешской Республике, наоборот, больше половины и почти половина школьников, соответственно, имеют четвертый уровень знаний в математике и более. Самая высокая доля школьников, обладающих шестым уровнем достижений, зафиксирована в 2012 году в Польше (14%). В России ученики из больших городов обладают преимущественно третьим уровнем достижений (29%), а 79% учащихся обладают уровнем достижений не менее третьего. В то же время число школьников, которые смогли достичь шестого уровня, составляет только 3%.  </w:t>
      </w:r>
    </w:p>
    <w:p w:rsidR="00BC52D3" w:rsidRPr="00445821" w:rsidRDefault="00BC52D3" w:rsidP="00BC52D3">
      <w:pPr>
        <w:tabs>
          <w:tab w:val="left" w:pos="284"/>
          <w:tab w:val="left" w:pos="426"/>
        </w:tabs>
        <w:spacing w:before="240" w:after="160"/>
        <w:contextualSpacing/>
        <w:jc w:val="center"/>
        <w:rPr>
          <w:szCs w:val="24"/>
        </w:rPr>
      </w:pPr>
    </w:p>
    <w:p w:rsidR="00BC52D3" w:rsidRPr="00445821" w:rsidRDefault="00BC52D3" w:rsidP="00BC52D3">
      <w:pPr>
        <w:tabs>
          <w:tab w:val="left" w:pos="284"/>
          <w:tab w:val="left" w:pos="426"/>
        </w:tabs>
        <w:spacing w:before="240" w:after="160"/>
        <w:contextualSpacing/>
        <w:jc w:val="center"/>
        <w:rPr>
          <w:szCs w:val="24"/>
        </w:rPr>
        <w:sectPr w:rsidR="00BC52D3" w:rsidRPr="00445821">
          <w:pgSz w:w="11906" w:h="16838"/>
          <w:pgMar w:top="1134" w:right="850" w:bottom="1134" w:left="1701" w:header="708" w:footer="708" w:gutter="0"/>
          <w:cols w:space="708"/>
          <w:docGrid w:linePitch="360"/>
        </w:sectPr>
      </w:pPr>
    </w:p>
    <w:p w:rsidR="00BC52D3" w:rsidRPr="00445821" w:rsidRDefault="00BC52D3" w:rsidP="00BC52D3">
      <w:pPr>
        <w:tabs>
          <w:tab w:val="left" w:pos="284"/>
          <w:tab w:val="left" w:pos="426"/>
        </w:tabs>
        <w:spacing w:before="240" w:after="160"/>
        <w:contextualSpacing/>
        <w:jc w:val="center"/>
        <w:rPr>
          <w:szCs w:val="24"/>
        </w:rPr>
      </w:pPr>
      <w:r>
        <w:rPr>
          <w:noProof/>
        </w:rPr>
        <w:lastRenderedPageBreak/>
        <mc:AlternateContent>
          <mc:Choice Requires="wps">
            <w:drawing>
              <wp:anchor distT="0" distB="0" distL="114300" distR="114300" simplePos="0" relativeHeight="251669504" behindDoc="0" locked="0" layoutInCell="1" allowOverlap="1">
                <wp:simplePos x="0" y="0"/>
                <wp:positionH relativeFrom="column">
                  <wp:posOffset>4499610</wp:posOffset>
                </wp:positionH>
                <wp:positionV relativeFrom="paragraph">
                  <wp:posOffset>-53975</wp:posOffset>
                </wp:positionV>
                <wp:extent cx="1419225" cy="304800"/>
                <wp:effectExtent l="0" t="0" r="28575" b="19050"/>
                <wp:wrapNone/>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04800"/>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Pr>
                                <w:color w:val="000000"/>
                                <w:szCs w:val="24"/>
                              </w:rPr>
                              <w:t>Поселок</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60" o:spid="_x0000_s1043" type="#_x0000_t202" style="position:absolute;left:0;text-align:left;margin-left:354.3pt;margin-top:-4.25pt;width:111.75pt;height: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">
                <v:textbox>
                  <w:txbxContent>
                    <w:p w:rsidR="000625EA" w:rsidRPr="00D10109" w:rsidRDefault="000625EA" w:rsidP="00BC52D3">
                      <w:pPr>
                        <w:spacing w:line="240" w:lineRule="auto"/>
                        <w:jc w:val="center"/>
                        <w:rPr>
                          <w:color w:val="000000"/>
                          <w:szCs w:val="24"/>
                        </w:rPr>
                      </w:pPr>
                      <w:r>
                        <w:rPr>
                          <w:color w:val="000000"/>
                          <w:szCs w:val="24"/>
                        </w:rPr>
                        <w:t>Поселок</w:t>
                      </w: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6404610</wp:posOffset>
                </wp:positionH>
                <wp:positionV relativeFrom="paragraph">
                  <wp:posOffset>-53975</wp:posOffset>
                </wp:positionV>
                <wp:extent cx="1419225" cy="304800"/>
                <wp:effectExtent l="0" t="0" r="28575" b="19050"/>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04800"/>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Pr>
                                <w:color w:val="000000"/>
                                <w:szCs w:val="24"/>
                              </w:rPr>
                              <w:t>Небольшой город</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59" o:spid="_x0000_s1044" type="#_x0000_t202" style="position:absolute;left:0;text-align:left;margin-left:504.3pt;margin-top:-4.25pt;width:111.75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">
                <v:textbox>
                  <w:txbxContent>
                    <w:p w:rsidR="000625EA" w:rsidRPr="00D10109" w:rsidRDefault="000625EA" w:rsidP="00BC52D3">
                      <w:pPr>
                        <w:spacing w:line="240" w:lineRule="auto"/>
                        <w:jc w:val="center"/>
                        <w:rPr>
                          <w:color w:val="000000"/>
                          <w:szCs w:val="24"/>
                        </w:rPr>
                      </w:pPr>
                      <w:r>
                        <w:rPr>
                          <w:color w:val="000000"/>
                          <w:szCs w:val="24"/>
                        </w:rPr>
                        <w:t>Небольшой город</w:t>
                      </w:r>
                    </w:p>
                  </w:txbxContent>
                </v:textbox>
              </v:shap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2613660</wp:posOffset>
                </wp:positionH>
                <wp:positionV relativeFrom="paragraph">
                  <wp:posOffset>-53975</wp:posOffset>
                </wp:positionV>
                <wp:extent cx="1419225" cy="304800"/>
                <wp:effectExtent l="0" t="0" r="28575" b="19050"/>
                <wp:wrapNone/>
                <wp:docPr id="58"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04800"/>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Pr>
                                <w:color w:val="000000"/>
                                <w:szCs w:val="24"/>
                              </w:rPr>
                              <w:t>Деревня</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58" o:spid="_x0000_s1045" type="#_x0000_t202" style="position:absolute;left:0;text-align:left;margin-left:205.8pt;margin-top:-4.25pt;width:111.7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">
                <v:textbox>
                  <w:txbxContent>
                    <w:p w:rsidR="000625EA" w:rsidRPr="00D10109" w:rsidRDefault="000625EA" w:rsidP="00BC52D3">
                      <w:pPr>
                        <w:spacing w:line="240" w:lineRule="auto"/>
                        <w:jc w:val="center"/>
                        <w:rPr>
                          <w:color w:val="000000"/>
                          <w:szCs w:val="24"/>
                        </w:rPr>
                      </w:pPr>
                      <w:r>
                        <w:rPr>
                          <w:color w:val="000000"/>
                          <w:szCs w:val="24"/>
                        </w:rPr>
                        <w:t>Деревня</w:t>
                      </w:r>
                    </w:p>
                  </w:txbxContent>
                </v:textbox>
              </v:shape>
            </w:pict>
          </mc:Fallback>
        </mc:AlternateContent>
      </w:r>
    </w:p>
    <w:p w:rsidR="00BC52D3" w:rsidRPr="00445821" w:rsidRDefault="00BC52D3" w:rsidP="00BC52D3">
      <w:pPr>
        <w:keepNext/>
        <w:tabs>
          <w:tab w:val="left" w:pos="284"/>
          <w:tab w:val="left" w:pos="426"/>
        </w:tabs>
        <w:spacing w:line="240" w:lineRule="auto"/>
        <w:contextualSpacing/>
        <w:jc w:val="center"/>
      </w:pPr>
      <w:r>
        <w:rPr>
          <w:noProof/>
        </w:rPr>
        <mc:AlternateContent>
          <mc:Choice Requires="wps">
            <w:drawing>
              <wp:anchor distT="0" distB="0" distL="114300" distR="114300" simplePos="0" relativeHeight="251678720" behindDoc="0" locked="0" layoutInCell="1" allowOverlap="1">
                <wp:simplePos x="0" y="0"/>
                <wp:positionH relativeFrom="column">
                  <wp:posOffset>5391785</wp:posOffset>
                </wp:positionH>
                <wp:positionV relativeFrom="paragraph">
                  <wp:posOffset>4665345</wp:posOffset>
                </wp:positionV>
                <wp:extent cx="1655445" cy="114300"/>
                <wp:effectExtent l="0" t="0" r="20955" b="19050"/>
                <wp:wrapNone/>
                <wp:docPr id="57" name="Поле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5445" cy="114300"/>
                        </a:xfrm>
                        <a:prstGeom prst="rect">
                          <a:avLst/>
                        </a:prstGeom>
                        <a:solidFill>
                          <a:srgbClr val="FFFFFF"/>
                        </a:solidFill>
                        <a:ln w="9525">
                          <a:solidFill>
                            <a:srgbClr val="000000"/>
                          </a:solidFill>
                          <a:miter lim="800000"/>
                          <a:headEnd/>
                          <a:tailEnd/>
                        </a:ln>
                      </wps:spPr>
                      <wps:txbx>
                        <w:txbxContent>
                          <w:p w:rsidR="000625EA" w:rsidRDefault="000625EA" w:rsidP="00BC52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57" o:spid="_x0000_s1046" type="#_x0000_t202" style="position:absolute;left:0;text-align:left;margin-left:424.55pt;margin-top:367.35pt;width:130.35pt;height: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">
                <v:textbox>
                  <w:txbxContent>
                    <w:p w:rsidR="000625EA" w:rsidRDefault="000625EA" w:rsidP="00BC52D3"/>
                  </w:txbxContent>
                </v:textbox>
              </v:shape>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5391785</wp:posOffset>
                </wp:positionH>
                <wp:positionV relativeFrom="paragraph">
                  <wp:posOffset>4321810</wp:posOffset>
                </wp:positionV>
                <wp:extent cx="1655445" cy="114300"/>
                <wp:effectExtent l="0" t="0" r="20955" b="19050"/>
                <wp:wrapNone/>
                <wp:docPr id="56"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5445" cy="114300"/>
                        </a:xfrm>
                        <a:prstGeom prst="rect">
                          <a:avLst/>
                        </a:prstGeom>
                        <a:solidFill>
                          <a:srgbClr val="FFFFFF"/>
                        </a:solidFill>
                        <a:ln w="9525">
                          <a:solidFill>
                            <a:srgbClr val="000000"/>
                          </a:solidFill>
                          <a:miter lim="800000"/>
                          <a:headEnd/>
                          <a:tailEnd/>
                        </a:ln>
                      </wps:spPr>
                      <wps:txbx>
                        <w:txbxContent>
                          <w:p w:rsidR="000625EA" w:rsidRDefault="000625EA" w:rsidP="00BC52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56" o:spid="_x0000_s1047" type="#_x0000_t202" style="position:absolute;left:0;text-align:left;margin-left:424.55pt;margin-top:340.3pt;width:130.35pt;height: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">
                <v:textbox>
                  <w:txbxContent>
                    <w:p w:rsidR="000625EA" w:rsidRDefault="000625EA" w:rsidP="00BC52D3"/>
                  </w:txbxContent>
                </v:textbox>
              </v:shap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5391785</wp:posOffset>
                </wp:positionH>
                <wp:positionV relativeFrom="paragraph">
                  <wp:posOffset>4153535</wp:posOffset>
                </wp:positionV>
                <wp:extent cx="1655445" cy="114300"/>
                <wp:effectExtent l="0" t="0" r="20955" b="19050"/>
                <wp:wrapNone/>
                <wp:docPr id="55" name="Поле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5445" cy="114300"/>
                        </a:xfrm>
                        <a:prstGeom prst="rect">
                          <a:avLst/>
                        </a:prstGeom>
                        <a:solidFill>
                          <a:srgbClr val="FFFFFF"/>
                        </a:solidFill>
                        <a:ln w="9525">
                          <a:solidFill>
                            <a:srgbClr val="000000"/>
                          </a:solidFill>
                          <a:miter lim="800000"/>
                          <a:headEnd/>
                          <a:tailEnd/>
                        </a:ln>
                      </wps:spPr>
                      <wps:txbx>
                        <w:txbxContent>
                          <w:p w:rsidR="000625EA" w:rsidRDefault="000625EA" w:rsidP="00BC52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55" o:spid="_x0000_s1048" type="#_x0000_t202" style="position:absolute;left:0;text-align:left;margin-left:424.55pt;margin-top:327.05pt;width:130.35pt;height: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">
                <v:textbox>
                  <w:txbxContent>
                    <w:p w:rsidR="000625EA" w:rsidRDefault="000625EA" w:rsidP="00BC52D3"/>
                  </w:txbxContent>
                </v:textbox>
              </v:shap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5391785</wp:posOffset>
                </wp:positionH>
                <wp:positionV relativeFrom="paragraph">
                  <wp:posOffset>3978275</wp:posOffset>
                </wp:positionV>
                <wp:extent cx="1655445" cy="114300"/>
                <wp:effectExtent l="0" t="0" r="20955" b="19050"/>
                <wp:wrapNone/>
                <wp:docPr id="54" name="Поле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5445" cy="114300"/>
                        </a:xfrm>
                        <a:prstGeom prst="rect">
                          <a:avLst/>
                        </a:prstGeom>
                        <a:solidFill>
                          <a:srgbClr val="FFFFFF"/>
                        </a:solidFill>
                        <a:ln w="9525">
                          <a:solidFill>
                            <a:srgbClr val="000000"/>
                          </a:solidFill>
                          <a:miter lim="800000"/>
                          <a:headEnd/>
                          <a:tailEnd/>
                        </a:ln>
                      </wps:spPr>
                      <wps:txbx>
                        <w:txbxContent>
                          <w:p w:rsidR="000625EA" w:rsidRDefault="000625EA" w:rsidP="00BC52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54" o:spid="_x0000_s1049" type="#_x0000_t202" style="position:absolute;left:0;text-align:left;margin-left:424.55pt;margin-top:313.25pt;width:130.35pt;height: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">
                <v:textbox>
                  <w:txbxContent>
                    <w:p w:rsidR="000625EA" w:rsidRDefault="000625EA" w:rsidP="00BC52D3"/>
                  </w:txbxContent>
                </v:textbox>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5385435</wp:posOffset>
                </wp:positionH>
                <wp:positionV relativeFrom="paragraph">
                  <wp:posOffset>3072130</wp:posOffset>
                </wp:positionV>
                <wp:extent cx="1655445" cy="114300"/>
                <wp:effectExtent l="0" t="0" r="20955" b="19050"/>
                <wp:wrapNone/>
                <wp:docPr id="53" name="Поле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5445" cy="114300"/>
                        </a:xfrm>
                        <a:prstGeom prst="rect">
                          <a:avLst/>
                        </a:prstGeom>
                        <a:solidFill>
                          <a:srgbClr val="FFFFFF"/>
                        </a:solidFill>
                        <a:ln w="9525">
                          <a:solidFill>
                            <a:srgbClr val="000000"/>
                          </a:solidFill>
                          <a:miter lim="800000"/>
                          <a:headEnd/>
                          <a:tailEnd/>
                        </a:ln>
                      </wps:spPr>
                      <wps:txbx>
                        <w:txbxContent>
                          <w:p w:rsidR="000625EA" w:rsidRDefault="000625EA" w:rsidP="00BC52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53" o:spid="_x0000_s1050" type="#_x0000_t202" style="position:absolute;left:0;text-align:left;margin-left:424.05pt;margin-top:241.9pt;width:130.35pt;height: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">
                <v:textbox>
                  <w:txbxContent>
                    <w:p w:rsidR="000625EA" w:rsidRDefault="000625EA" w:rsidP="00BC52D3"/>
                  </w:txbxContent>
                </v:textbox>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2498090</wp:posOffset>
                </wp:positionH>
                <wp:positionV relativeFrom="paragraph">
                  <wp:posOffset>1559560</wp:posOffset>
                </wp:positionV>
                <wp:extent cx="1656080" cy="114300"/>
                <wp:effectExtent l="0" t="0" r="20320" b="19050"/>
                <wp:wrapNone/>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080" cy="114300"/>
                        </a:xfrm>
                        <a:prstGeom prst="rect">
                          <a:avLst/>
                        </a:prstGeom>
                        <a:solidFill>
                          <a:srgbClr val="FFFFFF"/>
                        </a:solidFill>
                        <a:ln w="9525">
                          <a:solidFill>
                            <a:srgbClr val="000000"/>
                          </a:solidFill>
                          <a:miter lim="800000"/>
                          <a:headEnd/>
                          <a:tailEnd/>
                        </a:ln>
                      </wps:spPr>
                      <wps:txbx>
                        <w:txbxContent>
                          <w:p w:rsidR="000625EA" w:rsidRDefault="000625EA" w:rsidP="00BC52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52" o:spid="_x0000_s1051" type="#_x0000_t202" style="position:absolute;left:0;text-align:left;margin-left:196.7pt;margin-top:122.8pt;width:130.4pt;height: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">
                <v:textbox>
                  <w:txbxContent>
                    <w:p w:rsidR="000625EA" w:rsidRDefault="000625EA" w:rsidP="00BC52D3"/>
                  </w:txbxContent>
                </v:textbox>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3575685</wp:posOffset>
                </wp:positionH>
                <wp:positionV relativeFrom="paragraph">
                  <wp:posOffset>2493010</wp:posOffset>
                </wp:positionV>
                <wp:extent cx="1419225" cy="304800"/>
                <wp:effectExtent l="0" t="0" r="28575" b="19050"/>
                <wp:wrapNone/>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04800"/>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Pr>
                                <w:color w:val="000000"/>
                                <w:szCs w:val="24"/>
                              </w:rPr>
                              <w:t>Город</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51" o:spid="_x0000_s1052" type="#_x0000_t202" style="position:absolute;left:0;text-align:left;margin-left:281.55pt;margin-top:196.3pt;width:111.75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">
                <v:textbox>
                  <w:txbxContent>
                    <w:p w:rsidR="000625EA" w:rsidRPr="00D10109" w:rsidRDefault="000625EA" w:rsidP="00BC52D3">
                      <w:pPr>
                        <w:spacing w:line="240" w:lineRule="auto"/>
                        <w:jc w:val="center"/>
                        <w:rPr>
                          <w:color w:val="000000"/>
                          <w:szCs w:val="24"/>
                        </w:rPr>
                      </w:pPr>
                      <w:r>
                        <w:rPr>
                          <w:color w:val="000000"/>
                          <w:szCs w:val="24"/>
                        </w:rPr>
                        <w:t>Город</w:t>
                      </w:r>
                    </w:p>
                  </w:txbxContent>
                </v:textbox>
              </v:shap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5490210</wp:posOffset>
                </wp:positionH>
                <wp:positionV relativeFrom="paragraph">
                  <wp:posOffset>2493010</wp:posOffset>
                </wp:positionV>
                <wp:extent cx="1419225" cy="304800"/>
                <wp:effectExtent l="0" t="0" r="28575" b="19050"/>
                <wp:wrapNone/>
                <wp:docPr id="50" name="Поле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04800"/>
                        </a:xfrm>
                        <a:prstGeom prst="rect">
                          <a:avLst/>
                        </a:prstGeom>
                        <a:solidFill>
                          <a:srgbClr val="FFFFFF"/>
                        </a:solidFill>
                        <a:ln w="9525">
                          <a:solidFill>
                            <a:srgbClr val="000000"/>
                          </a:solidFill>
                          <a:miter lim="800000"/>
                          <a:headEnd/>
                          <a:tailEnd/>
                        </a:ln>
                      </wps:spPr>
                      <wps:txbx>
                        <w:txbxContent>
                          <w:p w:rsidR="000625EA" w:rsidRPr="00D10109" w:rsidRDefault="000625EA" w:rsidP="00BC52D3">
                            <w:pPr>
                              <w:spacing w:line="240" w:lineRule="auto"/>
                              <w:jc w:val="center"/>
                              <w:rPr>
                                <w:color w:val="000000"/>
                                <w:szCs w:val="24"/>
                              </w:rPr>
                            </w:pPr>
                            <w:r>
                              <w:rPr>
                                <w:color w:val="000000"/>
                                <w:szCs w:val="24"/>
                              </w:rPr>
                              <w:t>Большой город</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Поле 50" o:spid="_x0000_s1053" type="#_x0000_t202" style="position:absolute;left:0;text-align:left;margin-left:432.3pt;margin-top:196.3pt;width:111.75pt;height: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">
                <v:textbox>
                  <w:txbxContent>
                    <w:p w:rsidR="000625EA" w:rsidRPr="00D10109" w:rsidRDefault="000625EA" w:rsidP="00BC52D3">
                      <w:pPr>
                        <w:spacing w:line="240" w:lineRule="auto"/>
                        <w:jc w:val="center"/>
                        <w:rPr>
                          <w:color w:val="000000"/>
                          <w:szCs w:val="24"/>
                        </w:rPr>
                      </w:pPr>
                      <w:r>
                        <w:rPr>
                          <w:color w:val="000000"/>
                          <w:szCs w:val="24"/>
                        </w:rPr>
                        <w:t>Большой город</w:t>
                      </w:r>
                    </w:p>
                  </w:txbxContent>
                </v:textbox>
              </v:shape>
            </w:pict>
          </mc:Fallback>
        </mc:AlternateContent>
      </w:r>
      <w:r>
        <w:rPr>
          <w:noProof/>
        </w:rPr>
        <w:drawing>
          <wp:inline distT="0" distB="0" distL="0" distR="0">
            <wp:extent cx="7060565" cy="5080635"/>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36">
                      <a:extLst>
                        <a:ext uri="{28A0092B-C50C-407E-A947-70E740481C1C}">
                          <a14:useLocalDpi xmlns:a14="http://schemas.microsoft.com/office/drawing/2010/main" val="0"/>
                        </a:ext>
                      </a:extLst>
                    </a:blip>
                    <a:srcRect l="557" t="5534" r="3568" b="2698"/>
                    <a:stretch>
                      <a:fillRect/>
                    </a:stretch>
                  </pic:blipFill>
                  <pic:spPr bwMode="auto">
                    <a:xfrm>
                      <a:off x="0" y="0"/>
                      <a:ext cx="7060565" cy="5080635"/>
                    </a:xfrm>
                    <a:prstGeom prst="rect">
                      <a:avLst/>
                    </a:prstGeom>
                    <a:noFill/>
                    <a:ln>
                      <a:noFill/>
                    </a:ln>
                  </pic:spPr>
                </pic:pic>
              </a:graphicData>
            </a:graphic>
          </wp:inline>
        </w:drawing>
      </w:r>
    </w:p>
    <w:p w:rsidR="00BC52D3" w:rsidRPr="00445821" w:rsidRDefault="00BC52D3" w:rsidP="00BC52D3">
      <w:pPr>
        <w:spacing w:after="240"/>
        <w:jc w:val="center"/>
        <w:rPr>
          <w:bCs/>
          <w:szCs w:val="24"/>
        </w:rPr>
        <w:sectPr w:rsidR="00BC52D3" w:rsidRPr="00445821" w:rsidSect="0091086D">
          <w:pgSz w:w="16838" w:h="11906" w:orient="landscape"/>
          <w:pgMar w:top="1134" w:right="850" w:bottom="1134" w:left="1701" w:header="708" w:footer="708" w:gutter="0"/>
          <w:cols w:space="708"/>
          <w:docGrid w:linePitch="360"/>
        </w:sectPr>
      </w:pPr>
      <w:bookmarkStart w:id="348" w:name="_Ref466395198"/>
      <w:r w:rsidRPr="00445821">
        <w:rPr>
          <w:bCs/>
          <w:szCs w:val="18"/>
        </w:rPr>
        <w:t xml:space="preserve">Рисунок </w:t>
      </w:r>
      <w:r w:rsidRPr="00445821">
        <w:rPr>
          <w:bCs/>
          <w:szCs w:val="18"/>
        </w:rPr>
        <w:fldChar w:fldCharType="begin"/>
      </w:r>
      <w:r w:rsidRPr="00445821">
        <w:rPr>
          <w:bCs/>
          <w:szCs w:val="18"/>
        </w:rPr>
        <w:instrText xml:space="preserve"> STYLEREF 1 \s </w:instrText>
      </w:r>
      <w:r w:rsidRPr="00445821">
        <w:rPr>
          <w:bCs/>
          <w:szCs w:val="18"/>
        </w:rPr>
        <w:fldChar w:fldCharType="separate"/>
      </w:r>
      <w:r w:rsidRPr="00445821">
        <w:rPr>
          <w:bCs/>
          <w:noProof/>
          <w:szCs w:val="18"/>
        </w:rPr>
        <w:t>2</w:t>
      </w:r>
      <w:r w:rsidRPr="00445821">
        <w:rPr>
          <w:bCs/>
          <w:szCs w:val="18"/>
        </w:rPr>
        <w:fldChar w:fldCharType="end"/>
      </w:r>
      <w:r w:rsidRPr="00445821">
        <w:rPr>
          <w:bCs/>
          <w:szCs w:val="18"/>
        </w:rPr>
        <w:t>.</w:t>
      </w:r>
      <w:r w:rsidRPr="00445821">
        <w:rPr>
          <w:bCs/>
          <w:szCs w:val="18"/>
        </w:rPr>
        <w:fldChar w:fldCharType="begin"/>
      </w:r>
      <w:r w:rsidRPr="00445821">
        <w:rPr>
          <w:bCs/>
          <w:szCs w:val="18"/>
        </w:rPr>
        <w:instrText xml:space="preserve"> SEQ Рисунок \* ARABIC \s 1 </w:instrText>
      </w:r>
      <w:r w:rsidRPr="00445821">
        <w:rPr>
          <w:bCs/>
          <w:szCs w:val="18"/>
        </w:rPr>
        <w:fldChar w:fldCharType="separate"/>
      </w:r>
      <w:r w:rsidRPr="00445821">
        <w:rPr>
          <w:bCs/>
          <w:noProof/>
          <w:szCs w:val="18"/>
        </w:rPr>
        <w:t>34</w:t>
      </w:r>
      <w:r w:rsidRPr="00445821">
        <w:rPr>
          <w:bCs/>
          <w:szCs w:val="18"/>
        </w:rPr>
        <w:fldChar w:fldCharType="end"/>
      </w:r>
      <w:bookmarkEnd w:id="348"/>
      <w:r w:rsidRPr="00445821">
        <w:rPr>
          <w:bCs/>
          <w:szCs w:val="18"/>
        </w:rPr>
        <w:t xml:space="preserve"> - </w:t>
      </w:r>
      <w:r w:rsidRPr="00445821">
        <w:rPr>
          <w:bCs/>
          <w:szCs w:val="24"/>
        </w:rPr>
        <w:t>Распределение уровней достижений школьников по математики в соответствии с типом населенного пункта (</w:t>
      </w:r>
      <w:r w:rsidRPr="00445821">
        <w:rPr>
          <w:bCs/>
          <w:szCs w:val="24"/>
          <w:lang w:val="en-US"/>
        </w:rPr>
        <w:t>PISA</w:t>
      </w:r>
      <w:r w:rsidRPr="00445821">
        <w:rPr>
          <w:bCs/>
          <w:szCs w:val="24"/>
        </w:rPr>
        <w:t xml:space="preserve"> 2012)</w:t>
      </w:r>
    </w:p>
    <w:p w:rsidR="00BC52D3" w:rsidRPr="00445821" w:rsidRDefault="00BC52D3" w:rsidP="00F87F60">
      <w:pPr>
        <w:keepNext/>
        <w:keepLines/>
        <w:numPr>
          <w:ilvl w:val="2"/>
          <w:numId w:val="55"/>
        </w:numPr>
        <w:adjustRightInd/>
        <w:spacing w:before="200"/>
        <w:ind w:left="0" w:firstLine="709"/>
        <w:jc w:val="left"/>
        <w:outlineLvl w:val="2"/>
        <w:rPr>
          <w:bCs/>
          <w:szCs w:val="24"/>
        </w:rPr>
      </w:pPr>
      <w:bookmarkStart w:id="349" w:name="_Toc466632702"/>
      <w:bookmarkStart w:id="350" w:name="_Toc466641535"/>
      <w:bookmarkStart w:id="351" w:name="_Toc467160984"/>
      <w:r w:rsidRPr="00445821">
        <w:rPr>
          <w:bCs/>
          <w:szCs w:val="24"/>
        </w:rPr>
        <w:lastRenderedPageBreak/>
        <w:t>Выводы</w:t>
      </w:r>
      <w:bookmarkEnd w:id="349"/>
      <w:bookmarkEnd w:id="350"/>
      <w:bookmarkEnd w:id="351"/>
      <w:r w:rsidRPr="00445821">
        <w:rPr>
          <w:bCs/>
          <w:szCs w:val="24"/>
        </w:rPr>
        <w:t xml:space="preserve"> </w:t>
      </w:r>
    </w:p>
    <w:p w:rsidR="00BC52D3" w:rsidRPr="00445821" w:rsidRDefault="00BC52D3" w:rsidP="00BC52D3">
      <w:pPr>
        <w:rPr>
          <w:szCs w:val="24"/>
        </w:rPr>
      </w:pPr>
      <w:r w:rsidRPr="00445821">
        <w:rPr>
          <w:szCs w:val="24"/>
        </w:rPr>
        <w:t xml:space="preserve">Проведение анализа результатов учащихся России и </w:t>
      </w:r>
      <w:proofErr w:type="spellStart"/>
      <w:r w:rsidRPr="00445821">
        <w:rPr>
          <w:szCs w:val="24"/>
        </w:rPr>
        <w:t>референтных</w:t>
      </w:r>
      <w:proofErr w:type="spellEnd"/>
      <w:r w:rsidRPr="00445821">
        <w:rPr>
          <w:szCs w:val="24"/>
        </w:rPr>
        <w:t xml:space="preserve"> стран по тесту </w:t>
      </w:r>
      <w:r w:rsidRPr="00445821">
        <w:rPr>
          <w:szCs w:val="24"/>
          <w:lang w:val="en-US"/>
        </w:rPr>
        <w:t>PISA</w:t>
      </w:r>
      <w:r w:rsidRPr="00445821">
        <w:rPr>
          <w:szCs w:val="24"/>
        </w:rPr>
        <w:t xml:space="preserve"> по математике позволило получить несколько немаловажных результатов. В первую очередь, следует отметить, что, согласно данным, ученики из России из семей, в которых оба родителя имеют высшее образование, справляются с тестом значительно лучше учеников из семей, чьи родители высшего образования не имеют, хотя и к 2012 году разрыв в баллах между данными группами учеников несколько сократился. </w:t>
      </w:r>
      <w:proofErr w:type="gramStart"/>
      <w:r w:rsidRPr="00445821">
        <w:rPr>
          <w:szCs w:val="24"/>
        </w:rPr>
        <w:t>Что касается такого фактора, как уровень материального благополучия, российские школьники из семей с высоким уровнем демонстрировали самые высокие баллы в 2003 году, но к 2006, 2009 и 2012 году сравнялись с достижениями учеников из семей со средним уровнем (показывали статистически равные результаты), а по количеству баллов даже уступали ученикам со средним уровнем благополучия.</w:t>
      </w:r>
      <w:proofErr w:type="gramEnd"/>
      <w:r w:rsidRPr="00445821">
        <w:rPr>
          <w:szCs w:val="24"/>
        </w:rPr>
        <w:t xml:space="preserve"> В то же время ученики из семей с низким уровнем материального благополучия стабильно получали самые низкие баллы. Относительно типа населенного пункта, можно заметить, что представители больших городов России из года в год демонстрируют самые высокие результаты, тогда как ученики из деревни получают самые низкие баллы.</w:t>
      </w:r>
    </w:p>
    <w:p w:rsidR="00BC52D3" w:rsidRPr="00445821" w:rsidRDefault="00BC52D3" w:rsidP="00BC52D3">
      <w:pPr>
        <w:rPr>
          <w:szCs w:val="24"/>
        </w:rPr>
      </w:pPr>
      <w:r w:rsidRPr="00445821">
        <w:rPr>
          <w:szCs w:val="24"/>
        </w:rPr>
        <w:t xml:space="preserve">Говоря о сопоставлении результатов школьников из России с представителями других стран, можно заключить, что российские школьники справляются с тестом по математике не так успешно, как школьники из </w:t>
      </w:r>
      <w:proofErr w:type="spellStart"/>
      <w:r w:rsidRPr="00445821">
        <w:rPr>
          <w:szCs w:val="24"/>
        </w:rPr>
        <w:t>референтных</w:t>
      </w:r>
      <w:proofErr w:type="spellEnd"/>
      <w:r w:rsidRPr="00445821">
        <w:rPr>
          <w:szCs w:val="24"/>
        </w:rPr>
        <w:t xml:space="preserve"> стран, стабильно опережая по среднему баллу только школьников из Румынии, Сербии и Черногории. Причем, школьники из России с низким уровнем материального благополучия по сравнению с аналогичной группой учеников из других стран справляются с тестом лучше, чем российские школьники из семей со средним и высоким уровнем. </w:t>
      </w:r>
      <w:proofErr w:type="gramStart"/>
      <w:r w:rsidRPr="00445821">
        <w:rPr>
          <w:szCs w:val="24"/>
        </w:rPr>
        <w:t xml:space="preserve">В соответствии с результатами школьников в разрезе уровня образования родителей, помимо того, что ученики из семей, в которых оба родителя имеют высшее образование, в целом, справляются с тестом по математике лучше во всех странах, можно также сказать, что: 1) ученики из России из семей, где родители не имеют высшего образования к 2012 году показывали самые низкие результаты из всех </w:t>
      </w:r>
      <w:proofErr w:type="spellStart"/>
      <w:r w:rsidRPr="00445821">
        <w:rPr>
          <w:szCs w:val="24"/>
        </w:rPr>
        <w:t>референтных</w:t>
      </w:r>
      <w:proofErr w:type="spellEnd"/>
      <w:proofErr w:type="gramEnd"/>
      <w:r w:rsidRPr="00445821">
        <w:rPr>
          <w:szCs w:val="24"/>
        </w:rPr>
        <w:t xml:space="preserve"> </w:t>
      </w:r>
      <w:proofErr w:type="gramStart"/>
      <w:r w:rsidRPr="00445821">
        <w:rPr>
          <w:szCs w:val="24"/>
        </w:rPr>
        <w:t>стран; 2) в то же время представители из семей, где оба родителя имеют высшее образование справлялись сравнительно лучше с тестом, чем ученики аналогичной категории из Сербии, Румынии и Черногории 3) ученики из России, у которых только отец имеет высшее образование показывают также сравнительно самые низкие результаты, чего нельзя сказать о российских учениках, у которых высшее образование имеет только мать.</w:t>
      </w:r>
      <w:proofErr w:type="gramEnd"/>
      <w:r w:rsidRPr="00445821">
        <w:rPr>
          <w:szCs w:val="24"/>
        </w:rPr>
        <w:t xml:space="preserve"> Что касается типа населенного пункта, представители российских деревень опережали к 2012 году соответствующих учеников из Венгрии, Литвы, Румынии, Сербии, Словении. В то же </w:t>
      </w:r>
      <w:r w:rsidRPr="00445821">
        <w:rPr>
          <w:szCs w:val="24"/>
        </w:rPr>
        <w:lastRenderedPageBreak/>
        <w:t xml:space="preserve">время школьники России из больших городов справлялись с тестом в период с 2003 по 2012 год лучше лишь учеников из Румынии и Сербии. Это позволяет говорить о том, что позиция деревенских школьников из России относительно других стран является более высокой, нежели представителей больших городов. </w:t>
      </w:r>
    </w:p>
    <w:p w:rsidR="00BC52D3" w:rsidRPr="00445821" w:rsidRDefault="00BC52D3" w:rsidP="00F87F60">
      <w:pPr>
        <w:keepNext/>
        <w:keepLines/>
        <w:numPr>
          <w:ilvl w:val="1"/>
          <w:numId w:val="55"/>
        </w:numPr>
        <w:adjustRightInd/>
        <w:spacing w:before="200"/>
        <w:ind w:left="1276" w:hanging="567"/>
        <w:jc w:val="left"/>
        <w:outlineLvl w:val="1"/>
        <w:rPr>
          <w:bCs/>
          <w:szCs w:val="26"/>
        </w:rPr>
      </w:pPr>
      <w:bookmarkStart w:id="352" w:name="_Toc466632703"/>
      <w:bookmarkStart w:id="353" w:name="_Toc466641536"/>
      <w:bookmarkStart w:id="354" w:name="_Toc467160985"/>
      <w:r w:rsidRPr="00445821">
        <w:rPr>
          <w:bCs/>
          <w:szCs w:val="26"/>
        </w:rPr>
        <w:t>Общие выводы</w:t>
      </w:r>
      <w:bookmarkEnd w:id="352"/>
      <w:bookmarkEnd w:id="353"/>
      <w:bookmarkEnd w:id="354"/>
    </w:p>
    <w:p w:rsidR="00BC52D3" w:rsidRPr="00445821" w:rsidRDefault="00BC52D3" w:rsidP="00BC52D3">
      <w:pPr>
        <w:rPr>
          <w:szCs w:val="24"/>
        </w:rPr>
      </w:pPr>
      <w:r w:rsidRPr="00445821">
        <w:rPr>
          <w:szCs w:val="24"/>
        </w:rPr>
        <w:t xml:space="preserve">Следует заметить, что результаты тестов TIMSS и PISA значительно различаются для российских школьников. Если в первом тесте ученики демонстрируют достаточно высокую позицию по сравнению с референтными странами, то в случае со вторым обследованием относительная позиция России по средним баллам за тест достаточно низкая. Это может быть связано со спецификой обследований TIMSS и PISA. В то время как TIMSS позволяет измерить уровень имеющихся знаний по математике, PISA нацелен на анализ способности школьников </w:t>
      </w:r>
      <w:proofErr w:type="gramStart"/>
      <w:r w:rsidRPr="00445821">
        <w:rPr>
          <w:szCs w:val="24"/>
        </w:rPr>
        <w:t>применять</w:t>
      </w:r>
      <w:proofErr w:type="gramEnd"/>
      <w:r w:rsidRPr="00445821">
        <w:rPr>
          <w:szCs w:val="24"/>
        </w:rPr>
        <w:t xml:space="preserve"> полученные по математике знания на практике. Соответственно, российские школьники имеют достаточно высокий уровень знаний по математике, но хуже других учеников из </w:t>
      </w:r>
      <w:proofErr w:type="spellStart"/>
      <w:r w:rsidRPr="00445821">
        <w:rPr>
          <w:szCs w:val="24"/>
        </w:rPr>
        <w:t>референтных</w:t>
      </w:r>
      <w:proofErr w:type="spellEnd"/>
      <w:r w:rsidRPr="00445821">
        <w:rPr>
          <w:szCs w:val="24"/>
        </w:rPr>
        <w:t xml:space="preserve"> стран способны применить их на практике. Данный факт требует особого внимания и дальнейшего анализа.</w:t>
      </w:r>
    </w:p>
    <w:p w:rsidR="00BC52D3" w:rsidRPr="00445821" w:rsidRDefault="00BC52D3" w:rsidP="00BC52D3">
      <w:pPr>
        <w:rPr>
          <w:szCs w:val="24"/>
        </w:rPr>
      </w:pPr>
      <w:proofErr w:type="gramStart"/>
      <w:r w:rsidRPr="00445821">
        <w:rPr>
          <w:szCs w:val="24"/>
        </w:rPr>
        <w:t xml:space="preserve">В целом, можно сказать, что анализ демонстрирует относительно низкую позицию России по сравнению с референтными странами по результатам теста </w:t>
      </w:r>
      <w:r w:rsidRPr="00445821">
        <w:rPr>
          <w:szCs w:val="24"/>
          <w:lang w:val="en-US"/>
        </w:rPr>
        <w:t>PISA</w:t>
      </w:r>
      <w:r w:rsidRPr="00445821">
        <w:rPr>
          <w:szCs w:val="24"/>
        </w:rPr>
        <w:t xml:space="preserve"> в области математики, что связано со сравнительно слабыми результатами следующих групп учеников: представителей семей со средним и высоким уровнем материального благополучия; учеников из семей, где только отец имеет высшее образование или оба родителя не имеют высшего образования;</w:t>
      </w:r>
      <w:proofErr w:type="gramEnd"/>
      <w:r w:rsidRPr="00445821">
        <w:rPr>
          <w:szCs w:val="24"/>
        </w:rPr>
        <w:t xml:space="preserve"> школьников из больших городов России. Именно результаты представителей обозначенных групп учеников по большей части приводят к низкой позиции России по сравнению с референтными странами. Это свидетельствует о том, что данным группам следует уделить особое внимание при разработке возможных мер для улучшения результатов теста по математике </w:t>
      </w:r>
      <w:r w:rsidRPr="00445821">
        <w:rPr>
          <w:szCs w:val="24"/>
          <w:lang w:val="en-US"/>
        </w:rPr>
        <w:t>PISA</w:t>
      </w:r>
      <w:r w:rsidRPr="00445821">
        <w:rPr>
          <w:szCs w:val="24"/>
        </w:rPr>
        <w:t xml:space="preserve">.    </w:t>
      </w: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Pr="00445821" w:rsidRDefault="00BC52D3" w:rsidP="00BC52D3">
      <w:pPr>
        <w:pStyle w:val="10"/>
        <w:keepLines/>
        <w:spacing w:before="480" w:after="0" w:line="360" w:lineRule="auto"/>
        <w:ind w:firstLine="568"/>
        <w:jc w:val="both"/>
        <w:rPr>
          <w:rFonts w:ascii="Times New Roman" w:hAnsi="Times New Roman"/>
          <w:b w:val="0"/>
          <w:kern w:val="0"/>
          <w:sz w:val="24"/>
          <w:szCs w:val="24"/>
          <w:lang w:eastAsia="ru-RU"/>
        </w:rPr>
      </w:pPr>
      <w:bookmarkStart w:id="355" w:name="_Toc466654721"/>
      <w:bookmarkStart w:id="356" w:name="_Toc467160986"/>
      <w:r>
        <w:rPr>
          <w:rFonts w:ascii="Times New Roman" w:hAnsi="Times New Roman"/>
          <w:b w:val="0"/>
          <w:kern w:val="0"/>
          <w:sz w:val="24"/>
          <w:szCs w:val="24"/>
          <w:lang w:eastAsia="ru-RU"/>
        </w:rPr>
        <w:lastRenderedPageBreak/>
        <w:t xml:space="preserve">3 </w:t>
      </w:r>
      <w:r w:rsidRPr="00445821">
        <w:rPr>
          <w:rFonts w:ascii="Times New Roman" w:hAnsi="Times New Roman"/>
          <w:b w:val="0"/>
          <w:kern w:val="0"/>
          <w:sz w:val="24"/>
          <w:szCs w:val="24"/>
          <w:lang w:eastAsia="ru-RU"/>
        </w:rPr>
        <w:t>ПРОВЕДЕНИЕ СРАВНИТЕЛЬНОГО АНАЛИЗА НАИБОЛЕЕ РАСПРОСТРАНЕННЫХ ПРОГРАММ ОБУЧЕНИЯ МАТЕМАТИКЕ В 8</w:t>
      </w:r>
      <w:proofErr w:type="gramStart"/>
      <w:r w:rsidRPr="00445821">
        <w:rPr>
          <w:rFonts w:ascii="Times New Roman" w:hAnsi="Times New Roman"/>
          <w:b w:val="0"/>
          <w:kern w:val="0"/>
          <w:sz w:val="24"/>
          <w:szCs w:val="24"/>
          <w:lang w:eastAsia="ru-RU"/>
        </w:rPr>
        <w:t xml:space="preserve"> И</w:t>
      </w:r>
      <w:proofErr w:type="gramEnd"/>
      <w:r w:rsidRPr="00445821">
        <w:rPr>
          <w:rFonts w:ascii="Times New Roman" w:hAnsi="Times New Roman"/>
          <w:b w:val="0"/>
          <w:kern w:val="0"/>
          <w:sz w:val="24"/>
          <w:szCs w:val="24"/>
          <w:lang w:eastAsia="ru-RU"/>
        </w:rPr>
        <w:t xml:space="preserve"> 9 КЛАССАХ  И КОНТРОЛЬНЫХ ИЗМЕРИТЕЛЬНЫХ МАТЕРИАЛОВ ОГЭ ПО МАТЕМАТИКЕ В РОССИИ С КОНТРОЛЬНЫМИ ИЗМЕРИТЕЛЬНЫМИ МАТЕРИАЛАМИ ТЕСТОВ PISA И TIMSS 8 КЛАСС</w:t>
      </w:r>
      <w:bookmarkEnd w:id="355"/>
      <w:bookmarkEnd w:id="356"/>
    </w:p>
    <w:p w:rsidR="00BC52D3" w:rsidRPr="00445821" w:rsidRDefault="00BC52D3" w:rsidP="00BC52D3">
      <w:pPr>
        <w:rPr>
          <w:szCs w:val="24"/>
        </w:rPr>
      </w:pPr>
    </w:p>
    <w:p w:rsidR="00BC52D3" w:rsidRPr="00445821" w:rsidRDefault="00BC52D3" w:rsidP="00BC52D3">
      <w:pPr>
        <w:keepNext/>
        <w:keepLines/>
        <w:spacing w:before="200"/>
        <w:ind w:left="708" w:firstLine="1"/>
        <w:outlineLvl w:val="1"/>
        <w:rPr>
          <w:bCs/>
          <w:color w:val="000000"/>
          <w:szCs w:val="24"/>
        </w:rPr>
      </w:pPr>
      <w:bookmarkStart w:id="357" w:name="_Toc466654722"/>
      <w:bookmarkStart w:id="358" w:name="_Toc467160987"/>
      <w:r w:rsidRPr="00445821">
        <w:rPr>
          <w:bCs/>
          <w:color w:val="000000"/>
          <w:szCs w:val="24"/>
        </w:rPr>
        <w:t>3.1 Введение</w:t>
      </w:r>
      <w:bookmarkEnd w:id="357"/>
      <w:bookmarkEnd w:id="358"/>
    </w:p>
    <w:p w:rsidR="00BC52D3" w:rsidRPr="00445821" w:rsidRDefault="00BC52D3" w:rsidP="00BC52D3">
      <w:pPr>
        <w:rPr>
          <w:szCs w:val="24"/>
        </w:rPr>
      </w:pPr>
    </w:p>
    <w:p w:rsidR="00BC52D3" w:rsidRPr="00445821" w:rsidRDefault="00BC52D3" w:rsidP="00BC52D3">
      <w:pPr>
        <w:rPr>
          <w:szCs w:val="24"/>
        </w:rPr>
      </w:pPr>
      <w:r w:rsidRPr="00445821">
        <w:rPr>
          <w:szCs w:val="24"/>
        </w:rPr>
        <w:t>В современном мире системы образования разных стран регулярно становятся объектами специальных сравнительных крупномасштабных исследований, с целью оценки их эффективности и результативности. Впервые, идею оценивать учебные достижения учащихся и связанные с ними факторы по сопоставимой методологии, начали обсуждать еще в конце 60-х годов прошлого века</w:t>
      </w:r>
      <w:r w:rsidRPr="00445821">
        <w:t xml:space="preserve"> </w:t>
      </w:r>
      <w:r w:rsidRPr="00445821">
        <w:rPr>
          <w:szCs w:val="24"/>
        </w:rPr>
        <w:t xml:space="preserve">[3.1]. И, с тех пор уже более  шестидесяти стран стали участниками хотя бы одного международного исследования, причем, года от года число стран-участников только растет. </w:t>
      </w:r>
    </w:p>
    <w:p w:rsidR="00BC52D3" w:rsidRPr="00445821" w:rsidRDefault="00BC52D3" w:rsidP="00BC52D3">
      <w:pPr>
        <w:rPr>
          <w:szCs w:val="24"/>
        </w:rPr>
      </w:pPr>
      <w:r w:rsidRPr="00445821">
        <w:rPr>
          <w:szCs w:val="24"/>
        </w:rPr>
        <w:t xml:space="preserve">Важность проведения таких крупномасштабных международных исследований в образовании объясняется несколькими причинами. Прежде всего, их результаты позволяют сравнивать отличающиеся системы образования путем оценки уровня достижений школьников из разных стран, свидетельствуя, тем самым, об эффективности, либо указывая на существование скрытых проблем в области образовательной политики. Кроме того, страны-участники могут использовать результаты международных исследований точечно для мониторинга образовательных достижений учащихся в конкретных предметных областях, например, в математике, чтении или естественных науках. Наконец, значимость и преимущество упомянутых международных исследований заключается в их инструменте, вопросы которого, направленны также и на получение данных, касающихся условий образования школьников в стране. Собранная информация успешно применяется для выявления взаимосвязей между достижениями учащихся и </w:t>
      </w:r>
      <w:proofErr w:type="gramStart"/>
      <w:r w:rsidRPr="00445821">
        <w:rPr>
          <w:szCs w:val="24"/>
        </w:rPr>
        <w:t>контекстуальным</w:t>
      </w:r>
      <w:proofErr w:type="gramEnd"/>
      <w:r w:rsidRPr="00445821">
        <w:rPr>
          <w:szCs w:val="24"/>
        </w:rPr>
        <w:t xml:space="preserve"> условиями их жизни, обучения и развития. Индикаторами последних, в частности, выступают: содержание учебных планов, особенности профессиональной подготовки учителей, характеристики домашнего окружения учащегося, в том числе способы воспитания и обучения, использующиеся родителями, опекунами и т.д. </w:t>
      </w:r>
    </w:p>
    <w:p w:rsidR="00BC52D3" w:rsidRPr="00445821" w:rsidRDefault="00BC52D3" w:rsidP="00BC52D3">
      <w:pPr>
        <w:rPr>
          <w:szCs w:val="24"/>
        </w:rPr>
      </w:pPr>
      <w:r w:rsidRPr="00445821">
        <w:rPr>
          <w:szCs w:val="24"/>
        </w:rPr>
        <w:t xml:space="preserve">В целом, фиксация существующей картины в образовательных системах разных стран, помогает определять лучшие практики и стратегии, приводящие к получению высоких баллов по тестам. Воспользовавшись информацией о практиках более успешных </w:t>
      </w:r>
      <w:r w:rsidRPr="00445821">
        <w:rPr>
          <w:szCs w:val="24"/>
        </w:rPr>
        <w:lastRenderedPageBreak/>
        <w:t xml:space="preserve">стран, а также сравнив себя с другими, каждая страна-участник исследования может отметить свое положение в </w:t>
      </w:r>
      <w:proofErr w:type="spellStart"/>
      <w:r w:rsidRPr="00445821">
        <w:rPr>
          <w:szCs w:val="24"/>
        </w:rPr>
        <w:t>межстрановой</w:t>
      </w:r>
      <w:proofErr w:type="spellEnd"/>
      <w:r w:rsidRPr="00445821">
        <w:rPr>
          <w:szCs w:val="24"/>
        </w:rPr>
        <w:t xml:space="preserve"> иерархии и приложить усилия по изменению сложившейся ситуации в лучшую сторону. Для России, которая стабильно занимает высокое положение среди других стран по результатам исследований TIMSS, но положение ниже среднего международного по результатам PISA, улучшение общего положения, безусловно, рассматривается как актуальная и стратегически важная задача [3.2].</w:t>
      </w:r>
      <w:r w:rsidRPr="00445821">
        <w:rPr>
          <w:szCs w:val="24"/>
          <w:highlight w:val="yellow"/>
        </w:rPr>
        <w:t xml:space="preserve"> </w:t>
      </w:r>
    </w:p>
    <w:p w:rsidR="00BC52D3" w:rsidRPr="00445821" w:rsidRDefault="00BC52D3" w:rsidP="00BC52D3">
      <w:pPr>
        <w:rPr>
          <w:szCs w:val="24"/>
        </w:rPr>
      </w:pPr>
      <w:r w:rsidRPr="00445821">
        <w:rPr>
          <w:szCs w:val="24"/>
        </w:rPr>
        <w:t xml:space="preserve">В настоящее время среди наиболее распространенных инструментов анализа образовательных систем можно обозначить несколько крупнейших международных проектов: </w:t>
      </w:r>
      <w:proofErr w:type="gramStart"/>
      <w:r w:rsidRPr="00445821">
        <w:rPr>
          <w:szCs w:val="24"/>
          <w:lang w:val="en-US"/>
        </w:rPr>
        <w:t>PIRLS</w:t>
      </w:r>
      <w:r w:rsidRPr="00445821">
        <w:rPr>
          <w:szCs w:val="24"/>
        </w:rPr>
        <w:t xml:space="preserve"> (</w:t>
      </w:r>
      <w:r w:rsidRPr="00445821">
        <w:rPr>
          <w:szCs w:val="24"/>
          <w:lang w:val="en-US"/>
        </w:rPr>
        <w:t>Progress</w:t>
      </w:r>
      <w:r w:rsidRPr="00445821">
        <w:rPr>
          <w:szCs w:val="24"/>
        </w:rPr>
        <w:t xml:space="preserve"> </w:t>
      </w:r>
      <w:r w:rsidRPr="00445821">
        <w:rPr>
          <w:szCs w:val="24"/>
          <w:lang w:val="en-US"/>
        </w:rPr>
        <w:t>in</w:t>
      </w:r>
      <w:r w:rsidRPr="00445821">
        <w:rPr>
          <w:szCs w:val="24"/>
        </w:rPr>
        <w:t xml:space="preserve"> </w:t>
      </w:r>
      <w:r w:rsidRPr="00445821">
        <w:rPr>
          <w:szCs w:val="24"/>
          <w:lang w:val="en-US"/>
        </w:rPr>
        <w:t>International</w:t>
      </w:r>
      <w:r w:rsidRPr="00445821">
        <w:rPr>
          <w:szCs w:val="24"/>
        </w:rPr>
        <w:t xml:space="preserve"> </w:t>
      </w:r>
      <w:r w:rsidRPr="00445821">
        <w:rPr>
          <w:szCs w:val="24"/>
          <w:lang w:val="en-US"/>
        </w:rPr>
        <w:t>Reading</w:t>
      </w:r>
      <w:r w:rsidRPr="00445821">
        <w:rPr>
          <w:szCs w:val="24"/>
        </w:rPr>
        <w:t xml:space="preserve"> </w:t>
      </w:r>
      <w:r w:rsidRPr="00445821">
        <w:rPr>
          <w:szCs w:val="24"/>
          <w:lang w:val="en-US"/>
        </w:rPr>
        <w:t>Literacy</w:t>
      </w:r>
      <w:r w:rsidRPr="00445821">
        <w:rPr>
          <w:szCs w:val="24"/>
        </w:rPr>
        <w:t xml:space="preserve"> </w:t>
      </w:r>
      <w:r w:rsidRPr="00445821">
        <w:rPr>
          <w:szCs w:val="24"/>
          <w:lang w:val="en-US"/>
        </w:rPr>
        <w:t>Study</w:t>
      </w:r>
      <w:r w:rsidRPr="00445821">
        <w:rPr>
          <w:szCs w:val="24"/>
        </w:rPr>
        <w:t xml:space="preserve">), </w:t>
      </w:r>
      <w:r w:rsidRPr="00445821">
        <w:rPr>
          <w:szCs w:val="24"/>
          <w:lang w:val="en-US"/>
        </w:rPr>
        <w:t>TIMSS</w:t>
      </w:r>
      <w:r w:rsidRPr="00445821">
        <w:rPr>
          <w:szCs w:val="24"/>
        </w:rPr>
        <w:t xml:space="preserve"> (</w:t>
      </w:r>
      <w:r w:rsidRPr="00445821">
        <w:rPr>
          <w:szCs w:val="24"/>
          <w:lang w:val="en-US"/>
        </w:rPr>
        <w:t>Trends</w:t>
      </w:r>
      <w:r w:rsidRPr="00445821">
        <w:rPr>
          <w:szCs w:val="24"/>
        </w:rPr>
        <w:t xml:space="preserve"> </w:t>
      </w:r>
      <w:r w:rsidRPr="00445821">
        <w:rPr>
          <w:szCs w:val="24"/>
          <w:lang w:val="en-US"/>
        </w:rPr>
        <w:t>in</w:t>
      </w:r>
      <w:r w:rsidRPr="00445821">
        <w:rPr>
          <w:szCs w:val="24"/>
        </w:rPr>
        <w:t xml:space="preserve"> </w:t>
      </w:r>
      <w:r w:rsidRPr="00445821">
        <w:rPr>
          <w:szCs w:val="24"/>
          <w:lang w:val="en-US"/>
        </w:rPr>
        <w:t>Mathematics</w:t>
      </w:r>
      <w:r w:rsidRPr="00445821">
        <w:rPr>
          <w:szCs w:val="24"/>
        </w:rPr>
        <w:t xml:space="preserve"> </w:t>
      </w:r>
      <w:r w:rsidRPr="00445821">
        <w:rPr>
          <w:szCs w:val="24"/>
          <w:lang w:val="en-US"/>
        </w:rPr>
        <w:t>and</w:t>
      </w:r>
      <w:r w:rsidRPr="00445821">
        <w:rPr>
          <w:szCs w:val="24"/>
        </w:rPr>
        <w:t xml:space="preserve"> </w:t>
      </w:r>
      <w:r w:rsidRPr="00445821">
        <w:rPr>
          <w:szCs w:val="24"/>
          <w:lang w:val="en-US"/>
        </w:rPr>
        <w:t>Science</w:t>
      </w:r>
      <w:r w:rsidRPr="00445821">
        <w:rPr>
          <w:szCs w:val="24"/>
        </w:rPr>
        <w:t xml:space="preserve"> </w:t>
      </w:r>
      <w:r w:rsidRPr="00445821">
        <w:rPr>
          <w:szCs w:val="24"/>
          <w:lang w:val="en-US"/>
        </w:rPr>
        <w:t>Study</w:t>
      </w:r>
      <w:r w:rsidRPr="00445821">
        <w:rPr>
          <w:szCs w:val="24"/>
        </w:rPr>
        <w:t xml:space="preserve">) и </w:t>
      </w:r>
      <w:r w:rsidRPr="00445821">
        <w:rPr>
          <w:szCs w:val="24"/>
          <w:lang w:val="en-US"/>
        </w:rPr>
        <w:t>PISA</w:t>
      </w:r>
      <w:r w:rsidRPr="00445821">
        <w:rPr>
          <w:szCs w:val="24"/>
        </w:rPr>
        <w:t xml:space="preserve"> (</w:t>
      </w:r>
      <w:proofErr w:type="spellStart"/>
      <w:r w:rsidRPr="00445821">
        <w:rPr>
          <w:szCs w:val="24"/>
          <w:lang w:val="en-US"/>
        </w:rPr>
        <w:t>Programme</w:t>
      </w:r>
      <w:proofErr w:type="spellEnd"/>
      <w:r w:rsidRPr="00445821">
        <w:rPr>
          <w:szCs w:val="24"/>
        </w:rPr>
        <w:t xml:space="preserve"> </w:t>
      </w:r>
      <w:r w:rsidRPr="00445821">
        <w:rPr>
          <w:szCs w:val="24"/>
          <w:lang w:val="en-US"/>
        </w:rPr>
        <w:t>for</w:t>
      </w:r>
      <w:r w:rsidRPr="00445821">
        <w:rPr>
          <w:szCs w:val="24"/>
        </w:rPr>
        <w:t xml:space="preserve"> </w:t>
      </w:r>
      <w:r w:rsidRPr="00445821">
        <w:rPr>
          <w:szCs w:val="24"/>
          <w:lang w:val="en-US"/>
        </w:rPr>
        <w:t>International</w:t>
      </w:r>
      <w:r w:rsidRPr="00445821">
        <w:rPr>
          <w:szCs w:val="24"/>
        </w:rPr>
        <w:t xml:space="preserve"> </w:t>
      </w:r>
      <w:r w:rsidRPr="00445821">
        <w:rPr>
          <w:szCs w:val="24"/>
          <w:lang w:val="en-US"/>
        </w:rPr>
        <w:t>Student</w:t>
      </w:r>
      <w:r w:rsidRPr="00445821">
        <w:rPr>
          <w:szCs w:val="24"/>
        </w:rPr>
        <w:t xml:space="preserve"> </w:t>
      </w:r>
      <w:r w:rsidRPr="00445821">
        <w:rPr>
          <w:szCs w:val="24"/>
          <w:lang w:val="en-US"/>
        </w:rPr>
        <w:t>Assessment</w:t>
      </w:r>
      <w:r w:rsidRPr="00445821">
        <w:rPr>
          <w:szCs w:val="24"/>
        </w:rPr>
        <w:t>).</w:t>
      </w:r>
      <w:proofErr w:type="gramEnd"/>
      <w:r w:rsidRPr="00445821">
        <w:rPr>
          <w:szCs w:val="24"/>
        </w:rPr>
        <w:t xml:space="preserve"> И стоит отметить, что Российская Федерация уже более двадцати лет является участником всех трех данных исследований (начиная с 1995 года).   </w:t>
      </w:r>
    </w:p>
    <w:p w:rsidR="00BC52D3" w:rsidRPr="00445821" w:rsidRDefault="00BC52D3" w:rsidP="00BC52D3">
      <w:pPr>
        <w:rPr>
          <w:szCs w:val="24"/>
        </w:rPr>
      </w:pPr>
      <w:r w:rsidRPr="00445821">
        <w:rPr>
          <w:szCs w:val="24"/>
        </w:rPr>
        <w:t>Перечисленные исследования отличаются друг от друга по нескольким параметрам, в первую очередь, предметами, на мониторинге которых они сфокусированы, а также возрастами респондентов. Данные исследования имеют отличия еще и в том, что их проводят различные организации.  PIRLS и TIMSS проводятся Международной ассоциацией по оценке учебных достижений - IEA (</w:t>
      </w:r>
      <w:proofErr w:type="spellStart"/>
      <w:r w:rsidRPr="00445821">
        <w:rPr>
          <w:szCs w:val="24"/>
        </w:rPr>
        <w:t>International</w:t>
      </w:r>
      <w:proofErr w:type="spellEnd"/>
      <w:r w:rsidRPr="00445821">
        <w:rPr>
          <w:szCs w:val="24"/>
        </w:rPr>
        <w:t xml:space="preserve"> </w:t>
      </w:r>
      <w:proofErr w:type="spellStart"/>
      <w:r w:rsidRPr="00445821">
        <w:rPr>
          <w:szCs w:val="24"/>
        </w:rPr>
        <w:t>Association</w:t>
      </w:r>
      <w:proofErr w:type="spellEnd"/>
      <w:r w:rsidRPr="00445821">
        <w:rPr>
          <w:szCs w:val="24"/>
        </w:rPr>
        <w:t xml:space="preserve"> </w:t>
      </w:r>
      <w:proofErr w:type="spellStart"/>
      <w:r w:rsidRPr="00445821">
        <w:rPr>
          <w:szCs w:val="24"/>
        </w:rPr>
        <w:t>for</w:t>
      </w:r>
      <w:proofErr w:type="spellEnd"/>
      <w:r w:rsidRPr="00445821">
        <w:rPr>
          <w:szCs w:val="24"/>
        </w:rPr>
        <w:t xml:space="preserve"> </w:t>
      </w:r>
      <w:proofErr w:type="spellStart"/>
      <w:r w:rsidRPr="00445821">
        <w:rPr>
          <w:szCs w:val="24"/>
        </w:rPr>
        <w:t>the</w:t>
      </w:r>
      <w:proofErr w:type="spellEnd"/>
      <w:r w:rsidRPr="00445821">
        <w:rPr>
          <w:szCs w:val="24"/>
        </w:rPr>
        <w:t xml:space="preserve"> </w:t>
      </w:r>
      <w:proofErr w:type="spellStart"/>
      <w:r w:rsidRPr="00445821">
        <w:rPr>
          <w:szCs w:val="24"/>
        </w:rPr>
        <w:t>Evaluation</w:t>
      </w:r>
      <w:proofErr w:type="spellEnd"/>
      <w:r w:rsidRPr="00445821">
        <w:rPr>
          <w:szCs w:val="24"/>
        </w:rPr>
        <w:t xml:space="preserve"> </w:t>
      </w:r>
      <w:proofErr w:type="spellStart"/>
      <w:r w:rsidRPr="00445821">
        <w:rPr>
          <w:szCs w:val="24"/>
        </w:rPr>
        <w:t>of</w:t>
      </w:r>
      <w:proofErr w:type="spellEnd"/>
      <w:r w:rsidRPr="00445821">
        <w:rPr>
          <w:szCs w:val="24"/>
        </w:rPr>
        <w:t xml:space="preserve"> </w:t>
      </w:r>
      <w:proofErr w:type="spellStart"/>
      <w:r w:rsidRPr="00445821">
        <w:rPr>
          <w:szCs w:val="24"/>
        </w:rPr>
        <w:t>Educational</w:t>
      </w:r>
      <w:proofErr w:type="spellEnd"/>
      <w:r w:rsidRPr="00445821">
        <w:rPr>
          <w:szCs w:val="24"/>
        </w:rPr>
        <w:t xml:space="preserve"> </w:t>
      </w:r>
      <w:proofErr w:type="spellStart"/>
      <w:r w:rsidRPr="00445821">
        <w:rPr>
          <w:szCs w:val="24"/>
        </w:rPr>
        <w:t>Achievement</w:t>
      </w:r>
      <w:proofErr w:type="spellEnd"/>
      <w:r w:rsidRPr="00445821">
        <w:rPr>
          <w:szCs w:val="24"/>
        </w:rPr>
        <w:t>), а PISA осуществляется специалистами Организации экономического сотрудничества и развития OECD (</w:t>
      </w:r>
      <w:proofErr w:type="spellStart"/>
      <w:r w:rsidRPr="00445821">
        <w:rPr>
          <w:szCs w:val="24"/>
        </w:rPr>
        <w:t>Organisation</w:t>
      </w:r>
      <w:proofErr w:type="spellEnd"/>
      <w:r w:rsidRPr="00445821">
        <w:rPr>
          <w:szCs w:val="24"/>
        </w:rPr>
        <w:t xml:space="preserve"> </w:t>
      </w:r>
      <w:proofErr w:type="spellStart"/>
      <w:r w:rsidRPr="00445821">
        <w:rPr>
          <w:szCs w:val="24"/>
        </w:rPr>
        <w:t>for</w:t>
      </w:r>
      <w:proofErr w:type="spellEnd"/>
      <w:r w:rsidRPr="00445821">
        <w:rPr>
          <w:szCs w:val="24"/>
        </w:rPr>
        <w:t xml:space="preserve"> </w:t>
      </w:r>
      <w:proofErr w:type="spellStart"/>
      <w:r w:rsidRPr="00445821">
        <w:rPr>
          <w:szCs w:val="24"/>
        </w:rPr>
        <w:t>Economic</w:t>
      </w:r>
      <w:proofErr w:type="spellEnd"/>
      <w:r w:rsidRPr="00445821">
        <w:rPr>
          <w:szCs w:val="24"/>
        </w:rPr>
        <w:t xml:space="preserve"> </w:t>
      </w:r>
      <w:proofErr w:type="spellStart"/>
      <w:r w:rsidRPr="00445821">
        <w:rPr>
          <w:szCs w:val="24"/>
        </w:rPr>
        <w:t>Co-operation</w:t>
      </w:r>
      <w:proofErr w:type="spellEnd"/>
      <w:r w:rsidRPr="00445821">
        <w:rPr>
          <w:szCs w:val="24"/>
        </w:rPr>
        <w:t xml:space="preserve"> </w:t>
      </w:r>
      <w:proofErr w:type="spellStart"/>
      <w:r w:rsidRPr="00445821">
        <w:rPr>
          <w:szCs w:val="24"/>
        </w:rPr>
        <w:t>and</w:t>
      </w:r>
      <w:proofErr w:type="spellEnd"/>
      <w:r w:rsidRPr="00445821">
        <w:rPr>
          <w:szCs w:val="24"/>
        </w:rPr>
        <w:t xml:space="preserve"> </w:t>
      </w:r>
      <w:proofErr w:type="spellStart"/>
      <w:r w:rsidRPr="00445821">
        <w:rPr>
          <w:szCs w:val="24"/>
        </w:rPr>
        <w:t>Development</w:t>
      </w:r>
      <w:proofErr w:type="spellEnd"/>
      <w:r w:rsidRPr="00445821">
        <w:rPr>
          <w:szCs w:val="24"/>
        </w:rPr>
        <w:t xml:space="preserve">).  Различны и цели, поставленные перед этими мониторинговыми исследованиями, а именно они определяют формат и специфику подходов к измерению знаний учащихся. </w:t>
      </w:r>
    </w:p>
    <w:p w:rsidR="00BC52D3" w:rsidRPr="00445821" w:rsidRDefault="00BC52D3" w:rsidP="00BC52D3">
      <w:pPr>
        <w:rPr>
          <w:szCs w:val="24"/>
        </w:rPr>
      </w:pPr>
      <w:r w:rsidRPr="00445821">
        <w:rPr>
          <w:szCs w:val="24"/>
        </w:rPr>
        <w:t xml:space="preserve">В </w:t>
      </w:r>
      <w:r w:rsidRPr="00445821">
        <w:rPr>
          <w:szCs w:val="24"/>
        </w:rPr>
        <w:fldChar w:fldCharType="begin"/>
      </w:r>
      <w:r w:rsidRPr="00445821">
        <w:rPr>
          <w:szCs w:val="24"/>
        </w:rPr>
        <w:instrText xml:space="preserve"> REF _Ref466655157 \h </w:instrText>
      </w:r>
      <w:r w:rsidRPr="00445821">
        <w:rPr>
          <w:szCs w:val="24"/>
        </w:rPr>
      </w:r>
      <w:r w:rsidRPr="00445821">
        <w:rPr>
          <w:szCs w:val="24"/>
        </w:rPr>
        <w:fldChar w:fldCharType="separate"/>
      </w:r>
      <w:r w:rsidRPr="00445821">
        <w:rPr>
          <w:szCs w:val="24"/>
        </w:rPr>
        <w:t xml:space="preserve">Таблице </w:t>
      </w:r>
      <w:r w:rsidRPr="00445821">
        <w:rPr>
          <w:noProof/>
          <w:szCs w:val="24"/>
        </w:rPr>
        <w:t>3</w:t>
      </w:r>
      <w:r w:rsidRPr="00445821">
        <w:rPr>
          <w:szCs w:val="24"/>
        </w:rPr>
        <w:t>.</w:t>
      </w:r>
      <w:r w:rsidRPr="00445821">
        <w:rPr>
          <w:noProof/>
          <w:szCs w:val="24"/>
        </w:rPr>
        <w:t>1</w:t>
      </w:r>
      <w:r w:rsidRPr="00445821">
        <w:rPr>
          <w:szCs w:val="24"/>
        </w:rPr>
        <w:fldChar w:fldCharType="end"/>
      </w:r>
      <w:r w:rsidRPr="00445821">
        <w:rPr>
          <w:szCs w:val="24"/>
        </w:rPr>
        <w:t xml:space="preserve"> дано сравнение характеристик двух подходов к измерению знаний в исследованиях TIMSS и PISA, проводимых разными организациями. Для наглядности приведено сравнение именно этих двух видов исследований, так как, с одной стороны, они являются сопоставимыми, так как оба исследуют учеников средней школы и математику, а с другой стороны, они контрастны по своей основной цели. </w:t>
      </w:r>
    </w:p>
    <w:p w:rsidR="00BC52D3" w:rsidRDefault="00BC52D3" w:rsidP="00BC52D3">
      <w:pPr>
        <w:contextualSpacing/>
        <w:rPr>
          <w:szCs w:val="24"/>
        </w:rPr>
      </w:pPr>
    </w:p>
    <w:p w:rsidR="00BC52D3" w:rsidRDefault="00BC52D3" w:rsidP="00BC52D3">
      <w:pPr>
        <w:contextualSpacing/>
        <w:rPr>
          <w:szCs w:val="24"/>
        </w:rPr>
      </w:pPr>
    </w:p>
    <w:p w:rsidR="00BC52D3" w:rsidRDefault="00BC52D3" w:rsidP="00BC52D3">
      <w:pPr>
        <w:contextualSpacing/>
        <w:rPr>
          <w:szCs w:val="24"/>
        </w:rPr>
      </w:pPr>
    </w:p>
    <w:p w:rsidR="00BC52D3" w:rsidRPr="00445821" w:rsidRDefault="00BC52D3" w:rsidP="00BC52D3">
      <w:pPr>
        <w:contextualSpacing/>
        <w:rPr>
          <w:szCs w:val="24"/>
        </w:rPr>
      </w:pPr>
    </w:p>
    <w:p w:rsidR="00BC52D3" w:rsidRPr="00445821" w:rsidRDefault="00BC52D3" w:rsidP="00BC52D3">
      <w:pPr>
        <w:contextualSpacing/>
        <w:rPr>
          <w:szCs w:val="24"/>
        </w:rPr>
      </w:pPr>
      <w:bookmarkStart w:id="359" w:name="_Ref466655157"/>
      <w:r w:rsidRPr="00445821">
        <w:rPr>
          <w:szCs w:val="24"/>
        </w:rPr>
        <w:t xml:space="preserve">Таблица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3</w:t>
      </w:r>
      <w:r w:rsidRPr="00445821">
        <w:rPr>
          <w:szCs w:val="24"/>
        </w:rPr>
        <w:fldChar w:fldCharType="end"/>
      </w:r>
      <w:r w:rsidRPr="00445821">
        <w:rPr>
          <w:szCs w:val="24"/>
        </w:rPr>
        <w:t>.</w:t>
      </w:r>
      <w:r w:rsidRPr="00445821">
        <w:rPr>
          <w:szCs w:val="24"/>
        </w:rPr>
        <w:fldChar w:fldCharType="begin"/>
      </w:r>
      <w:r w:rsidRPr="00445821">
        <w:rPr>
          <w:szCs w:val="24"/>
        </w:rPr>
        <w:instrText xml:space="preserve"> SEQ Таблица \* ARABIC \s 1 </w:instrText>
      </w:r>
      <w:r w:rsidRPr="00445821">
        <w:rPr>
          <w:szCs w:val="24"/>
        </w:rPr>
        <w:fldChar w:fldCharType="separate"/>
      </w:r>
      <w:r w:rsidRPr="00445821">
        <w:rPr>
          <w:noProof/>
          <w:szCs w:val="24"/>
        </w:rPr>
        <w:t>1</w:t>
      </w:r>
      <w:r w:rsidRPr="00445821">
        <w:rPr>
          <w:szCs w:val="24"/>
        </w:rPr>
        <w:fldChar w:fldCharType="end"/>
      </w:r>
      <w:bookmarkEnd w:id="359"/>
      <w:r w:rsidRPr="00445821">
        <w:rPr>
          <w:szCs w:val="24"/>
        </w:rPr>
        <w:t xml:space="preserve"> – Общее и различное в международных исследованиях качества образования  TIMSS и PISA</w:t>
      </w:r>
    </w:p>
    <w:tbl>
      <w:tblPr>
        <w:tblW w:w="9510" w:type="dxa"/>
        <w:tblInd w:w="105" w:type="dxa"/>
        <w:tblCellMar>
          <w:top w:w="15" w:type="dxa"/>
          <w:left w:w="15" w:type="dxa"/>
          <w:bottom w:w="15" w:type="dxa"/>
          <w:right w:w="15" w:type="dxa"/>
        </w:tblCellMar>
        <w:tblLook w:val="04A0" w:firstRow="1" w:lastRow="0" w:firstColumn="1" w:lastColumn="0" w:noHBand="0" w:noVBand="1"/>
      </w:tblPr>
      <w:tblGrid>
        <w:gridCol w:w="1700"/>
        <w:gridCol w:w="3545"/>
        <w:gridCol w:w="4265"/>
      </w:tblGrid>
      <w:tr w:rsidR="00BC52D3" w:rsidRPr="00445821" w:rsidTr="0091086D">
        <w:tc>
          <w:tcPr>
            <w:tcW w:w="1700" w:type="dxa"/>
            <w:vMerge w:val="restart"/>
            <w:tcBorders>
              <w:top w:val="single" w:sz="6" w:space="0" w:color="000000"/>
              <w:left w:val="single" w:sz="6" w:space="0" w:color="000000"/>
              <w:bottom w:val="single" w:sz="12" w:space="0" w:color="000000"/>
              <w:right w:val="single" w:sz="6" w:space="0" w:color="000000"/>
            </w:tcBorders>
            <w:tcMar>
              <w:top w:w="105" w:type="dxa"/>
              <w:left w:w="105" w:type="dxa"/>
              <w:bottom w:w="105" w:type="dxa"/>
              <w:right w:w="105" w:type="dxa"/>
            </w:tcMar>
            <w:vAlign w:val="bottom"/>
            <w:hideMark/>
          </w:tcPr>
          <w:p w:rsidR="00BC52D3" w:rsidRPr="00445821" w:rsidRDefault="00BC52D3" w:rsidP="0091086D">
            <w:pPr>
              <w:ind w:firstLine="37"/>
              <w:contextualSpacing/>
              <w:rPr>
                <w:szCs w:val="24"/>
              </w:rPr>
            </w:pPr>
            <w:r w:rsidRPr="00445821">
              <w:rPr>
                <w:bCs/>
                <w:szCs w:val="24"/>
              </w:rPr>
              <w:lastRenderedPageBreak/>
              <w:t>Параметр для сравнения</w:t>
            </w:r>
          </w:p>
        </w:tc>
        <w:tc>
          <w:tcPr>
            <w:tcW w:w="7810"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hanging="62"/>
              <w:contextualSpacing/>
              <w:jc w:val="center"/>
              <w:rPr>
                <w:szCs w:val="24"/>
              </w:rPr>
            </w:pPr>
            <w:r w:rsidRPr="00445821">
              <w:rPr>
                <w:bCs/>
                <w:szCs w:val="24"/>
              </w:rPr>
              <w:t>Исследование</w:t>
            </w:r>
          </w:p>
        </w:tc>
      </w:tr>
      <w:tr w:rsidR="00BC52D3" w:rsidRPr="00445821" w:rsidTr="0091086D">
        <w:trPr>
          <w:trHeight w:val="221"/>
        </w:trPr>
        <w:tc>
          <w:tcPr>
            <w:tcW w:w="1700" w:type="dxa"/>
            <w:vMerge/>
            <w:tcBorders>
              <w:top w:val="single" w:sz="6" w:space="0" w:color="000000"/>
              <w:left w:val="single" w:sz="6" w:space="0" w:color="000000"/>
              <w:bottom w:val="single" w:sz="12" w:space="0" w:color="000000"/>
              <w:right w:val="single" w:sz="6" w:space="0" w:color="000000"/>
            </w:tcBorders>
            <w:vAlign w:val="center"/>
            <w:hideMark/>
          </w:tcPr>
          <w:p w:rsidR="00BC52D3" w:rsidRPr="00445821" w:rsidRDefault="00BC52D3" w:rsidP="0091086D">
            <w:pPr>
              <w:ind w:firstLine="37"/>
              <w:contextualSpacing/>
              <w:rPr>
                <w:szCs w:val="24"/>
              </w:rPr>
            </w:pPr>
          </w:p>
        </w:tc>
        <w:tc>
          <w:tcPr>
            <w:tcW w:w="3545" w:type="dxa"/>
            <w:tcBorders>
              <w:top w:val="single" w:sz="6" w:space="0" w:color="000000"/>
              <w:left w:val="single" w:sz="6" w:space="0" w:color="000000"/>
              <w:bottom w:val="single" w:sz="12"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hanging="62"/>
              <w:contextualSpacing/>
              <w:jc w:val="center"/>
              <w:rPr>
                <w:szCs w:val="24"/>
              </w:rPr>
            </w:pPr>
            <w:r w:rsidRPr="00445821">
              <w:rPr>
                <w:bCs/>
                <w:szCs w:val="24"/>
              </w:rPr>
              <w:t>TIMSS</w:t>
            </w:r>
          </w:p>
        </w:tc>
        <w:tc>
          <w:tcPr>
            <w:tcW w:w="4265" w:type="dxa"/>
            <w:tcBorders>
              <w:top w:val="single" w:sz="6" w:space="0" w:color="000000"/>
              <w:left w:val="single" w:sz="6" w:space="0" w:color="000000"/>
              <w:bottom w:val="single" w:sz="12"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hanging="62"/>
              <w:contextualSpacing/>
              <w:jc w:val="center"/>
              <w:rPr>
                <w:szCs w:val="24"/>
              </w:rPr>
            </w:pPr>
            <w:r w:rsidRPr="00445821">
              <w:rPr>
                <w:bCs/>
                <w:szCs w:val="24"/>
              </w:rPr>
              <w:t>PISA</w:t>
            </w:r>
          </w:p>
        </w:tc>
      </w:tr>
      <w:tr w:rsidR="00BC52D3" w:rsidRPr="00445821" w:rsidTr="0091086D">
        <w:trPr>
          <w:trHeight w:val="103"/>
        </w:trPr>
        <w:tc>
          <w:tcPr>
            <w:tcW w:w="1700" w:type="dxa"/>
            <w:tcBorders>
              <w:top w:val="single" w:sz="12"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firstLine="37"/>
              <w:contextualSpacing/>
              <w:rPr>
                <w:szCs w:val="24"/>
              </w:rPr>
            </w:pPr>
            <w:r w:rsidRPr="00445821">
              <w:rPr>
                <w:bCs/>
                <w:szCs w:val="24"/>
              </w:rPr>
              <w:t>Выборка</w:t>
            </w:r>
          </w:p>
        </w:tc>
        <w:tc>
          <w:tcPr>
            <w:tcW w:w="3545" w:type="dxa"/>
            <w:tcBorders>
              <w:top w:val="single" w:sz="12"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4" w:hanging="62"/>
              <w:contextualSpacing/>
              <w:rPr>
                <w:szCs w:val="24"/>
              </w:rPr>
            </w:pPr>
            <w:r w:rsidRPr="00445821">
              <w:rPr>
                <w:szCs w:val="24"/>
              </w:rPr>
              <w:t>Ориентация на ступень обучения: 4 и 8 классы</w:t>
            </w:r>
          </w:p>
        </w:tc>
        <w:tc>
          <w:tcPr>
            <w:tcW w:w="4265" w:type="dxa"/>
            <w:tcBorders>
              <w:top w:val="single" w:sz="12" w:space="0" w:color="000000"/>
              <w:left w:val="single" w:sz="6" w:space="0" w:color="000000"/>
              <w:bottom w:val="single" w:sz="6" w:space="0" w:color="000000"/>
              <w:right w:val="single" w:sz="6" w:space="0" w:color="000000"/>
            </w:tcBorders>
          </w:tcPr>
          <w:p w:rsidR="00BC52D3" w:rsidRPr="00445821" w:rsidRDefault="00BC52D3" w:rsidP="0091086D">
            <w:pPr>
              <w:spacing w:after="120"/>
              <w:ind w:left="34" w:hanging="62"/>
              <w:contextualSpacing/>
              <w:rPr>
                <w:szCs w:val="24"/>
              </w:rPr>
            </w:pPr>
            <w:r w:rsidRPr="00445821">
              <w:rPr>
                <w:szCs w:val="24"/>
              </w:rPr>
              <w:t>Ориентация на возраст учащихся - 15 лет (8-9 класс)</w:t>
            </w:r>
          </w:p>
        </w:tc>
      </w:tr>
      <w:tr w:rsidR="00BC52D3" w:rsidRPr="00445821" w:rsidTr="0091086D">
        <w:trPr>
          <w:trHeight w:val="103"/>
        </w:trPr>
        <w:tc>
          <w:tcPr>
            <w:tcW w:w="1700" w:type="dxa"/>
            <w:tcBorders>
              <w:top w:val="single" w:sz="12"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BC52D3" w:rsidRPr="00445821" w:rsidRDefault="00BC52D3" w:rsidP="0091086D">
            <w:pPr>
              <w:spacing w:after="120"/>
              <w:ind w:firstLine="37"/>
              <w:contextualSpacing/>
              <w:rPr>
                <w:bCs/>
                <w:szCs w:val="24"/>
              </w:rPr>
            </w:pPr>
            <w:r w:rsidRPr="00445821">
              <w:rPr>
                <w:bCs/>
                <w:szCs w:val="24"/>
              </w:rPr>
              <w:t>Цикл</w:t>
            </w:r>
          </w:p>
        </w:tc>
        <w:tc>
          <w:tcPr>
            <w:tcW w:w="3545" w:type="dxa"/>
            <w:tcBorders>
              <w:top w:val="single" w:sz="12"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BC52D3" w:rsidRPr="00445821" w:rsidRDefault="00BC52D3" w:rsidP="0091086D">
            <w:pPr>
              <w:spacing w:after="120"/>
              <w:ind w:left="34" w:hanging="62"/>
              <w:contextualSpacing/>
              <w:rPr>
                <w:szCs w:val="24"/>
              </w:rPr>
            </w:pPr>
            <w:r w:rsidRPr="00445821">
              <w:rPr>
                <w:szCs w:val="24"/>
              </w:rPr>
              <w:t>Каждые четыре года</w:t>
            </w:r>
          </w:p>
        </w:tc>
        <w:tc>
          <w:tcPr>
            <w:tcW w:w="4265" w:type="dxa"/>
            <w:tcBorders>
              <w:top w:val="single" w:sz="12" w:space="0" w:color="000000"/>
              <w:left w:val="single" w:sz="6" w:space="0" w:color="000000"/>
              <w:bottom w:val="single" w:sz="6" w:space="0" w:color="000000"/>
              <w:right w:val="single" w:sz="6" w:space="0" w:color="000000"/>
            </w:tcBorders>
          </w:tcPr>
          <w:p w:rsidR="00BC52D3" w:rsidRPr="00445821" w:rsidRDefault="00BC52D3" w:rsidP="0091086D">
            <w:pPr>
              <w:spacing w:after="120"/>
              <w:ind w:left="34" w:hanging="62"/>
              <w:contextualSpacing/>
              <w:rPr>
                <w:szCs w:val="24"/>
              </w:rPr>
            </w:pPr>
            <w:r w:rsidRPr="00445821">
              <w:rPr>
                <w:szCs w:val="24"/>
              </w:rPr>
              <w:t>Каждые три года</w:t>
            </w:r>
          </w:p>
        </w:tc>
      </w:tr>
      <w:tr w:rsidR="00BC52D3" w:rsidRPr="00445821" w:rsidTr="0091086D">
        <w:tc>
          <w:tcPr>
            <w:tcW w:w="170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firstLine="37"/>
              <w:contextualSpacing/>
              <w:rPr>
                <w:szCs w:val="24"/>
              </w:rPr>
            </w:pPr>
            <w:r w:rsidRPr="00445821">
              <w:rPr>
                <w:bCs/>
                <w:szCs w:val="24"/>
              </w:rPr>
              <w:t>Предметы</w:t>
            </w:r>
          </w:p>
        </w:tc>
        <w:tc>
          <w:tcPr>
            <w:tcW w:w="35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4" w:hanging="62"/>
              <w:contextualSpacing/>
              <w:rPr>
                <w:szCs w:val="24"/>
              </w:rPr>
            </w:pPr>
            <w:r w:rsidRPr="00445821">
              <w:rPr>
                <w:szCs w:val="24"/>
              </w:rPr>
              <w:t>Математика, естествознание</w:t>
            </w:r>
          </w:p>
        </w:tc>
        <w:tc>
          <w:tcPr>
            <w:tcW w:w="42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4" w:hanging="62"/>
              <w:contextualSpacing/>
              <w:rPr>
                <w:szCs w:val="24"/>
              </w:rPr>
            </w:pPr>
            <w:r w:rsidRPr="00445821">
              <w:rPr>
                <w:szCs w:val="24"/>
              </w:rPr>
              <w:t>Математика, естествознание, чтение</w:t>
            </w:r>
          </w:p>
        </w:tc>
      </w:tr>
      <w:tr w:rsidR="00BC52D3" w:rsidRPr="00445821" w:rsidTr="0091086D">
        <w:tc>
          <w:tcPr>
            <w:tcW w:w="170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firstLine="37"/>
              <w:contextualSpacing/>
              <w:rPr>
                <w:szCs w:val="24"/>
              </w:rPr>
            </w:pPr>
            <w:r w:rsidRPr="00445821">
              <w:rPr>
                <w:bCs/>
                <w:szCs w:val="24"/>
              </w:rPr>
              <w:t>Организация</w:t>
            </w:r>
          </w:p>
        </w:tc>
        <w:tc>
          <w:tcPr>
            <w:tcW w:w="35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4" w:hanging="62"/>
              <w:contextualSpacing/>
              <w:rPr>
                <w:szCs w:val="24"/>
              </w:rPr>
            </w:pPr>
            <w:r w:rsidRPr="00445821">
              <w:rPr>
                <w:szCs w:val="24"/>
              </w:rPr>
              <w:t>IEA (Международная ассоциация по оценке учебных достижений)</w:t>
            </w:r>
          </w:p>
        </w:tc>
        <w:tc>
          <w:tcPr>
            <w:tcW w:w="42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4" w:hanging="62"/>
              <w:contextualSpacing/>
              <w:rPr>
                <w:szCs w:val="24"/>
              </w:rPr>
            </w:pPr>
            <w:r w:rsidRPr="00445821">
              <w:rPr>
                <w:szCs w:val="24"/>
                <w:lang w:val="en-US"/>
              </w:rPr>
              <w:t>OECD</w:t>
            </w:r>
            <w:r w:rsidRPr="00445821">
              <w:rPr>
                <w:szCs w:val="24"/>
              </w:rPr>
              <w:t xml:space="preserve"> (Организация экономического сотрудничества и развития)</w:t>
            </w:r>
          </w:p>
        </w:tc>
      </w:tr>
      <w:tr w:rsidR="00BC52D3" w:rsidRPr="00445821" w:rsidTr="0091086D">
        <w:tc>
          <w:tcPr>
            <w:tcW w:w="170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firstLine="37"/>
              <w:contextualSpacing/>
              <w:rPr>
                <w:szCs w:val="24"/>
              </w:rPr>
            </w:pPr>
            <w:r w:rsidRPr="00445821">
              <w:rPr>
                <w:bCs/>
                <w:szCs w:val="24"/>
              </w:rPr>
              <w:t>Основной фокус исследования</w:t>
            </w:r>
          </w:p>
        </w:tc>
        <w:tc>
          <w:tcPr>
            <w:tcW w:w="35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4" w:hanging="62"/>
              <w:contextualSpacing/>
              <w:rPr>
                <w:szCs w:val="24"/>
              </w:rPr>
            </w:pPr>
            <w:r w:rsidRPr="00445821">
              <w:rPr>
                <w:szCs w:val="24"/>
              </w:rPr>
              <w:t>в соответствии со школьными программами в странах-участницах: степень освоения учебной программы</w:t>
            </w:r>
          </w:p>
        </w:tc>
        <w:tc>
          <w:tcPr>
            <w:tcW w:w="42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4" w:hanging="62"/>
              <w:contextualSpacing/>
              <w:rPr>
                <w:szCs w:val="24"/>
              </w:rPr>
            </w:pPr>
            <w:r w:rsidRPr="00445821">
              <w:rPr>
                <w:szCs w:val="24"/>
              </w:rPr>
              <w:t>в соответствии с представлениями о необходимых навыках: умение применять полученные знания в жизненных контекстах.</w:t>
            </w:r>
          </w:p>
        </w:tc>
      </w:tr>
      <w:tr w:rsidR="00BC52D3" w:rsidRPr="00445821" w:rsidTr="0091086D">
        <w:tc>
          <w:tcPr>
            <w:tcW w:w="170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BC52D3" w:rsidRPr="00445821" w:rsidRDefault="00BC52D3" w:rsidP="0091086D">
            <w:pPr>
              <w:spacing w:after="120"/>
              <w:ind w:firstLine="37"/>
              <w:contextualSpacing/>
              <w:rPr>
                <w:bCs/>
                <w:szCs w:val="24"/>
              </w:rPr>
            </w:pPr>
            <w:r w:rsidRPr="00445821">
              <w:rPr>
                <w:szCs w:val="24"/>
              </w:rPr>
              <w:t>Сбор контекстной информации</w:t>
            </w:r>
          </w:p>
        </w:tc>
        <w:tc>
          <w:tcPr>
            <w:tcW w:w="354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BC52D3" w:rsidRPr="00445821" w:rsidRDefault="00BC52D3" w:rsidP="0091086D">
            <w:pPr>
              <w:ind w:left="34" w:hanging="62"/>
              <w:contextualSpacing/>
              <w:rPr>
                <w:szCs w:val="24"/>
              </w:rPr>
            </w:pPr>
            <w:r w:rsidRPr="00445821">
              <w:rPr>
                <w:szCs w:val="24"/>
              </w:rPr>
              <w:t>собирается максимум возможной информации о контексте обучения – об учителях, школах, родителях и о системе образования в стране в целом</w:t>
            </w:r>
          </w:p>
        </w:tc>
        <w:tc>
          <w:tcPr>
            <w:tcW w:w="42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BC52D3" w:rsidRPr="00445821" w:rsidRDefault="00BC52D3" w:rsidP="0091086D">
            <w:pPr>
              <w:ind w:left="34" w:hanging="62"/>
              <w:contextualSpacing/>
              <w:rPr>
                <w:szCs w:val="24"/>
              </w:rPr>
            </w:pPr>
            <w:r w:rsidRPr="00445821">
              <w:rPr>
                <w:szCs w:val="24"/>
              </w:rPr>
              <w:t>собирается информация о различных школьных и семейных факторах, но не исследуются практики преподавания на уровне класса, а также не заполняется анкета о федеральных учебных планах  </w:t>
            </w:r>
          </w:p>
        </w:tc>
      </w:tr>
    </w:tbl>
    <w:p w:rsidR="00BC52D3" w:rsidRPr="00445821" w:rsidRDefault="00BC52D3" w:rsidP="00BC52D3">
      <w:pPr>
        <w:contextualSpacing/>
        <w:rPr>
          <w:szCs w:val="24"/>
        </w:rPr>
      </w:pPr>
    </w:p>
    <w:p w:rsidR="00BC52D3" w:rsidRPr="00445821" w:rsidRDefault="00BC52D3" w:rsidP="00BC52D3">
      <w:pPr>
        <w:contextualSpacing/>
        <w:rPr>
          <w:i/>
          <w:szCs w:val="24"/>
        </w:rPr>
      </w:pPr>
      <w:r w:rsidRPr="00445821">
        <w:rPr>
          <w:i/>
          <w:szCs w:val="24"/>
        </w:rPr>
        <w:t>Задачи исследования</w:t>
      </w:r>
    </w:p>
    <w:p w:rsidR="00BC52D3" w:rsidRPr="00445821" w:rsidRDefault="00BC52D3" w:rsidP="00BC52D3">
      <w:pPr>
        <w:spacing w:after="240"/>
        <w:contextualSpacing/>
        <w:rPr>
          <w:szCs w:val="24"/>
        </w:rPr>
      </w:pPr>
      <w:proofErr w:type="gramStart"/>
      <w:r w:rsidRPr="00445821">
        <w:rPr>
          <w:szCs w:val="24"/>
        </w:rPr>
        <w:t>Данная аналитическая записка сосредоточена на изучении специфики двух международных исследований - TIMSS и PISA, а именно: на соотнесении особенностей подходов к оценке математических знаний и навыков с теми целями обучения, которые обозначены в наиболее распространенных учебных программах по математике в России (Список согласованных с Государственным заказчиком программ в содержится Приложении Б) и которые оцениваются на итоговых экзаменах.</w:t>
      </w:r>
      <w:proofErr w:type="gramEnd"/>
      <w:r w:rsidRPr="00445821">
        <w:rPr>
          <w:szCs w:val="24"/>
        </w:rPr>
        <w:t xml:space="preserve"> Будут изучены:</w:t>
      </w:r>
    </w:p>
    <w:p w:rsidR="00BC52D3" w:rsidRPr="00445821" w:rsidRDefault="00BC52D3" w:rsidP="00F87F60">
      <w:pPr>
        <w:numPr>
          <w:ilvl w:val="0"/>
          <w:numId w:val="33"/>
        </w:numPr>
        <w:adjustRightInd/>
        <w:spacing w:after="240"/>
        <w:ind w:left="993" w:hanging="284"/>
        <w:contextualSpacing/>
        <w:rPr>
          <w:szCs w:val="24"/>
        </w:rPr>
      </w:pPr>
      <w:r w:rsidRPr="00445821">
        <w:rPr>
          <w:szCs w:val="24"/>
        </w:rPr>
        <w:t>цели измерения знаний, умений и навыков по математике в тесте TIMSS 2011 8 класс и PISA 2012;</w:t>
      </w:r>
    </w:p>
    <w:p w:rsidR="00BC52D3" w:rsidRPr="00445821" w:rsidRDefault="00BC52D3" w:rsidP="00F87F60">
      <w:pPr>
        <w:numPr>
          <w:ilvl w:val="0"/>
          <w:numId w:val="33"/>
        </w:numPr>
        <w:adjustRightInd/>
        <w:spacing w:after="240"/>
        <w:ind w:left="993" w:hanging="284"/>
        <w:contextualSpacing/>
        <w:rPr>
          <w:szCs w:val="24"/>
        </w:rPr>
      </w:pPr>
      <w:r w:rsidRPr="00445821">
        <w:rPr>
          <w:szCs w:val="24"/>
        </w:rPr>
        <w:lastRenderedPageBreak/>
        <w:t xml:space="preserve">подходы к измерению знаний, умений и навыков по математике, особенности дизайна, </w:t>
      </w:r>
      <w:proofErr w:type="spellStart"/>
      <w:r w:rsidRPr="00445821">
        <w:rPr>
          <w:szCs w:val="24"/>
        </w:rPr>
        <w:t>шкалирования</w:t>
      </w:r>
      <w:proofErr w:type="spellEnd"/>
      <w:r w:rsidRPr="00445821">
        <w:rPr>
          <w:szCs w:val="24"/>
        </w:rPr>
        <w:t xml:space="preserve"> результатов, использовавшиеся в исследованиях TIMSS 2011 8 класс и PISA 2012;</w:t>
      </w:r>
    </w:p>
    <w:p w:rsidR="00BC52D3" w:rsidRPr="00445821" w:rsidRDefault="00BC52D3" w:rsidP="00F87F60">
      <w:pPr>
        <w:numPr>
          <w:ilvl w:val="0"/>
          <w:numId w:val="33"/>
        </w:numPr>
        <w:adjustRightInd/>
        <w:spacing w:after="240"/>
        <w:ind w:left="993" w:hanging="284"/>
        <w:contextualSpacing/>
        <w:rPr>
          <w:szCs w:val="24"/>
        </w:rPr>
      </w:pPr>
      <w:r w:rsidRPr="00445821">
        <w:rPr>
          <w:szCs w:val="24"/>
        </w:rPr>
        <w:t>соответствие тематического содержания теста по математике TIMSS 2011 8 класс и одной наиболее распространенной в России рабочей программы по алгебре для 8 класса и одной рабочей программы по геометрии для 8 класса;</w:t>
      </w:r>
    </w:p>
    <w:p w:rsidR="00BC52D3" w:rsidRPr="00445821" w:rsidRDefault="00BC52D3" w:rsidP="00F87F60">
      <w:pPr>
        <w:numPr>
          <w:ilvl w:val="0"/>
          <w:numId w:val="33"/>
        </w:numPr>
        <w:adjustRightInd/>
        <w:spacing w:after="240"/>
        <w:ind w:left="993" w:hanging="284"/>
        <w:contextualSpacing/>
        <w:rPr>
          <w:szCs w:val="24"/>
        </w:rPr>
      </w:pPr>
      <w:r w:rsidRPr="00445821">
        <w:rPr>
          <w:szCs w:val="24"/>
        </w:rPr>
        <w:t>соответствие тематического содержания теста по математике PISA 2012 и одной наиболее распространенной в России рабочей программы по алгебре для 9 класса и одной рабочей программы по геометрии для 9 класса;</w:t>
      </w:r>
    </w:p>
    <w:p w:rsidR="00BC52D3" w:rsidRPr="00445821" w:rsidRDefault="00BC52D3" w:rsidP="00F87F60">
      <w:pPr>
        <w:numPr>
          <w:ilvl w:val="0"/>
          <w:numId w:val="33"/>
        </w:numPr>
        <w:adjustRightInd/>
        <w:spacing w:after="240"/>
        <w:ind w:left="993" w:hanging="284"/>
        <w:contextualSpacing/>
        <w:rPr>
          <w:szCs w:val="24"/>
        </w:rPr>
      </w:pPr>
      <w:r w:rsidRPr="00445821">
        <w:rPr>
          <w:szCs w:val="24"/>
        </w:rPr>
        <w:t>сопоставление типов заданий, выделяемых по предметным областям математики в TIMSS 2011 8 класс и PISA 2012 c типами заданий в спецификациях контрольных измерительных материалов ОГЭ 2016.</w:t>
      </w:r>
    </w:p>
    <w:p w:rsidR="00BC52D3" w:rsidRPr="00445821" w:rsidRDefault="00BC52D3" w:rsidP="00BC52D3">
      <w:pPr>
        <w:contextualSpacing/>
        <w:rPr>
          <w:i/>
          <w:szCs w:val="24"/>
        </w:rPr>
      </w:pPr>
      <w:r w:rsidRPr="00445821">
        <w:rPr>
          <w:i/>
          <w:szCs w:val="24"/>
        </w:rPr>
        <w:t>Методология исследования</w:t>
      </w:r>
    </w:p>
    <w:p w:rsidR="00BC52D3" w:rsidRPr="00445821" w:rsidRDefault="00BC52D3" w:rsidP="00BC52D3">
      <w:pPr>
        <w:contextualSpacing/>
        <w:rPr>
          <w:szCs w:val="24"/>
        </w:rPr>
      </w:pPr>
      <w:r w:rsidRPr="00445821">
        <w:rPr>
          <w:szCs w:val="24"/>
        </w:rPr>
        <w:t xml:space="preserve">Процесс исследования состоит из нескольких этапов. Для начала сопоставлению подвергаются цели и содержательные аспекты двух тестов  PISA и TIMSS. Затем на основе анализа технической документации изучается порядок измерения знаний, умений и навыков по математике в тестах  TIMSS 2011 (8 класс) и PISA 2012. На третьем этапе проводится сравнительный анализ наиболее распространенных программ обучения математике в 8 и 9 классах  и контрольных измерительных материалов ОГЭ по математике в России с контрольными измерительными материалами тестов PISA и TIMSS 8 класс. Для этого были выбраны и согласованы две рабочих программы из числа самых популярных в России. </w:t>
      </w:r>
    </w:p>
    <w:p w:rsidR="00BC52D3" w:rsidRPr="00445821" w:rsidRDefault="00BC52D3" w:rsidP="00BC52D3">
      <w:pPr>
        <w:contextualSpacing/>
        <w:rPr>
          <w:szCs w:val="24"/>
        </w:rPr>
      </w:pPr>
      <w:r w:rsidRPr="00445821">
        <w:rPr>
          <w:szCs w:val="24"/>
        </w:rPr>
        <w:t xml:space="preserve">Согласно данным, представленным в отчете TIMSS [3.2], самым распространенным учебником по алгебре в России является учебник Ю.Н. Макарычева и др., под редакцией С.А </w:t>
      </w:r>
      <w:proofErr w:type="spellStart"/>
      <w:r w:rsidRPr="00445821">
        <w:rPr>
          <w:szCs w:val="24"/>
        </w:rPr>
        <w:t>Теляковского</w:t>
      </w:r>
      <w:proofErr w:type="spellEnd"/>
      <w:r w:rsidRPr="00445821">
        <w:rPr>
          <w:szCs w:val="24"/>
        </w:rPr>
        <w:t>, который охватывает 50,7% учителей в России. Именно поэтому для анализа соответствия тематического содержания теста по математике была выбрана рабочая программа, разработанная для этого учебника</w:t>
      </w:r>
      <w:r w:rsidRPr="00445821">
        <w:t xml:space="preserve"> </w:t>
      </w:r>
      <w:r w:rsidRPr="00445821">
        <w:rPr>
          <w:szCs w:val="24"/>
        </w:rPr>
        <w:t xml:space="preserve">[3.3] и входящий в состав его УМК (учебно-методический комплекс). Аналогично учебнику по алгебре, данные по распространенным учебникам геометрии были взяты также из отчета, подготовленного по результатам проведения TIMSS 2011. Как было показано, преобладающее количество учителей в России работают с учебником геометрии под авторством </w:t>
      </w:r>
      <w:proofErr w:type="spellStart"/>
      <w:r w:rsidRPr="00445821">
        <w:rPr>
          <w:szCs w:val="24"/>
        </w:rPr>
        <w:t>Атанасяна</w:t>
      </w:r>
      <w:proofErr w:type="spellEnd"/>
      <w:r w:rsidRPr="00445821">
        <w:rPr>
          <w:szCs w:val="24"/>
        </w:rPr>
        <w:t xml:space="preserve"> Л.С. и др., а именно 77,1%. Таким образом, для анализа соответствия тематического содержания теста по математике TIMSS была выбрана рабочая программа, разработанная для этого учебника [3.4] и входящий в состав его УМК.</w:t>
      </w:r>
    </w:p>
    <w:p w:rsidR="00BC52D3" w:rsidRPr="00445821" w:rsidRDefault="00BC52D3" w:rsidP="00BC52D3">
      <w:pPr>
        <w:contextualSpacing/>
        <w:rPr>
          <w:szCs w:val="24"/>
        </w:rPr>
      </w:pPr>
      <w:r w:rsidRPr="00445821">
        <w:rPr>
          <w:szCs w:val="24"/>
        </w:rPr>
        <w:lastRenderedPageBreak/>
        <w:t xml:space="preserve">Сопоставление рабочих программ с содержанием тестов осуществлялось по следующим основаниям: </w:t>
      </w:r>
    </w:p>
    <w:p w:rsidR="00BC52D3" w:rsidRPr="00445821" w:rsidRDefault="00BC52D3" w:rsidP="00F87F60">
      <w:pPr>
        <w:numPr>
          <w:ilvl w:val="0"/>
          <w:numId w:val="27"/>
        </w:numPr>
        <w:adjustRightInd/>
        <w:ind w:hanging="551"/>
        <w:contextualSpacing/>
        <w:rPr>
          <w:szCs w:val="24"/>
        </w:rPr>
      </w:pPr>
      <w:r w:rsidRPr="00445821">
        <w:rPr>
          <w:szCs w:val="24"/>
        </w:rPr>
        <w:t>Степень пересечения или совпадения областей и тем предметного содержания.</w:t>
      </w:r>
    </w:p>
    <w:p w:rsidR="00BC52D3" w:rsidRPr="00445821" w:rsidRDefault="00BC52D3" w:rsidP="00F87F60">
      <w:pPr>
        <w:numPr>
          <w:ilvl w:val="0"/>
          <w:numId w:val="27"/>
        </w:numPr>
        <w:adjustRightInd/>
        <w:ind w:hanging="551"/>
        <w:contextualSpacing/>
        <w:rPr>
          <w:szCs w:val="24"/>
        </w:rPr>
      </w:pPr>
      <w:r w:rsidRPr="00445821">
        <w:rPr>
          <w:szCs w:val="24"/>
        </w:rPr>
        <w:t>Релевантность структуры тематического планирования рабочих программах по алгебре и геометрии.</w:t>
      </w:r>
    </w:p>
    <w:p w:rsidR="00BC52D3" w:rsidRPr="00445821" w:rsidRDefault="00BC52D3" w:rsidP="00F87F60">
      <w:pPr>
        <w:numPr>
          <w:ilvl w:val="0"/>
          <w:numId w:val="27"/>
        </w:numPr>
        <w:adjustRightInd/>
        <w:ind w:hanging="551"/>
        <w:contextualSpacing/>
        <w:rPr>
          <w:szCs w:val="24"/>
        </w:rPr>
      </w:pPr>
      <w:r w:rsidRPr="00445821">
        <w:rPr>
          <w:szCs w:val="24"/>
        </w:rPr>
        <w:t>Процент времени, уделяемый изучению и оцениванию конкретных тем в предметных областях.</w:t>
      </w:r>
    </w:p>
    <w:p w:rsidR="00BC52D3" w:rsidRPr="00445821" w:rsidRDefault="00BC52D3" w:rsidP="00F87F60">
      <w:pPr>
        <w:numPr>
          <w:ilvl w:val="0"/>
          <w:numId w:val="27"/>
        </w:numPr>
        <w:adjustRightInd/>
        <w:ind w:hanging="551"/>
        <w:contextualSpacing/>
        <w:rPr>
          <w:szCs w:val="24"/>
        </w:rPr>
      </w:pPr>
      <w:r w:rsidRPr="00445821">
        <w:rPr>
          <w:szCs w:val="24"/>
        </w:rPr>
        <w:t xml:space="preserve">Формулировка требований к знаниям и умениям учащихся, предметным и </w:t>
      </w:r>
      <w:proofErr w:type="spellStart"/>
      <w:r w:rsidRPr="00445821">
        <w:rPr>
          <w:szCs w:val="24"/>
        </w:rPr>
        <w:t>метапредметным</w:t>
      </w:r>
      <w:proofErr w:type="spellEnd"/>
      <w:r w:rsidRPr="00445821">
        <w:rPr>
          <w:szCs w:val="24"/>
        </w:rPr>
        <w:t xml:space="preserve"> навыкам. </w:t>
      </w:r>
    </w:p>
    <w:p w:rsidR="00BC52D3" w:rsidRPr="00445821" w:rsidRDefault="00BC52D3" w:rsidP="00BC52D3">
      <w:pPr>
        <w:contextualSpacing/>
        <w:rPr>
          <w:szCs w:val="24"/>
        </w:rPr>
      </w:pPr>
      <w:r w:rsidRPr="00445821">
        <w:rPr>
          <w:szCs w:val="24"/>
        </w:rPr>
        <w:t xml:space="preserve">Оценивание релевантности российских рабочих программ и заданий ОГЭ требованиям международных тестов происходило методом экспертного анализа. Для анализа были использованы задания демонстрационного варианта ОГЭ 2016 года и открытые задания тестов </w:t>
      </w:r>
      <w:r w:rsidRPr="00445821">
        <w:rPr>
          <w:szCs w:val="24"/>
          <w:lang w:val="en-US"/>
        </w:rPr>
        <w:t>TIMSS</w:t>
      </w:r>
      <w:r w:rsidRPr="00445821">
        <w:rPr>
          <w:szCs w:val="24"/>
        </w:rPr>
        <w:t xml:space="preserve"> 2011 и </w:t>
      </w:r>
      <w:r w:rsidRPr="00445821">
        <w:rPr>
          <w:szCs w:val="24"/>
          <w:lang w:val="en-US"/>
        </w:rPr>
        <w:t>PISA</w:t>
      </w:r>
      <w:r w:rsidRPr="00445821">
        <w:rPr>
          <w:szCs w:val="24"/>
        </w:rPr>
        <w:t xml:space="preserve"> 2012. Сравнение заданий было проведено по следующим критериям:</w:t>
      </w:r>
    </w:p>
    <w:p w:rsidR="00BC52D3" w:rsidRPr="00445821" w:rsidRDefault="00BC52D3" w:rsidP="00F87F60">
      <w:pPr>
        <w:numPr>
          <w:ilvl w:val="0"/>
          <w:numId w:val="28"/>
        </w:numPr>
        <w:adjustRightInd/>
        <w:ind w:left="993" w:hanging="284"/>
        <w:contextualSpacing/>
        <w:rPr>
          <w:szCs w:val="24"/>
        </w:rPr>
      </w:pPr>
      <w:r w:rsidRPr="00445821">
        <w:rPr>
          <w:szCs w:val="24"/>
        </w:rPr>
        <w:t>Объем и структура задания: количество слов, объем информации, тип заданий</w:t>
      </w:r>
    </w:p>
    <w:p w:rsidR="00BC52D3" w:rsidRPr="00445821" w:rsidRDefault="00BC52D3" w:rsidP="00F87F60">
      <w:pPr>
        <w:numPr>
          <w:ilvl w:val="0"/>
          <w:numId w:val="28"/>
        </w:numPr>
        <w:adjustRightInd/>
        <w:ind w:left="993" w:hanging="284"/>
        <w:contextualSpacing/>
        <w:rPr>
          <w:szCs w:val="24"/>
        </w:rPr>
      </w:pPr>
      <w:r w:rsidRPr="00445821">
        <w:rPr>
          <w:szCs w:val="24"/>
        </w:rPr>
        <w:t xml:space="preserve">Содержание заданий: объекты задачи и контекст ситуаций </w:t>
      </w:r>
    </w:p>
    <w:p w:rsidR="00BC52D3" w:rsidRPr="00445821" w:rsidRDefault="00BC52D3" w:rsidP="00F87F60">
      <w:pPr>
        <w:numPr>
          <w:ilvl w:val="0"/>
          <w:numId w:val="28"/>
        </w:numPr>
        <w:adjustRightInd/>
        <w:ind w:left="993" w:hanging="284"/>
        <w:contextualSpacing/>
        <w:rPr>
          <w:szCs w:val="24"/>
        </w:rPr>
      </w:pPr>
      <w:r w:rsidRPr="00445821">
        <w:rPr>
          <w:szCs w:val="24"/>
        </w:rPr>
        <w:t xml:space="preserve">Уровень трудности заданий </w:t>
      </w:r>
    </w:p>
    <w:p w:rsidR="00BC52D3" w:rsidRPr="00445821" w:rsidRDefault="00BC52D3" w:rsidP="00BC52D3">
      <w:pPr>
        <w:contextualSpacing/>
        <w:rPr>
          <w:szCs w:val="24"/>
        </w:rPr>
      </w:pPr>
      <w:r w:rsidRPr="00445821">
        <w:rPr>
          <w:szCs w:val="24"/>
        </w:rPr>
        <w:t xml:space="preserve">Содержание заданий и групп заданий последовательно подвергалось сравнению в соответствии с выделенными критериями несколькими исследователями параллельно, что позволяет говорить о </w:t>
      </w:r>
      <w:proofErr w:type="spellStart"/>
      <w:r w:rsidRPr="00445821">
        <w:rPr>
          <w:szCs w:val="24"/>
        </w:rPr>
        <w:t>валидности</w:t>
      </w:r>
      <w:proofErr w:type="spellEnd"/>
      <w:r w:rsidRPr="00445821">
        <w:rPr>
          <w:szCs w:val="24"/>
        </w:rPr>
        <w:t xml:space="preserve"> (надежности) полученных оценок. </w:t>
      </w:r>
    </w:p>
    <w:p w:rsidR="00BC52D3" w:rsidRPr="00445821" w:rsidRDefault="00BC52D3" w:rsidP="00BC52D3">
      <w:pPr>
        <w:contextualSpacing/>
        <w:rPr>
          <w:szCs w:val="24"/>
        </w:rPr>
      </w:pPr>
      <w:r w:rsidRPr="00445821">
        <w:rPr>
          <w:szCs w:val="24"/>
        </w:rPr>
        <w:br w:type="page"/>
      </w:r>
    </w:p>
    <w:p w:rsidR="00BC52D3" w:rsidRPr="00445821" w:rsidRDefault="00BC52D3" w:rsidP="00F87F60">
      <w:pPr>
        <w:numPr>
          <w:ilvl w:val="1"/>
          <w:numId w:val="58"/>
        </w:numPr>
        <w:adjustRightInd/>
        <w:ind w:left="0" w:firstLine="709"/>
        <w:contextualSpacing/>
        <w:outlineLvl w:val="1"/>
        <w:rPr>
          <w:bCs/>
          <w:szCs w:val="24"/>
        </w:rPr>
      </w:pPr>
      <w:bookmarkStart w:id="360" w:name="_Toc466654723"/>
      <w:bookmarkStart w:id="361" w:name="_Toc467160988"/>
      <w:r w:rsidRPr="00445821">
        <w:rPr>
          <w:bCs/>
          <w:szCs w:val="24"/>
        </w:rPr>
        <w:lastRenderedPageBreak/>
        <w:t>Цели измерения знаний, умений и навыков по математике в тесте TIMSS 2011 8 класс</w:t>
      </w:r>
      <w:bookmarkEnd w:id="360"/>
      <w:bookmarkEnd w:id="361"/>
      <w:r w:rsidRPr="00445821">
        <w:rPr>
          <w:bCs/>
          <w:szCs w:val="24"/>
        </w:rPr>
        <w:t xml:space="preserve"> </w:t>
      </w:r>
    </w:p>
    <w:p w:rsidR="00BC52D3" w:rsidRPr="00445821" w:rsidRDefault="00BC52D3" w:rsidP="00BC52D3">
      <w:pPr>
        <w:contextualSpacing/>
        <w:rPr>
          <w:szCs w:val="24"/>
        </w:rPr>
      </w:pPr>
    </w:p>
    <w:p w:rsidR="00BC52D3" w:rsidRPr="00445821" w:rsidRDefault="00BC52D3" w:rsidP="00BC52D3">
      <w:pPr>
        <w:rPr>
          <w:i/>
          <w:szCs w:val="24"/>
        </w:rPr>
      </w:pPr>
      <w:r w:rsidRPr="00445821">
        <w:rPr>
          <w:i/>
          <w:szCs w:val="24"/>
        </w:rPr>
        <w:t>Суть исследования TIMSS 2011 8 класс</w:t>
      </w:r>
    </w:p>
    <w:p w:rsidR="00BC52D3" w:rsidRPr="00445821" w:rsidRDefault="00BC52D3" w:rsidP="00BC52D3">
      <w:pPr>
        <w:contextualSpacing/>
        <w:rPr>
          <w:szCs w:val="24"/>
        </w:rPr>
      </w:pPr>
      <w:r w:rsidRPr="00445821">
        <w:rPr>
          <w:szCs w:val="24"/>
        </w:rPr>
        <w:t>TIMSS (</w:t>
      </w:r>
      <w:proofErr w:type="spellStart"/>
      <w:r w:rsidRPr="00445821">
        <w:rPr>
          <w:szCs w:val="24"/>
        </w:rPr>
        <w:t>Trends</w:t>
      </w:r>
      <w:proofErr w:type="spellEnd"/>
      <w:r w:rsidRPr="00445821">
        <w:rPr>
          <w:szCs w:val="24"/>
        </w:rPr>
        <w:t xml:space="preserve"> </w:t>
      </w:r>
      <w:proofErr w:type="spellStart"/>
      <w:r w:rsidRPr="00445821">
        <w:rPr>
          <w:szCs w:val="24"/>
        </w:rPr>
        <w:t>in</w:t>
      </w:r>
      <w:proofErr w:type="spellEnd"/>
      <w:r w:rsidRPr="00445821">
        <w:rPr>
          <w:szCs w:val="24"/>
        </w:rPr>
        <w:t xml:space="preserve"> </w:t>
      </w:r>
      <w:proofErr w:type="spellStart"/>
      <w:r w:rsidRPr="00445821">
        <w:rPr>
          <w:szCs w:val="24"/>
        </w:rPr>
        <w:t>Mathematics</w:t>
      </w:r>
      <w:proofErr w:type="spellEnd"/>
      <w:r w:rsidRPr="00445821">
        <w:rPr>
          <w:szCs w:val="24"/>
        </w:rPr>
        <w:t xml:space="preserve"> </w:t>
      </w:r>
      <w:proofErr w:type="spellStart"/>
      <w:r w:rsidRPr="00445821">
        <w:rPr>
          <w:szCs w:val="24"/>
        </w:rPr>
        <w:t>and</w:t>
      </w:r>
      <w:proofErr w:type="spellEnd"/>
      <w:r w:rsidRPr="00445821">
        <w:rPr>
          <w:szCs w:val="24"/>
        </w:rPr>
        <w:t xml:space="preserve"> </w:t>
      </w:r>
      <w:proofErr w:type="spellStart"/>
      <w:r w:rsidRPr="00445821">
        <w:rPr>
          <w:szCs w:val="24"/>
        </w:rPr>
        <w:t>Science</w:t>
      </w:r>
      <w:proofErr w:type="spellEnd"/>
      <w:r w:rsidRPr="00445821">
        <w:rPr>
          <w:szCs w:val="24"/>
        </w:rPr>
        <w:t xml:space="preserve"> </w:t>
      </w:r>
      <w:proofErr w:type="spellStart"/>
      <w:r w:rsidRPr="00445821">
        <w:rPr>
          <w:szCs w:val="24"/>
        </w:rPr>
        <w:t>Study</w:t>
      </w:r>
      <w:proofErr w:type="spellEnd"/>
      <w:r w:rsidRPr="00445821">
        <w:rPr>
          <w:szCs w:val="24"/>
        </w:rPr>
        <w:t>) - один из международных проектов оценки качества математического образования в школах разных стран [3.5], которое разрабатывается и проводится специалистами Международной ассоциации по оценке учебных достижений - IEA (</w:t>
      </w:r>
      <w:proofErr w:type="spellStart"/>
      <w:r w:rsidRPr="00445821">
        <w:rPr>
          <w:szCs w:val="24"/>
        </w:rPr>
        <w:t>International</w:t>
      </w:r>
      <w:proofErr w:type="spellEnd"/>
      <w:r w:rsidRPr="00445821">
        <w:rPr>
          <w:szCs w:val="24"/>
        </w:rPr>
        <w:t xml:space="preserve"> </w:t>
      </w:r>
      <w:proofErr w:type="spellStart"/>
      <w:r w:rsidRPr="00445821">
        <w:rPr>
          <w:szCs w:val="24"/>
        </w:rPr>
        <w:t>Association</w:t>
      </w:r>
      <w:proofErr w:type="spellEnd"/>
      <w:r w:rsidRPr="00445821">
        <w:rPr>
          <w:szCs w:val="24"/>
        </w:rPr>
        <w:t xml:space="preserve"> </w:t>
      </w:r>
      <w:proofErr w:type="spellStart"/>
      <w:r w:rsidRPr="00445821">
        <w:rPr>
          <w:szCs w:val="24"/>
        </w:rPr>
        <w:t>for</w:t>
      </w:r>
      <w:proofErr w:type="spellEnd"/>
      <w:r w:rsidRPr="00445821">
        <w:rPr>
          <w:szCs w:val="24"/>
        </w:rPr>
        <w:t xml:space="preserve"> </w:t>
      </w:r>
      <w:proofErr w:type="spellStart"/>
      <w:r w:rsidRPr="00445821">
        <w:rPr>
          <w:szCs w:val="24"/>
        </w:rPr>
        <w:t>the</w:t>
      </w:r>
      <w:proofErr w:type="spellEnd"/>
      <w:r w:rsidRPr="00445821">
        <w:rPr>
          <w:szCs w:val="24"/>
        </w:rPr>
        <w:t xml:space="preserve"> </w:t>
      </w:r>
      <w:proofErr w:type="spellStart"/>
      <w:r w:rsidRPr="00445821">
        <w:rPr>
          <w:szCs w:val="24"/>
        </w:rPr>
        <w:t>Evaluation</w:t>
      </w:r>
      <w:proofErr w:type="spellEnd"/>
      <w:r w:rsidRPr="00445821">
        <w:rPr>
          <w:szCs w:val="24"/>
        </w:rPr>
        <w:t xml:space="preserve"> </w:t>
      </w:r>
      <w:proofErr w:type="spellStart"/>
      <w:r w:rsidRPr="00445821">
        <w:rPr>
          <w:szCs w:val="24"/>
        </w:rPr>
        <w:t>of</w:t>
      </w:r>
      <w:proofErr w:type="spellEnd"/>
      <w:r w:rsidRPr="00445821">
        <w:rPr>
          <w:szCs w:val="24"/>
        </w:rPr>
        <w:t xml:space="preserve"> </w:t>
      </w:r>
      <w:proofErr w:type="spellStart"/>
      <w:r w:rsidRPr="00445821">
        <w:rPr>
          <w:szCs w:val="24"/>
        </w:rPr>
        <w:t>Educational</w:t>
      </w:r>
      <w:proofErr w:type="spellEnd"/>
      <w:r w:rsidRPr="00445821">
        <w:rPr>
          <w:szCs w:val="24"/>
        </w:rPr>
        <w:t xml:space="preserve"> </w:t>
      </w:r>
      <w:proofErr w:type="spellStart"/>
      <w:r w:rsidRPr="00445821">
        <w:rPr>
          <w:szCs w:val="24"/>
        </w:rPr>
        <w:t>Achievement</w:t>
      </w:r>
      <w:proofErr w:type="spellEnd"/>
      <w:r w:rsidRPr="00445821">
        <w:rPr>
          <w:szCs w:val="24"/>
        </w:rPr>
        <w:t>). IEA видит своей миссией сбор качественной и точной информации об уровне учебных достижений и образовательных условий обучения в разных странах, в том числе фиксацию различий в образовательных моделях, парадигмах, подходах. Согласно представлениям разработчиков TIMSS высокие достижения в математике обуславливают успешность детей в будущей жизни: как в образовательных траекториях, так и в ежедневных ситуациях. Поэтому исследование и повышение математической грамотности учащихся видится фундаментальной задачей многих государств.</w:t>
      </w:r>
    </w:p>
    <w:p w:rsidR="00BC52D3" w:rsidRPr="00445821" w:rsidRDefault="00BC52D3" w:rsidP="00BC52D3">
      <w:pPr>
        <w:contextualSpacing/>
        <w:rPr>
          <w:szCs w:val="24"/>
        </w:rPr>
      </w:pPr>
      <w:r w:rsidRPr="00445821">
        <w:rPr>
          <w:i/>
          <w:iCs/>
          <w:szCs w:val="24"/>
        </w:rPr>
        <w:t xml:space="preserve">Цель исследования </w:t>
      </w:r>
      <w:r w:rsidRPr="00445821">
        <w:rPr>
          <w:i/>
          <w:szCs w:val="24"/>
        </w:rPr>
        <w:t>TIMSS 2011 8 класс</w:t>
      </w:r>
      <w:r w:rsidRPr="00445821">
        <w:rPr>
          <w:i/>
          <w:iCs/>
          <w:szCs w:val="24"/>
        </w:rPr>
        <w:t> </w:t>
      </w:r>
    </w:p>
    <w:p w:rsidR="00BC52D3" w:rsidRPr="00445821" w:rsidRDefault="00BC52D3" w:rsidP="00BC52D3">
      <w:pPr>
        <w:contextualSpacing/>
        <w:rPr>
          <w:szCs w:val="24"/>
        </w:rPr>
      </w:pPr>
      <w:r w:rsidRPr="00445821">
        <w:rPr>
          <w:szCs w:val="24"/>
        </w:rPr>
        <w:t>Исследование TIMSS сосредоточивается на оценке достижений учащихся и улучшении образовательных систем в мире, путем выявления лучших практик, связанных с высокими баллами по тестам. Так как TIMSS ставит своей целью сравнение образовательных достижений учащихся в разных странах, каждая страна-участница проводит собственную экспертизу на соответствие содержания вопросов теста распространенным школьным программам. Такой подход позволяет учитывать специфику преподавания математики в конкретной стране, приближая по максимуму содержание международного теста к тому, что изучается в местных школах.</w:t>
      </w:r>
    </w:p>
    <w:p w:rsidR="00BC52D3" w:rsidRPr="00445821" w:rsidRDefault="00BC52D3" w:rsidP="00BC52D3">
      <w:pPr>
        <w:contextualSpacing/>
        <w:rPr>
          <w:i/>
          <w:szCs w:val="24"/>
        </w:rPr>
      </w:pPr>
      <w:r w:rsidRPr="00445821">
        <w:rPr>
          <w:i/>
          <w:iCs/>
          <w:szCs w:val="24"/>
        </w:rPr>
        <w:t>Выборка</w:t>
      </w:r>
      <w:r w:rsidRPr="00445821">
        <w:rPr>
          <w:i/>
          <w:szCs w:val="24"/>
        </w:rPr>
        <w:t xml:space="preserve"> TIMSS 2011 8 класс</w:t>
      </w:r>
    </w:p>
    <w:p w:rsidR="00BC52D3" w:rsidRPr="00445821" w:rsidRDefault="00BC52D3" w:rsidP="00BC52D3">
      <w:pPr>
        <w:contextualSpacing/>
        <w:rPr>
          <w:szCs w:val="24"/>
        </w:rPr>
      </w:pPr>
      <w:r w:rsidRPr="00445821">
        <w:rPr>
          <w:szCs w:val="24"/>
        </w:rPr>
        <w:t xml:space="preserve">В целом выборка исследования TIMSS формируется с опорой на ступень образования, к которой принадлежат респонденты, в данном случае мы рассматриваем выборку учащихся восьмых классов. Однако по причине того, что в разных странах, школьная система отличается, подобный формат выборки </w:t>
      </w:r>
      <w:proofErr w:type="gramStart"/>
      <w:r w:rsidRPr="00445821">
        <w:rPr>
          <w:szCs w:val="24"/>
        </w:rPr>
        <w:t>может</w:t>
      </w:r>
      <w:proofErr w:type="gramEnd"/>
      <w:r w:rsidRPr="00445821">
        <w:rPr>
          <w:szCs w:val="24"/>
        </w:rPr>
        <w:t xml:space="preserve"> имеет ограничения при проведении исследования. Поэтому итоговое решение о включении детей в выборку принимается на основании числа лет, в течение которых обучается учащийся в школе, </w:t>
      </w:r>
      <w:proofErr w:type="gramStart"/>
      <w:r w:rsidRPr="00445821">
        <w:rPr>
          <w:szCs w:val="24"/>
        </w:rPr>
        <w:t>а</w:t>
      </w:r>
      <w:proofErr w:type="gramEnd"/>
      <w:r w:rsidRPr="00445821">
        <w:rPr>
          <w:szCs w:val="24"/>
        </w:rPr>
        <w:t xml:space="preserve"> не просто исходя из номера класса. С помощью такой методики, средний возраст респондентов TIMSS поддерживается на относительно одинаковом уровне для всех стран - от 13,7 до 14,9. Иногда к исследованию привлекаются также ученики других классов, </w:t>
      </w:r>
      <w:r w:rsidRPr="00445821">
        <w:rPr>
          <w:szCs w:val="24"/>
        </w:rPr>
        <w:lastRenderedPageBreak/>
        <w:t xml:space="preserve">например, в трех странах (Англия, Новая Зеландия и Мальта) в выборку TIMSS 2011 попали учащиеся пятых и шестых классов. Российская выборка была сформирована методом вероятного отбора. В выборку попали 4893 учащихся из 8-х классов из 412 школ России. </w:t>
      </w:r>
    </w:p>
    <w:p w:rsidR="00BC52D3" w:rsidRPr="00445821" w:rsidRDefault="00BC52D3" w:rsidP="00BC52D3">
      <w:pPr>
        <w:contextualSpacing/>
        <w:rPr>
          <w:szCs w:val="24"/>
        </w:rPr>
      </w:pPr>
      <w:r w:rsidRPr="00445821">
        <w:rPr>
          <w:i/>
          <w:iCs/>
          <w:szCs w:val="24"/>
        </w:rPr>
        <w:t xml:space="preserve">Содержательные аспекты теста </w:t>
      </w:r>
      <w:r w:rsidRPr="00445821">
        <w:rPr>
          <w:i/>
          <w:szCs w:val="24"/>
        </w:rPr>
        <w:t>TIMSS 2011 8 класс</w:t>
      </w:r>
    </w:p>
    <w:p w:rsidR="00BC52D3" w:rsidRPr="00445821" w:rsidRDefault="00BC52D3" w:rsidP="00BC52D3">
      <w:pPr>
        <w:contextualSpacing/>
        <w:rPr>
          <w:szCs w:val="24"/>
        </w:rPr>
      </w:pPr>
      <w:r w:rsidRPr="00445821">
        <w:rPr>
          <w:szCs w:val="24"/>
        </w:rPr>
        <w:t xml:space="preserve">В исследовании TIMSS математическая подготовка учащегося оценивается по двум главным направлениям - это владение предметным содержанием, т.е., знание содержательных основ программы и умение с ним работать, выражающиеся в наличии особых когнитивных навыков. Предметное содержание охватывает те области математики, которые оцениваются в тесте, а оценка когнитивных процессов помогает проверить наличие у учащихся навыков манипуляции с данным предметным содержанием. Предметное содержание теста по математике представлено несколькими крупными тематическими блоками: числа, анализ данных, алгебра и геометрия. </w:t>
      </w:r>
    </w:p>
    <w:p w:rsidR="00BC52D3" w:rsidRPr="00445821" w:rsidRDefault="00BC52D3" w:rsidP="00BC52D3">
      <w:pPr>
        <w:ind w:left="-30"/>
        <w:contextualSpacing/>
        <w:rPr>
          <w:szCs w:val="24"/>
        </w:rPr>
      </w:pPr>
      <w:r w:rsidRPr="00445821">
        <w:rPr>
          <w:szCs w:val="24"/>
        </w:rPr>
        <w:t xml:space="preserve">В исследовании TIMSS участники должны продемонстрировать владение предметным содержанием, выражающееся в мастерстве манипуляции основными когнитивными процессами. Концептуализация этих процессов играет ключевую роль при разработке тестовых материалов. В тесте оцениваются три группы когнитивных навыков: </w:t>
      </w:r>
      <w:r w:rsidRPr="00445821">
        <w:rPr>
          <w:bCs/>
          <w:i/>
          <w:iCs/>
          <w:szCs w:val="24"/>
        </w:rPr>
        <w:t xml:space="preserve">знание, применение и рассуждение. </w:t>
      </w:r>
      <w:r w:rsidRPr="00445821">
        <w:rPr>
          <w:szCs w:val="24"/>
        </w:rPr>
        <w:t>Рассмотрим подробнее некоторые общие моменты этих когнитивных навыков и их процент от общего объема навыков, согласно программе TIMSS:</w:t>
      </w:r>
    </w:p>
    <w:p w:rsidR="00BC52D3" w:rsidRPr="00445821" w:rsidRDefault="00BC52D3" w:rsidP="00F87F60">
      <w:pPr>
        <w:numPr>
          <w:ilvl w:val="0"/>
          <w:numId w:val="25"/>
        </w:numPr>
        <w:adjustRightInd/>
        <w:ind w:left="851" w:firstLine="709"/>
        <w:contextualSpacing/>
        <w:rPr>
          <w:szCs w:val="24"/>
        </w:rPr>
      </w:pPr>
      <w:r w:rsidRPr="00445821">
        <w:rPr>
          <w:bCs/>
          <w:szCs w:val="24"/>
        </w:rPr>
        <w:t xml:space="preserve">Знание: </w:t>
      </w:r>
      <w:r w:rsidRPr="00445821">
        <w:rPr>
          <w:szCs w:val="24"/>
        </w:rPr>
        <w:t xml:space="preserve">касается, прежде всего, аспектов применение знания в стандартной ситуации. Включает в себя воспроизведение фактов, терминов и концепций;  распознавание чисел, форм, объектов, сокращений; владение приборами, шкалами; извлечение информации из графиков и таблиц; решение стандартных задач с помощью выработанных алгоритмов, вычисление - </w:t>
      </w:r>
      <w:r w:rsidRPr="00445821">
        <w:rPr>
          <w:bCs/>
          <w:szCs w:val="24"/>
        </w:rPr>
        <w:t>35%.</w:t>
      </w:r>
    </w:p>
    <w:p w:rsidR="00BC52D3" w:rsidRPr="00445821" w:rsidRDefault="00BC52D3" w:rsidP="00F87F60">
      <w:pPr>
        <w:numPr>
          <w:ilvl w:val="0"/>
          <w:numId w:val="25"/>
        </w:numPr>
        <w:adjustRightInd/>
        <w:ind w:left="851" w:firstLine="709"/>
        <w:contextualSpacing/>
        <w:rPr>
          <w:szCs w:val="24"/>
        </w:rPr>
      </w:pPr>
      <w:r w:rsidRPr="00445821">
        <w:rPr>
          <w:bCs/>
          <w:szCs w:val="24"/>
        </w:rPr>
        <w:t>Применение:</w:t>
      </w:r>
      <w:r w:rsidRPr="00445821">
        <w:rPr>
          <w:szCs w:val="24"/>
        </w:rPr>
        <w:t xml:space="preserve"> оценивается способность учеников использовать знания в несколько измененных, усложненных ситуациях, для решения различных задач, например: сравнивать и классифицировать наблюдения; составлять модели; подбирать алгоритмы; интерпретировать информацию из графиков и таблиц, сопоставлять их - </w:t>
      </w:r>
      <w:r w:rsidRPr="00445821">
        <w:rPr>
          <w:bCs/>
          <w:szCs w:val="24"/>
        </w:rPr>
        <w:t>40%</w:t>
      </w:r>
      <w:r w:rsidRPr="00445821">
        <w:rPr>
          <w:szCs w:val="24"/>
        </w:rPr>
        <w:t>.</w:t>
      </w:r>
    </w:p>
    <w:p w:rsidR="00BC52D3" w:rsidRPr="00445821" w:rsidRDefault="00BC52D3" w:rsidP="00F87F60">
      <w:pPr>
        <w:numPr>
          <w:ilvl w:val="0"/>
          <w:numId w:val="25"/>
        </w:numPr>
        <w:adjustRightInd/>
        <w:ind w:left="851" w:firstLine="709"/>
        <w:contextualSpacing/>
        <w:rPr>
          <w:szCs w:val="24"/>
        </w:rPr>
      </w:pPr>
      <w:r w:rsidRPr="00445821">
        <w:rPr>
          <w:bCs/>
          <w:szCs w:val="24"/>
        </w:rPr>
        <w:t xml:space="preserve">Рассуждение: </w:t>
      </w:r>
      <w:r w:rsidRPr="00445821">
        <w:rPr>
          <w:szCs w:val="24"/>
        </w:rPr>
        <w:t xml:space="preserve">проявляет себя в применении знаний в незнакомых ситуациях для решения сложных задач. Включает в себя умение анализировать  информацию; видеть связи между разными фактами и понятиями; </w:t>
      </w:r>
      <w:r w:rsidRPr="00445821">
        <w:rPr>
          <w:szCs w:val="24"/>
        </w:rPr>
        <w:lastRenderedPageBreak/>
        <w:t xml:space="preserve">обобщать полученные результаты, применять их в более широком контексте; решать нестандартные задачи - </w:t>
      </w:r>
      <w:r w:rsidRPr="00445821">
        <w:rPr>
          <w:bCs/>
          <w:szCs w:val="24"/>
        </w:rPr>
        <w:t>25%.</w:t>
      </w:r>
    </w:p>
    <w:p w:rsidR="00BC52D3" w:rsidRPr="00445821" w:rsidRDefault="00BC52D3" w:rsidP="00BC52D3">
      <w:pPr>
        <w:ind w:left="-30"/>
        <w:contextualSpacing/>
        <w:rPr>
          <w:szCs w:val="24"/>
        </w:rPr>
      </w:pPr>
      <w:r w:rsidRPr="00445821">
        <w:rPr>
          <w:szCs w:val="24"/>
        </w:rPr>
        <w:t xml:space="preserve">Приведенное описание когнитивных процессов отражает виды учебно-познавательной деятельности, подвергающиеся оценке в тестах TIMSS по математике не полностью. </w:t>
      </w:r>
    </w:p>
    <w:p w:rsidR="00BC52D3" w:rsidRPr="00445821" w:rsidRDefault="00BC52D3" w:rsidP="00BC52D3">
      <w:pPr>
        <w:contextualSpacing/>
        <w:rPr>
          <w:szCs w:val="24"/>
        </w:rPr>
      </w:pPr>
    </w:p>
    <w:p w:rsidR="00BC52D3" w:rsidRPr="00445821" w:rsidRDefault="00BC52D3" w:rsidP="00F87F60">
      <w:pPr>
        <w:numPr>
          <w:ilvl w:val="1"/>
          <w:numId w:val="58"/>
        </w:numPr>
        <w:adjustRightInd/>
        <w:contextualSpacing/>
        <w:outlineLvl w:val="1"/>
        <w:rPr>
          <w:szCs w:val="24"/>
        </w:rPr>
      </w:pPr>
      <w:bookmarkStart w:id="362" w:name="_Toc466654724"/>
      <w:bookmarkStart w:id="363" w:name="_Toc467160989"/>
      <w:r w:rsidRPr="00445821">
        <w:rPr>
          <w:bCs/>
          <w:szCs w:val="24"/>
        </w:rPr>
        <w:t>Цели измерения знаний, умений и навыков по математике в тесте  PISA 2012</w:t>
      </w:r>
      <w:bookmarkEnd w:id="362"/>
      <w:bookmarkEnd w:id="363"/>
    </w:p>
    <w:p w:rsidR="00BC52D3" w:rsidRPr="00445821" w:rsidRDefault="00BC52D3" w:rsidP="00BC52D3">
      <w:pPr>
        <w:ind w:left="-30"/>
        <w:contextualSpacing/>
        <w:rPr>
          <w:i/>
          <w:iCs/>
          <w:szCs w:val="24"/>
        </w:rPr>
      </w:pPr>
    </w:p>
    <w:p w:rsidR="00BC52D3" w:rsidRPr="00445821" w:rsidRDefault="00BC52D3" w:rsidP="00BC52D3">
      <w:pPr>
        <w:ind w:left="-30"/>
        <w:contextualSpacing/>
        <w:rPr>
          <w:i/>
          <w:szCs w:val="24"/>
        </w:rPr>
      </w:pPr>
      <w:r w:rsidRPr="00445821">
        <w:rPr>
          <w:i/>
          <w:iCs/>
          <w:szCs w:val="24"/>
        </w:rPr>
        <w:t>Суть исследования</w:t>
      </w:r>
      <w:r w:rsidRPr="00445821">
        <w:rPr>
          <w:bCs/>
          <w:i/>
          <w:szCs w:val="24"/>
        </w:rPr>
        <w:t xml:space="preserve"> PISA 2012 </w:t>
      </w:r>
    </w:p>
    <w:p w:rsidR="00BC52D3" w:rsidRPr="00445821" w:rsidRDefault="00BC52D3" w:rsidP="00BC52D3">
      <w:pPr>
        <w:ind w:left="-30"/>
        <w:contextualSpacing/>
        <w:rPr>
          <w:szCs w:val="24"/>
        </w:rPr>
      </w:pPr>
      <w:r w:rsidRPr="00445821">
        <w:rPr>
          <w:szCs w:val="24"/>
        </w:rPr>
        <w:t>PISA (</w:t>
      </w:r>
      <w:proofErr w:type="spellStart"/>
      <w:r w:rsidRPr="00445821">
        <w:rPr>
          <w:szCs w:val="24"/>
        </w:rPr>
        <w:t>Programme</w:t>
      </w:r>
      <w:proofErr w:type="spellEnd"/>
      <w:r w:rsidRPr="00445821">
        <w:rPr>
          <w:szCs w:val="24"/>
        </w:rPr>
        <w:t xml:space="preserve"> </w:t>
      </w:r>
      <w:proofErr w:type="spellStart"/>
      <w:r w:rsidRPr="00445821">
        <w:rPr>
          <w:szCs w:val="24"/>
        </w:rPr>
        <w:t>for</w:t>
      </w:r>
      <w:proofErr w:type="spellEnd"/>
      <w:r w:rsidRPr="00445821">
        <w:rPr>
          <w:szCs w:val="24"/>
        </w:rPr>
        <w:t xml:space="preserve"> </w:t>
      </w:r>
      <w:proofErr w:type="spellStart"/>
      <w:r w:rsidRPr="00445821">
        <w:rPr>
          <w:szCs w:val="24"/>
        </w:rPr>
        <w:t>International</w:t>
      </w:r>
      <w:proofErr w:type="spellEnd"/>
      <w:r w:rsidRPr="00445821">
        <w:rPr>
          <w:szCs w:val="24"/>
        </w:rPr>
        <w:t xml:space="preserve"> </w:t>
      </w:r>
      <w:proofErr w:type="spellStart"/>
      <w:r w:rsidRPr="00445821">
        <w:rPr>
          <w:szCs w:val="24"/>
        </w:rPr>
        <w:t>Student</w:t>
      </w:r>
      <w:proofErr w:type="spellEnd"/>
      <w:r w:rsidRPr="00445821">
        <w:rPr>
          <w:szCs w:val="24"/>
        </w:rPr>
        <w:t xml:space="preserve"> </w:t>
      </w:r>
      <w:proofErr w:type="spellStart"/>
      <w:r w:rsidRPr="00445821">
        <w:rPr>
          <w:szCs w:val="24"/>
        </w:rPr>
        <w:t>Assessment</w:t>
      </w:r>
      <w:proofErr w:type="spellEnd"/>
      <w:r w:rsidRPr="00445821">
        <w:rPr>
          <w:szCs w:val="24"/>
        </w:rPr>
        <w:t xml:space="preserve">) - международная программа оценки образовательных достижений учащихся, разработанная специалистами Организации Экономического Сотрудничества и Развития (ОЭСР) [3.6]. Исследование PISA направлено на оценку способностей учащихся </w:t>
      </w:r>
      <w:proofErr w:type="gramStart"/>
      <w:r w:rsidRPr="00445821">
        <w:rPr>
          <w:szCs w:val="24"/>
        </w:rPr>
        <w:t>применять</w:t>
      </w:r>
      <w:proofErr w:type="gramEnd"/>
      <w:r w:rsidRPr="00445821">
        <w:rPr>
          <w:szCs w:val="24"/>
        </w:rPr>
        <w:t xml:space="preserve"> свои знания в широком спектре жизненных ситуаций [3.1].  </w:t>
      </w:r>
    </w:p>
    <w:p w:rsidR="00BC52D3" w:rsidRPr="00445821" w:rsidRDefault="00BC52D3" w:rsidP="00BC52D3">
      <w:pPr>
        <w:ind w:left="-30"/>
        <w:contextualSpacing/>
        <w:rPr>
          <w:szCs w:val="24"/>
        </w:rPr>
      </w:pPr>
      <w:r w:rsidRPr="00445821">
        <w:rPr>
          <w:i/>
          <w:iCs/>
          <w:szCs w:val="24"/>
        </w:rPr>
        <w:t>Цель и выборка</w:t>
      </w:r>
      <w:r w:rsidRPr="00445821">
        <w:rPr>
          <w:bCs/>
          <w:i/>
          <w:szCs w:val="24"/>
        </w:rPr>
        <w:t xml:space="preserve"> PISA 2012</w:t>
      </w:r>
    </w:p>
    <w:p w:rsidR="00BC52D3" w:rsidRPr="00445821" w:rsidRDefault="00BC52D3" w:rsidP="00BC52D3">
      <w:pPr>
        <w:ind w:left="-30"/>
        <w:contextualSpacing/>
        <w:rPr>
          <w:szCs w:val="24"/>
        </w:rPr>
      </w:pPr>
      <w:r w:rsidRPr="00445821">
        <w:rPr>
          <w:szCs w:val="24"/>
        </w:rPr>
        <w:t>Главный вопрос исследования можно сформулировать так: «Владеют ли современные 15-летние учащиеся необходимыми знаниями и умениями, которые позволяют им быть полноценными членами социума?». Поскольку в большинстве стран ОЭСР подростки заканчивают свое обучение в рамках обязательного школьного образования в 15 лет, именно этот возраст избирается для исследования. В России в выборку попали 15-летние учащиеся средних общеобразовательных и профессиональных учебных заведений, а не только девятиклассники.  </w:t>
      </w:r>
    </w:p>
    <w:p w:rsidR="00BC52D3" w:rsidRPr="00445821" w:rsidRDefault="00BC52D3" w:rsidP="00BC52D3">
      <w:pPr>
        <w:ind w:left="-30"/>
        <w:contextualSpacing/>
        <w:rPr>
          <w:szCs w:val="24"/>
        </w:rPr>
      </w:pPr>
      <w:r w:rsidRPr="00445821">
        <w:rPr>
          <w:i/>
          <w:iCs/>
          <w:szCs w:val="24"/>
        </w:rPr>
        <w:t>Содержательные аспекты</w:t>
      </w:r>
      <w:r w:rsidRPr="00445821">
        <w:rPr>
          <w:bCs/>
          <w:i/>
          <w:szCs w:val="24"/>
        </w:rPr>
        <w:t xml:space="preserve"> PISA 2012</w:t>
      </w:r>
    </w:p>
    <w:p w:rsidR="00BC52D3" w:rsidRPr="00445821" w:rsidRDefault="00BC52D3" w:rsidP="00BC52D3">
      <w:pPr>
        <w:ind w:left="-30"/>
        <w:contextualSpacing/>
        <w:rPr>
          <w:szCs w:val="24"/>
        </w:rPr>
      </w:pPr>
      <w:r w:rsidRPr="00445821">
        <w:rPr>
          <w:szCs w:val="24"/>
        </w:rPr>
        <w:t xml:space="preserve">В исследовании PISA центральной категорией, которая подвергается оценке, выступает </w:t>
      </w:r>
      <w:r w:rsidRPr="00445821">
        <w:rPr>
          <w:i/>
          <w:iCs/>
          <w:szCs w:val="24"/>
        </w:rPr>
        <w:t>математическая грамотность</w:t>
      </w:r>
      <w:r w:rsidRPr="00445821">
        <w:rPr>
          <w:szCs w:val="24"/>
        </w:rPr>
        <w:t>. Под ней понимается способность учащихся формулировать, интерпретировать и применять математические знания в разнообразных жизненных ситуациях, учитывать различные контексты. Математическая грамотность выражается в наличии развитого математического мышления, умении использовать математические концепции, алгоритмы, факты и инструменты в целях описания, объяснения и предсказания различных феноменов, решения реальных и нестандартных задач. Если говорить обобщенно, математическая грамотность включает в себя умения:</w:t>
      </w:r>
    </w:p>
    <w:p w:rsidR="00BC52D3" w:rsidRPr="00445821" w:rsidRDefault="00BC52D3" w:rsidP="00F87F60">
      <w:pPr>
        <w:numPr>
          <w:ilvl w:val="0"/>
          <w:numId w:val="26"/>
        </w:numPr>
        <w:adjustRightInd/>
        <w:ind w:left="1134" w:hanging="425"/>
        <w:contextualSpacing/>
        <w:rPr>
          <w:szCs w:val="24"/>
        </w:rPr>
      </w:pPr>
      <w:r w:rsidRPr="00445821">
        <w:rPr>
          <w:szCs w:val="24"/>
        </w:rPr>
        <w:t>понимать роль математики в мире, в котором живет ученик,</w:t>
      </w:r>
    </w:p>
    <w:p w:rsidR="00BC52D3" w:rsidRPr="00445821" w:rsidRDefault="00BC52D3" w:rsidP="00F87F60">
      <w:pPr>
        <w:numPr>
          <w:ilvl w:val="0"/>
          <w:numId w:val="26"/>
        </w:numPr>
        <w:adjustRightInd/>
        <w:ind w:left="1134" w:hanging="425"/>
        <w:contextualSpacing/>
        <w:rPr>
          <w:szCs w:val="24"/>
        </w:rPr>
      </w:pPr>
      <w:r w:rsidRPr="00445821">
        <w:rPr>
          <w:szCs w:val="24"/>
        </w:rPr>
        <w:t>рассуждать и обосновывать свои математические суждения,</w:t>
      </w:r>
    </w:p>
    <w:p w:rsidR="00BC52D3" w:rsidRPr="00445821" w:rsidRDefault="00BC52D3" w:rsidP="00F87F60">
      <w:pPr>
        <w:numPr>
          <w:ilvl w:val="0"/>
          <w:numId w:val="26"/>
        </w:numPr>
        <w:adjustRightInd/>
        <w:ind w:left="1134" w:hanging="425"/>
        <w:contextualSpacing/>
        <w:rPr>
          <w:szCs w:val="24"/>
        </w:rPr>
      </w:pPr>
      <w:r w:rsidRPr="00445821">
        <w:rPr>
          <w:szCs w:val="24"/>
        </w:rPr>
        <w:t>применять к реальной жизни, т.е., мыслить созидательно.</w:t>
      </w:r>
    </w:p>
    <w:p w:rsidR="00BC52D3" w:rsidRPr="00445821" w:rsidRDefault="00BC52D3" w:rsidP="00BC52D3">
      <w:pPr>
        <w:ind w:left="-30"/>
        <w:contextualSpacing/>
        <w:rPr>
          <w:szCs w:val="24"/>
        </w:rPr>
      </w:pPr>
      <w:r w:rsidRPr="00445821">
        <w:rPr>
          <w:szCs w:val="24"/>
        </w:rPr>
        <w:lastRenderedPageBreak/>
        <w:t>В тесте PISA по математике оцениваются три группы компетенций учащихся. Эти когнитивные процессы отражают все необходимые умения для работы с математическими задачами в повседневном контексте:</w:t>
      </w:r>
    </w:p>
    <w:p w:rsidR="00BC52D3" w:rsidRPr="00445821" w:rsidRDefault="00BC52D3" w:rsidP="00F87F60">
      <w:pPr>
        <w:numPr>
          <w:ilvl w:val="0"/>
          <w:numId w:val="25"/>
        </w:numPr>
        <w:adjustRightInd/>
        <w:ind w:left="993" w:hanging="284"/>
        <w:contextualSpacing/>
        <w:rPr>
          <w:szCs w:val="24"/>
        </w:rPr>
      </w:pPr>
      <w:proofErr w:type="gramStart"/>
      <w:r w:rsidRPr="00445821">
        <w:rPr>
          <w:szCs w:val="24"/>
        </w:rPr>
        <w:t>Формулирование подразумевает умение учащегося воспроизводить определения, знакомые свойства объектов, распознавать в ситуации, представленной в повседневном контексте ее математическое содержание, применять стандартные технические  приемы, математические алгоритмы и процедуры для решения ситуации, осуществлять непосредственное вычисление – 29%.</w:t>
      </w:r>
      <w:proofErr w:type="gramEnd"/>
    </w:p>
    <w:p w:rsidR="00BC52D3" w:rsidRPr="00445821" w:rsidRDefault="00BC52D3" w:rsidP="00F87F60">
      <w:pPr>
        <w:numPr>
          <w:ilvl w:val="0"/>
          <w:numId w:val="25"/>
        </w:numPr>
        <w:adjustRightInd/>
        <w:ind w:left="993" w:hanging="284"/>
        <w:contextualSpacing/>
        <w:rPr>
          <w:szCs w:val="24"/>
        </w:rPr>
      </w:pPr>
      <w:r w:rsidRPr="00445821">
        <w:rPr>
          <w:szCs w:val="24"/>
        </w:rPr>
        <w:t>Применение заключается в умении учащегося применять математические концепции, факты, процедуры для решения задач, сформулированных на языке математики, привлекать знания из разных тематических разделов, устанавливать связи. Например, задания, в которых требуется решить уравнения, провести анализ данных, работу с графиками и таблицами, манипулирование с фигурами в пространстве и т.д., которые хоть и нельзя назвать абсолютно стандартными, но все же известными учащимся, или же знакомыми в большей степени – 45%.</w:t>
      </w:r>
    </w:p>
    <w:p w:rsidR="00BC52D3" w:rsidRPr="00445821" w:rsidRDefault="00BC52D3" w:rsidP="00F87F60">
      <w:pPr>
        <w:numPr>
          <w:ilvl w:val="0"/>
          <w:numId w:val="25"/>
        </w:numPr>
        <w:adjustRightInd/>
        <w:ind w:left="993" w:hanging="284"/>
        <w:contextualSpacing/>
        <w:rPr>
          <w:szCs w:val="24"/>
        </w:rPr>
      </w:pPr>
      <w:r w:rsidRPr="00445821">
        <w:rPr>
          <w:szCs w:val="24"/>
        </w:rPr>
        <w:t xml:space="preserve">Интерпретация отражает способность учащегося оценивать получившиеся результаты, интерпретировать их релевантность в рамках повседневного контекста. То есть, задания, оценивающие эту компетентность, делают необходимым «перевод» ответа в задаче на обыденный язык, связь с реальным опытом. Данная компетенция показывает умение учеников выстраивать стратегию решения комплексных проблемных ситуаций, с большим объемом данных и условий, которая может быть абсолютно незнакомой учащимся. Поэтому от учеников требуется математическое чутье, </w:t>
      </w:r>
      <w:proofErr w:type="spellStart"/>
      <w:r w:rsidRPr="00445821">
        <w:rPr>
          <w:szCs w:val="24"/>
        </w:rPr>
        <w:t>раскрепощенность</w:t>
      </w:r>
      <w:proofErr w:type="spellEnd"/>
      <w:r w:rsidRPr="00445821">
        <w:rPr>
          <w:szCs w:val="24"/>
        </w:rPr>
        <w:t xml:space="preserve"> для применения творческого подхода, нестандартное мышление и самостоятельность в процессе анализа и разработки алгоритма решения -26%.</w:t>
      </w:r>
    </w:p>
    <w:p w:rsidR="00BC52D3" w:rsidRPr="00445821" w:rsidRDefault="00BC52D3" w:rsidP="00BC52D3">
      <w:pPr>
        <w:ind w:left="-30"/>
        <w:contextualSpacing/>
        <w:rPr>
          <w:szCs w:val="24"/>
        </w:rPr>
      </w:pPr>
      <w:proofErr w:type="gramStart"/>
      <w:r w:rsidRPr="00445821">
        <w:rPr>
          <w:szCs w:val="24"/>
        </w:rPr>
        <w:t xml:space="preserve">Составление теста проводится с одной стороны, с опорой на те содержательные вопросы, которые считаются общими для большинства стран-участниц, т.е., обозначаются как общепринятые, а также на те вопросы, владение которыми считается необходимым для современного общества (универсальные компетенции), но которые при этом не обязательно изучаются в каждой стране. </w:t>
      </w:r>
      <w:proofErr w:type="gramEnd"/>
    </w:p>
    <w:p w:rsidR="00BC52D3" w:rsidRPr="00445821" w:rsidRDefault="00BC52D3" w:rsidP="00BC52D3">
      <w:pPr>
        <w:ind w:left="-30"/>
        <w:contextualSpacing/>
        <w:rPr>
          <w:szCs w:val="24"/>
        </w:rPr>
      </w:pPr>
      <w:r w:rsidRPr="00445821">
        <w:rPr>
          <w:i/>
          <w:iCs/>
          <w:szCs w:val="24"/>
        </w:rPr>
        <w:t xml:space="preserve">Контекст в задачах </w:t>
      </w:r>
      <w:r w:rsidRPr="00445821">
        <w:rPr>
          <w:bCs/>
          <w:i/>
          <w:szCs w:val="24"/>
        </w:rPr>
        <w:t>PISA 2012</w:t>
      </w:r>
    </w:p>
    <w:p w:rsidR="00BC52D3" w:rsidRPr="00445821" w:rsidRDefault="00BC52D3" w:rsidP="00BC52D3">
      <w:pPr>
        <w:ind w:left="-30"/>
        <w:contextualSpacing/>
        <w:rPr>
          <w:szCs w:val="24"/>
        </w:rPr>
      </w:pPr>
      <w:r w:rsidRPr="00445821">
        <w:rPr>
          <w:szCs w:val="24"/>
        </w:rPr>
        <w:t xml:space="preserve">Учитывая специфику теста PISA, нацеленного на оценку компетенций учащихся в реальных жизненных ситуациях, параметр контекста является таким же </w:t>
      </w:r>
      <w:r w:rsidRPr="00445821">
        <w:rPr>
          <w:szCs w:val="24"/>
        </w:rPr>
        <w:lastRenderedPageBreak/>
        <w:t>основополагающим для задач PISA, как и два других параметра – предметное содержание и когнитивные процессы.</w:t>
      </w:r>
    </w:p>
    <w:p w:rsidR="00BC52D3" w:rsidRPr="00445821" w:rsidRDefault="00BC52D3" w:rsidP="00BC52D3">
      <w:pPr>
        <w:ind w:left="-30"/>
        <w:contextualSpacing/>
        <w:rPr>
          <w:szCs w:val="24"/>
        </w:rPr>
      </w:pPr>
      <w:r w:rsidRPr="00445821">
        <w:rPr>
          <w:szCs w:val="24"/>
        </w:rPr>
        <w:t>Важно заметить, что в исследовании PISA представлено широкое разнообразие жизненных контекстов. Для каждой предметной области в тесте PISA определен свой набор ситуационных контекстов задачи, но частично они пересекаются. Рассмотрим коротко каждый контекст:</w:t>
      </w:r>
    </w:p>
    <w:p w:rsidR="00BC52D3" w:rsidRPr="00445821" w:rsidRDefault="00BC52D3" w:rsidP="00BC52D3">
      <w:pPr>
        <w:ind w:left="920"/>
        <w:contextualSpacing/>
        <w:rPr>
          <w:szCs w:val="24"/>
        </w:rPr>
      </w:pPr>
      <w:r w:rsidRPr="00445821">
        <w:rPr>
          <w:szCs w:val="24"/>
        </w:rPr>
        <w:t>1.</w:t>
      </w:r>
      <w:r w:rsidRPr="00445821">
        <w:rPr>
          <w:szCs w:val="24"/>
        </w:rPr>
        <w:tab/>
        <w:t>Личный контекст заключается в ситуациях, с которыми ежедневно сталкиваются учащиеся - его окружение,  а именно: приготовление еды, покупки, игры, личное здоровье, спорт, путешествия и личные финансы.</w:t>
      </w:r>
    </w:p>
    <w:p w:rsidR="00BC52D3" w:rsidRPr="00445821" w:rsidRDefault="00BC52D3" w:rsidP="00BC52D3">
      <w:pPr>
        <w:ind w:left="920"/>
        <w:contextualSpacing/>
        <w:rPr>
          <w:szCs w:val="24"/>
        </w:rPr>
      </w:pPr>
      <w:r w:rsidRPr="00445821">
        <w:rPr>
          <w:szCs w:val="24"/>
        </w:rPr>
        <w:t xml:space="preserve">2. </w:t>
      </w:r>
      <w:r w:rsidRPr="00445821">
        <w:rPr>
          <w:szCs w:val="24"/>
        </w:rPr>
        <w:tab/>
        <w:t>Учебный контекст обычно тесно связан с процессом обучения. В случае оценки читательских умений это будут задания на работу с различными текстами из других предметных областей – математики и естествознания.</w:t>
      </w:r>
    </w:p>
    <w:p w:rsidR="00BC52D3" w:rsidRPr="00445821" w:rsidRDefault="00BC52D3" w:rsidP="00BC52D3">
      <w:pPr>
        <w:ind w:left="920"/>
        <w:contextualSpacing/>
        <w:rPr>
          <w:szCs w:val="24"/>
        </w:rPr>
      </w:pPr>
      <w:r w:rsidRPr="00445821">
        <w:rPr>
          <w:szCs w:val="24"/>
        </w:rPr>
        <w:t>3.</w:t>
      </w:r>
      <w:r w:rsidRPr="00445821">
        <w:rPr>
          <w:szCs w:val="24"/>
        </w:rPr>
        <w:tab/>
        <w:t>Рабочий контекст задачи предполагает, что контекст задачи тесно связан с миром работы (профессии). Например, это ситуации, связанные с покупкой материалов для какого-либо строительства, составление рабочего расписания, оценка качества результата и т.д.</w:t>
      </w:r>
    </w:p>
    <w:p w:rsidR="00BC52D3" w:rsidRPr="00445821" w:rsidRDefault="00BC52D3" w:rsidP="00BC52D3">
      <w:pPr>
        <w:ind w:left="920"/>
        <w:contextualSpacing/>
        <w:rPr>
          <w:szCs w:val="24"/>
        </w:rPr>
      </w:pPr>
      <w:r w:rsidRPr="00445821">
        <w:rPr>
          <w:szCs w:val="24"/>
        </w:rPr>
        <w:t xml:space="preserve">4. </w:t>
      </w:r>
      <w:r w:rsidRPr="00445821">
        <w:rPr>
          <w:szCs w:val="24"/>
        </w:rPr>
        <w:tab/>
        <w:t>Общественный или публичный контекст задачи заключается в ситуациях, связанных с общественной жизнью. Например, это выборы, транспортные проблемы, различные политические вопросы, демография.</w:t>
      </w:r>
    </w:p>
    <w:p w:rsidR="00BC52D3" w:rsidRPr="00445821" w:rsidRDefault="00BC52D3" w:rsidP="00BC52D3">
      <w:pPr>
        <w:ind w:left="920"/>
        <w:contextualSpacing/>
        <w:rPr>
          <w:szCs w:val="24"/>
        </w:rPr>
      </w:pPr>
      <w:r w:rsidRPr="00445821">
        <w:rPr>
          <w:szCs w:val="24"/>
        </w:rPr>
        <w:t xml:space="preserve">5. </w:t>
      </w:r>
      <w:r w:rsidRPr="00445821">
        <w:rPr>
          <w:szCs w:val="24"/>
        </w:rPr>
        <w:tab/>
        <w:t>Научный конте</w:t>
      </w:r>
      <w:proofErr w:type="gramStart"/>
      <w:r w:rsidRPr="00445821">
        <w:rPr>
          <w:szCs w:val="24"/>
        </w:rPr>
        <w:t>кст пр</w:t>
      </w:r>
      <w:proofErr w:type="gramEnd"/>
      <w:r w:rsidRPr="00445821">
        <w:rPr>
          <w:szCs w:val="24"/>
        </w:rPr>
        <w:t>едполагает, что задача имеет отношение к решению какой-либо научной проблемы с применением знаний в данной предметной области. Например, это различные экологические вопросы, вопросы медицины, технологий, пространства и т.д.</w:t>
      </w:r>
    </w:p>
    <w:p w:rsidR="00BC52D3" w:rsidRPr="00445821" w:rsidRDefault="00BC52D3" w:rsidP="00BC52D3">
      <w:pPr>
        <w:ind w:left="920"/>
        <w:contextualSpacing/>
        <w:rPr>
          <w:szCs w:val="24"/>
        </w:rPr>
      </w:pPr>
      <w:r w:rsidRPr="00445821">
        <w:rPr>
          <w:szCs w:val="24"/>
        </w:rPr>
        <w:t xml:space="preserve">6. </w:t>
      </w:r>
      <w:r w:rsidRPr="00445821">
        <w:rPr>
          <w:szCs w:val="24"/>
        </w:rPr>
        <w:tab/>
        <w:t>Мировой контекст задачи заключается в ситуациях, касающихся всего окружающего мира. Например, это могут быть вопросы эпидемии, вопросы использования природных ресурсов, различные климатические вопросы и т.д.</w:t>
      </w:r>
    </w:p>
    <w:p w:rsidR="00BC52D3" w:rsidRPr="00445821" w:rsidRDefault="00BC52D3" w:rsidP="00BC52D3">
      <w:pPr>
        <w:ind w:left="-30"/>
        <w:contextualSpacing/>
        <w:rPr>
          <w:szCs w:val="24"/>
        </w:rPr>
      </w:pPr>
      <w:r w:rsidRPr="00445821">
        <w:rPr>
          <w:szCs w:val="24"/>
        </w:rPr>
        <w:t xml:space="preserve">В </w:t>
      </w:r>
      <w:r w:rsidRPr="00445821">
        <w:rPr>
          <w:szCs w:val="24"/>
        </w:rPr>
        <w:fldChar w:fldCharType="begin"/>
      </w:r>
      <w:r w:rsidRPr="00445821">
        <w:rPr>
          <w:szCs w:val="24"/>
        </w:rPr>
        <w:instrText xml:space="preserve"> REF _Ref466545086 \h  \* MERGEFORMAT </w:instrText>
      </w:r>
      <w:r w:rsidRPr="00445821">
        <w:rPr>
          <w:szCs w:val="24"/>
        </w:rPr>
      </w:r>
      <w:r w:rsidRPr="00445821">
        <w:rPr>
          <w:szCs w:val="24"/>
        </w:rPr>
        <w:fldChar w:fldCharType="separate"/>
      </w:r>
      <w:r w:rsidRPr="00445821">
        <w:rPr>
          <w:szCs w:val="24"/>
        </w:rPr>
        <w:t>Таблице 3.</w:t>
      </w:r>
      <w:r w:rsidRPr="00445821">
        <w:rPr>
          <w:noProof/>
          <w:szCs w:val="24"/>
        </w:rPr>
        <w:t>2</w:t>
      </w:r>
      <w:r w:rsidRPr="00445821">
        <w:rPr>
          <w:szCs w:val="24"/>
        </w:rPr>
        <w:fldChar w:fldCharType="end"/>
      </w:r>
      <w:r w:rsidRPr="00445821">
        <w:rPr>
          <w:szCs w:val="24"/>
        </w:rPr>
        <w:t xml:space="preserve"> представлено распределение заданий, заложенных в различные ситуационные контексты.</w:t>
      </w:r>
    </w:p>
    <w:p w:rsidR="00BC52D3" w:rsidRDefault="00BC52D3" w:rsidP="00BC52D3">
      <w:pPr>
        <w:ind w:left="-30"/>
        <w:contextualSpacing/>
        <w:rPr>
          <w:szCs w:val="24"/>
        </w:rPr>
      </w:pPr>
    </w:p>
    <w:p w:rsidR="00BC52D3" w:rsidRDefault="00BC52D3" w:rsidP="00BC52D3">
      <w:pPr>
        <w:ind w:left="-30"/>
        <w:contextualSpacing/>
        <w:rPr>
          <w:szCs w:val="24"/>
        </w:rPr>
      </w:pPr>
    </w:p>
    <w:p w:rsidR="00BC52D3" w:rsidRPr="00445821" w:rsidRDefault="00BC52D3" w:rsidP="00BC52D3">
      <w:pPr>
        <w:ind w:left="-30"/>
        <w:contextualSpacing/>
        <w:rPr>
          <w:szCs w:val="24"/>
        </w:rPr>
      </w:pPr>
    </w:p>
    <w:p w:rsidR="00BC52D3" w:rsidRPr="00445821" w:rsidRDefault="00BC52D3" w:rsidP="00BC52D3">
      <w:pPr>
        <w:ind w:left="-30"/>
        <w:contextualSpacing/>
        <w:rPr>
          <w:szCs w:val="24"/>
        </w:rPr>
      </w:pPr>
      <w:bookmarkStart w:id="364" w:name="_Ref466545086"/>
      <w:r w:rsidRPr="00445821">
        <w:rPr>
          <w:szCs w:val="24"/>
        </w:rPr>
        <w:t xml:space="preserve">Таблица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3</w:t>
      </w:r>
      <w:r w:rsidRPr="00445821">
        <w:rPr>
          <w:szCs w:val="24"/>
        </w:rPr>
        <w:fldChar w:fldCharType="end"/>
      </w:r>
      <w:r w:rsidRPr="00445821">
        <w:rPr>
          <w:szCs w:val="24"/>
        </w:rPr>
        <w:t>.</w:t>
      </w:r>
      <w:r w:rsidRPr="00445821">
        <w:rPr>
          <w:szCs w:val="24"/>
        </w:rPr>
        <w:fldChar w:fldCharType="begin"/>
      </w:r>
      <w:r w:rsidRPr="00445821">
        <w:rPr>
          <w:szCs w:val="24"/>
        </w:rPr>
        <w:instrText xml:space="preserve"> SEQ Таблица \* ARABIC \s 1 </w:instrText>
      </w:r>
      <w:r w:rsidRPr="00445821">
        <w:rPr>
          <w:szCs w:val="24"/>
        </w:rPr>
        <w:fldChar w:fldCharType="separate"/>
      </w:r>
      <w:r w:rsidRPr="00445821">
        <w:rPr>
          <w:noProof/>
          <w:szCs w:val="24"/>
        </w:rPr>
        <w:t>2</w:t>
      </w:r>
      <w:r w:rsidRPr="00445821">
        <w:rPr>
          <w:szCs w:val="24"/>
        </w:rPr>
        <w:fldChar w:fldCharType="end"/>
      </w:r>
      <w:bookmarkEnd w:id="364"/>
      <w:r w:rsidRPr="00445821">
        <w:rPr>
          <w:szCs w:val="24"/>
        </w:rPr>
        <w:t xml:space="preserve"> Ситуационные контексты, которые встречаются в математических задачах PISA</w:t>
      </w:r>
    </w:p>
    <w:tbl>
      <w:tblPr>
        <w:tblW w:w="9461" w:type="dxa"/>
        <w:tblCellMar>
          <w:top w:w="15" w:type="dxa"/>
          <w:left w:w="15" w:type="dxa"/>
          <w:bottom w:w="15" w:type="dxa"/>
          <w:right w:w="15" w:type="dxa"/>
        </w:tblCellMar>
        <w:tblLook w:val="04A0" w:firstRow="1" w:lastRow="0" w:firstColumn="1" w:lastColumn="0" w:noHBand="0" w:noVBand="1"/>
      </w:tblPr>
      <w:tblGrid>
        <w:gridCol w:w="5775"/>
        <w:gridCol w:w="2127"/>
        <w:gridCol w:w="1559"/>
      </w:tblGrid>
      <w:tr w:rsidR="00BC52D3" w:rsidRPr="00445821" w:rsidTr="0091086D">
        <w:trPr>
          <w:trHeight w:val="313"/>
          <w:tblHeader/>
        </w:trPr>
        <w:tc>
          <w:tcPr>
            <w:tcW w:w="5775" w:type="dxa"/>
            <w:vMerge w:val="restart"/>
            <w:tcBorders>
              <w:top w:val="single" w:sz="6" w:space="0" w:color="000000"/>
              <w:left w:val="single" w:sz="6" w:space="0" w:color="000000"/>
              <w:bottom w:val="single" w:sz="12"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lang w:val="en-US"/>
              </w:rPr>
            </w:pPr>
            <w:r w:rsidRPr="00445821">
              <w:rPr>
                <w:bCs/>
                <w:szCs w:val="24"/>
              </w:rPr>
              <w:t>Контекст</w:t>
            </w:r>
          </w:p>
        </w:tc>
        <w:tc>
          <w:tcPr>
            <w:tcW w:w="3686"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jc w:val="center"/>
              <w:rPr>
                <w:szCs w:val="24"/>
              </w:rPr>
            </w:pPr>
            <w:r w:rsidRPr="00445821">
              <w:rPr>
                <w:bCs/>
                <w:szCs w:val="24"/>
              </w:rPr>
              <w:t>Математика</w:t>
            </w:r>
          </w:p>
        </w:tc>
      </w:tr>
      <w:tr w:rsidR="00BC52D3" w:rsidRPr="00445821" w:rsidTr="0091086D">
        <w:trPr>
          <w:trHeight w:val="20"/>
          <w:tblHeader/>
        </w:trPr>
        <w:tc>
          <w:tcPr>
            <w:tcW w:w="5775" w:type="dxa"/>
            <w:vMerge/>
            <w:tcBorders>
              <w:top w:val="single" w:sz="6" w:space="0" w:color="000000"/>
              <w:left w:val="single" w:sz="6" w:space="0" w:color="000000"/>
              <w:bottom w:val="single" w:sz="12" w:space="0" w:color="000000"/>
              <w:right w:val="single" w:sz="6" w:space="0" w:color="000000"/>
            </w:tcBorders>
            <w:vAlign w:val="center"/>
            <w:hideMark/>
          </w:tcPr>
          <w:p w:rsidR="00BC52D3" w:rsidRPr="00445821" w:rsidRDefault="00BC52D3" w:rsidP="0091086D">
            <w:pPr>
              <w:contextualSpacing/>
              <w:rPr>
                <w:szCs w:val="24"/>
              </w:rPr>
            </w:pPr>
          </w:p>
        </w:tc>
        <w:tc>
          <w:tcPr>
            <w:tcW w:w="2127" w:type="dxa"/>
            <w:tcBorders>
              <w:top w:val="single" w:sz="6" w:space="0" w:color="000000"/>
              <w:left w:val="single" w:sz="6" w:space="0" w:color="000000"/>
              <w:bottom w:val="single" w:sz="12"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szCs w:val="24"/>
              </w:rPr>
              <w:t>N</w:t>
            </w:r>
          </w:p>
        </w:tc>
        <w:tc>
          <w:tcPr>
            <w:tcW w:w="1559" w:type="dxa"/>
            <w:tcBorders>
              <w:top w:val="single" w:sz="6" w:space="0" w:color="000000"/>
              <w:left w:val="single" w:sz="6" w:space="0" w:color="000000"/>
              <w:bottom w:val="single" w:sz="12"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szCs w:val="24"/>
              </w:rPr>
              <w:t>%</w:t>
            </w:r>
          </w:p>
        </w:tc>
      </w:tr>
      <w:tr w:rsidR="00BC52D3" w:rsidRPr="00445821" w:rsidTr="0091086D">
        <w:trPr>
          <w:trHeight w:val="259"/>
        </w:trPr>
        <w:tc>
          <w:tcPr>
            <w:tcW w:w="5775" w:type="dxa"/>
            <w:tcBorders>
              <w:top w:val="single" w:sz="12"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bCs/>
                <w:szCs w:val="24"/>
              </w:rPr>
              <w:t>Личный</w:t>
            </w:r>
          </w:p>
        </w:tc>
        <w:tc>
          <w:tcPr>
            <w:tcW w:w="2127" w:type="dxa"/>
            <w:tcBorders>
              <w:top w:val="single" w:sz="12"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szCs w:val="24"/>
              </w:rPr>
              <w:t>21</w:t>
            </w:r>
          </w:p>
        </w:tc>
        <w:tc>
          <w:tcPr>
            <w:tcW w:w="1559" w:type="dxa"/>
            <w:tcBorders>
              <w:top w:val="single" w:sz="12"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i/>
                <w:szCs w:val="24"/>
              </w:rPr>
            </w:pPr>
            <w:r w:rsidRPr="00445821">
              <w:rPr>
                <w:i/>
                <w:szCs w:val="24"/>
              </w:rPr>
              <w:t>19</w:t>
            </w:r>
          </w:p>
        </w:tc>
      </w:tr>
      <w:tr w:rsidR="00BC52D3" w:rsidRPr="00445821" w:rsidTr="0091086D">
        <w:trPr>
          <w:trHeight w:val="259"/>
        </w:trPr>
        <w:tc>
          <w:tcPr>
            <w:tcW w:w="577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bCs/>
                <w:szCs w:val="24"/>
              </w:rPr>
              <w:t>Рабочий</w:t>
            </w:r>
          </w:p>
        </w:tc>
        <w:tc>
          <w:tcPr>
            <w:tcW w:w="212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szCs w:val="24"/>
              </w:rPr>
              <w:t>24</w:t>
            </w:r>
          </w:p>
        </w:tc>
        <w:tc>
          <w:tcPr>
            <w:tcW w:w="1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i/>
                <w:szCs w:val="24"/>
              </w:rPr>
            </w:pPr>
            <w:r w:rsidRPr="00445821">
              <w:rPr>
                <w:i/>
                <w:szCs w:val="24"/>
              </w:rPr>
              <w:t>22</w:t>
            </w:r>
          </w:p>
        </w:tc>
      </w:tr>
      <w:tr w:rsidR="00BC52D3" w:rsidRPr="00445821" w:rsidTr="0091086D">
        <w:trPr>
          <w:trHeight w:val="259"/>
        </w:trPr>
        <w:tc>
          <w:tcPr>
            <w:tcW w:w="577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bCs/>
                <w:szCs w:val="24"/>
              </w:rPr>
              <w:t>Общественный/ публичный</w:t>
            </w:r>
          </w:p>
        </w:tc>
        <w:tc>
          <w:tcPr>
            <w:tcW w:w="212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szCs w:val="24"/>
              </w:rPr>
              <w:t>36</w:t>
            </w:r>
          </w:p>
        </w:tc>
        <w:tc>
          <w:tcPr>
            <w:tcW w:w="1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i/>
                <w:szCs w:val="24"/>
              </w:rPr>
            </w:pPr>
            <w:r w:rsidRPr="00445821">
              <w:rPr>
                <w:i/>
                <w:szCs w:val="24"/>
              </w:rPr>
              <w:t>33</w:t>
            </w:r>
          </w:p>
        </w:tc>
      </w:tr>
      <w:tr w:rsidR="00BC52D3" w:rsidRPr="00445821" w:rsidTr="0091086D">
        <w:trPr>
          <w:trHeight w:val="259"/>
        </w:trPr>
        <w:tc>
          <w:tcPr>
            <w:tcW w:w="577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bCs/>
                <w:szCs w:val="24"/>
              </w:rPr>
              <w:t>Научный</w:t>
            </w:r>
          </w:p>
        </w:tc>
        <w:tc>
          <w:tcPr>
            <w:tcW w:w="212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szCs w:val="24"/>
              </w:rPr>
              <w:t>28</w:t>
            </w:r>
          </w:p>
        </w:tc>
        <w:tc>
          <w:tcPr>
            <w:tcW w:w="1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i/>
                <w:szCs w:val="24"/>
              </w:rPr>
            </w:pPr>
            <w:r w:rsidRPr="00445821">
              <w:rPr>
                <w:i/>
                <w:szCs w:val="24"/>
              </w:rPr>
              <w:t>26</w:t>
            </w:r>
          </w:p>
        </w:tc>
      </w:tr>
      <w:tr w:rsidR="00BC52D3" w:rsidRPr="00445821" w:rsidTr="0091086D">
        <w:trPr>
          <w:trHeight w:val="29"/>
        </w:trPr>
        <w:tc>
          <w:tcPr>
            <w:tcW w:w="577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bCs/>
                <w:szCs w:val="24"/>
              </w:rPr>
              <w:t>Всего</w:t>
            </w:r>
          </w:p>
        </w:tc>
        <w:tc>
          <w:tcPr>
            <w:tcW w:w="2127"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szCs w:val="24"/>
              </w:rPr>
            </w:pPr>
            <w:r w:rsidRPr="00445821">
              <w:rPr>
                <w:szCs w:val="24"/>
              </w:rPr>
              <w:t>108</w:t>
            </w:r>
          </w:p>
        </w:tc>
        <w:tc>
          <w:tcPr>
            <w:tcW w:w="155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100"/>
              <w:contextualSpacing/>
              <w:rPr>
                <w:i/>
                <w:szCs w:val="24"/>
              </w:rPr>
            </w:pPr>
            <w:r w:rsidRPr="00445821">
              <w:rPr>
                <w:i/>
                <w:szCs w:val="24"/>
              </w:rPr>
              <w:t>100</w:t>
            </w:r>
          </w:p>
        </w:tc>
      </w:tr>
    </w:tbl>
    <w:p w:rsidR="00BC52D3" w:rsidRPr="00445821" w:rsidRDefault="00BC52D3" w:rsidP="00BC52D3">
      <w:pPr>
        <w:ind w:left="-30"/>
        <w:contextualSpacing/>
        <w:rPr>
          <w:szCs w:val="24"/>
        </w:rPr>
      </w:pPr>
      <w:r w:rsidRPr="00445821">
        <w:rPr>
          <w:szCs w:val="24"/>
        </w:rPr>
        <w:t xml:space="preserve">Итак, тест PISA, оценивающий математическую грамотность учащихся, сосредоточен на следующих трех аспектах: </w:t>
      </w:r>
      <w:r w:rsidRPr="00445821">
        <w:rPr>
          <w:i/>
          <w:iCs/>
          <w:szCs w:val="24"/>
        </w:rPr>
        <w:t>предметное содержание, когнитивные процессы и контекст ситуации</w:t>
      </w:r>
      <w:r w:rsidRPr="00445821">
        <w:rPr>
          <w:szCs w:val="24"/>
        </w:rPr>
        <w:t xml:space="preserve">. Можно сказать, что он обладает формальным сходством с тестом TIMSS, однако в тестах PISA большую роль играет именно умение работать с контекстом. </w:t>
      </w:r>
    </w:p>
    <w:p w:rsidR="00BC52D3" w:rsidRPr="00445821" w:rsidRDefault="00BC52D3" w:rsidP="00BC52D3">
      <w:pPr>
        <w:ind w:left="-30"/>
        <w:contextualSpacing/>
        <w:rPr>
          <w:szCs w:val="24"/>
        </w:rPr>
      </w:pPr>
    </w:p>
    <w:p w:rsidR="00BC52D3" w:rsidRPr="00445821" w:rsidRDefault="00BC52D3" w:rsidP="00F87F60">
      <w:pPr>
        <w:numPr>
          <w:ilvl w:val="1"/>
          <w:numId w:val="58"/>
        </w:numPr>
        <w:adjustRightInd/>
        <w:ind w:left="0" w:firstLine="709"/>
        <w:contextualSpacing/>
        <w:outlineLvl w:val="1"/>
        <w:rPr>
          <w:szCs w:val="24"/>
        </w:rPr>
      </w:pPr>
      <w:bookmarkStart w:id="365" w:name="_Toc466654725"/>
      <w:bookmarkStart w:id="366" w:name="_Toc467160990"/>
      <w:r w:rsidRPr="00445821">
        <w:rPr>
          <w:szCs w:val="24"/>
        </w:rPr>
        <w:t xml:space="preserve">Сравнение целей </w:t>
      </w:r>
      <w:r w:rsidRPr="00445821">
        <w:rPr>
          <w:bCs/>
          <w:szCs w:val="24"/>
        </w:rPr>
        <w:t>измерения знаний, умений и навыков по математике в тестах TIMSS 2011 8 класс и PISA 2012</w:t>
      </w:r>
      <w:bookmarkEnd w:id="365"/>
      <w:bookmarkEnd w:id="366"/>
    </w:p>
    <w:p w:rsidR="00BC52D3" w:rsidRPr="00445821" w:rsidRDefault="00BC52D3" w:rsidP="00BC52D3">
      <w:pPr>
        <w:ind w:left="720"/>
        <w:contextualSpacing/>
        <w:rPr>
          <w:szCs w:val="24"/>
        </w:rPr>
      </w:pPr>
    </w:p>
    <w:p w:rsidR="00BC52D3" w:rsidRPr="00445821" w:rsidRDefault="00BC52D3" w:rsidP="00BC52D3">
      <w:pPr>
        <w:ind w:left="-30"/>
        <w:contextualSpacing/>
        <w:rPr>
          <w:szCs w:val="24"/>
        </w:rPr>
      </w:pPr>
      <w:r w:rsidRPr="00445821">
        <w:rPr>
          <w:szCs w:val="24"/>
        </w:rPr>
        <w:t xml:space="preserve">В целом  разработчики тестов TIMSS и PISA исходят из разных предпосылок. В случае TIMSS ими движет стремление оценить мастерство владения содержательным ядром математики, универсальным набором тем и понятий, когнитивных инструментов для решения задач разного уровня сложности. В случае тестов PISA, цель - измерить мастерство применения математических знаний в повседневной жизни, оценив тем самым способность учащихся разных стран участвовать в жизни современного общества. А сама математическая компетентность учащихся определяется как «сочетание математических знаний, умений, опыта и способностей человека, обеспечивающих успешное решение различных проблем средствами математики» [3.7]. В </w:t>
      </w:r>
      <w:r w:rsidRPr="00445821">
        <w:rPr>
          <w:szCs w:val="24"/>
        </w:rPr>
        <w:fldChar w:fldCharType="begin"/>
      </w:r>
      <w:r w:rsidRPr="00445821">
        <w:rPr>
          <w:szCs w:val="24"/>
        </w:rPr>
        <w:instrText xml:space="preserve"> REF _Ref466554488 \h  \* MERGEFORMAT </w:instrText>
      </w:r>
      <w:r w:rsidRPr="00445821">
        <w:rPr>
          <w:szCs w:val="24"/>
        </w:rPr>
      </w:r>
      <w:r w:rsidRPr="00445821">
        <w:rPr>
          <w:szCs w:val="24"/>
        </w:rPr>
        <w:fldChar w:fldCharType="separate"/>
      </w:r>
      <w:r w:rsidRPr="00445821">
        <w:rPr>
          <w:szCs w:val="24"/>
        </w:rPr>
        <w:t>Таблице 3</w:t>
      </w:r>
      <w:r w:rsidRPr="00445821">
        <w:rPr>
          <w:b/>
          <w:szCs w:val="24"/>
        </w:rPr>
        <w:t>.</w:t>
      </w:r>
      <w:r w:rsidRPr="00445821">
        <w:rPr>
          <w:noProof/>
          <w:szCs w:val="24"/>
        </w:rPr>
        <w:t>3</w:t>
      </w:r>
      <w:r w:rsidRPr="00445821">
        <w:rPr>
          <w:szCs w:val="24"/>
        </w:rPr>
        <w:fldChar w:fldCharType="end"/>
      </w:r>
      <w:r w:rsidRPr="00445821">
        <w:rPr>
          <w:szCs w:val="24"/>
        </w:rPr>
        <w:t xml:space="preserve"> показано как сочетаются области предметного содержания двух тестов TIMSS и PISA.</w:t>
      </w:r>
    </w:p>
    <w:p w:rsidR="00BC52D3" w:rsidRDefault="00BC52D3" w:rsidP="00BC52D3">
      <w:pPr>
        <w:ind w:left="-30"/>
        <w:contextualSpacing/>
        <w:rPr>
          <w:szCs w:val="24"/>
        </w:rPr>
      </w:pPr>
    </w:p>
    <w:p w:rsidR="00BC52D3" w:rsidRDefault="00BC52D3" w:rsidP="00BC52D3">
      <w:pPr>
        <w:ind w:left="-30"/>
        <w:contextualSpacing/>
        <w:rPr>
          <w:szCs w:val="24"/>
        </w:rPr>
      </w:pPr>
    </w:p>
    <w:p w:rsidR="00BC52D3" w:rsidRPr="00445821" w:rsidRDefault="00BC52D3" w:rsidP="00BC52D3">
      <w:pPr>
        <w:ind w:left="-30"/>
        <w:contextualSpacing/>
        <w:rPr>
          <w:szCs w:val="24"/>
        </w:rPr>
      </w:pPr>
    </w:p>
    <w:p w:rsidR="00BC52D3" w:rsidRPr="00445821" w:rsidRDefault="00BC52D3" w:rsidP="00BC52D3">
      <w:pPr>
        <w:contextualSpacing/>
        <w:rPr>
          <w:bCs/>
          <w:szCs w:val="24"/>
        </w:rPr>
      </w:pPr>
      <w:bookmarkStart w:id="367" w:name="_Ref466554488"/>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3</w:t>
      </w:r>
      <w:r w:rsidRPr="00445821">
        <w:rPr>
          <w:bCs/>
          <w:szCs w:val="24"/>
        </w:rPr>
        <w:fldChar w:fldCharType="end"/>
      </w:r>
      <w:bookmarkEnd w:id="367"/>
      <w:r w:rsidRPr="00445821">
        <w:rPr>
          <w:bCs/>
          <w:szCs w:val="24"/>
        </w:rPr>
        <w:t xml:space="preserve"> –  Диапазон математических знаний областей предметного содержания TIMSS и PISA</w:t>
      </w:r>
    </w:p>
    <w:tbl>
      <w:tblPr>
        <w:tblW w:w="0" w:type="auto"/>
        <w:tblCellMar>
          <w:top w:w="15" w:type="dxa"/>
          <w:left w:w="15" w:type="dxa"/>
          <w:bottom w:w="15" w:type="dxa"/>
          <w:right w:w="15" w:type="dxa"/>
        </w:tblCellMar>
        <w:tblLook w:val="04A0" w:firstRow="1" w:lastRow="0" w:firstColumn="1" w:lastColumn="0" w:noHBand="0" w:noVBand="1"/>
      </w:tblPr>
      <w:tblGrid>
        <w:gridCol w:w="3791"/>
        <w:gridCol w:w="5774"/>
      </w:tblGrid>
      <w:tr w:rsidR="00BC52D3" w:rsidRPr="00445821" w:rsidTr="0091086D">
        <w:trPr>
          <w:tblHeader/>
        </w:trPr>
        <w:tc>
          <w:tcPr>
            <w:tcW w:w="379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0" w:firstLine="30"/>
              <w:contextualSpacing/>
              <w:jc w:val="center"/>
              <w:rPr>
                <w:szCs w:val="24"/>
              </w:rPr>
            </w:pPr>
            <w:r w:rsidRPr="00445821">
              <w:rPr>
                <w:bCs/>
                <w:szCs w:val="24"/>
              </w:rPr>
              <w:lastRenderedPageBreak/>
              <w:t>Области предметного содержания TIMSS</w:t>
            </w:r>
          </w:p>
        </w:tc>
        <w:tc>
          <w:tcPr>
            <w:tcW w:w="577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0" w:firstLine="30"/>
              <w:contextualSpacing/>
              <w:jc w:val="center"/>
              <w:rPr>
                <w:szCs w:val="24"/>
              </w:rPr>
            </w:pPr>
            <w:r w:rsidRPr="00445821">
              <w:rPr>
                <w:bCs/>
                <w:szCs w:val="24"/>
              </w:rPr>
              <w:t>Области предметного содержания  PISA</w:t>
            </w:r>
          </w:p>
        </w:tc>
      </w:tr>
      <w:tr w:rsidR="00BC52D3" w:rsidRPr="00445821" w:rsidTr="0091086D">
        <w:tc>
          <w:tcPr>
            <w:tcW w:w="379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0" w:firstLine="30"/>
              <w:contextualSpacing/>
              <w:rPr>
                <w:szCs w:val="24"/>
              </w:rPr>
            </w:pPr>
            <w:r w:rsidRPr="00445821">
              <w:rPr>
                <w:bCs/>
                <w:szCs w:val="24"/>
              </w:rPr>
              <w:t xml:space="preserve">Числа: </w:t>
            </w:r>
            <w:r w:rsidRPr="00445821">
              <w:rPr>
                <w:szCs w:val="24"/>
              </w:rPr>
              <w:t>Обыкновенные и десятичные дроби. Целые числа. Отношения, пропорции и проценты.</w:t>
            </w:r>
          </w:p>
        </w:tc>
        <w:tc>
          <w:tcPr>
            <w:tcW w:w="577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0" w:firstLine="30"/>
              <w:contextualSpacing/>
              <w:rPr>
                <w:szCs w:val="24"/>
              </w:rPr>
            </w:pPr>
            <w:r w:rsidRPr="00445821">
              <w:rPr>
                <w:bCs/>
                <w:szCs w:val="24"/>
              </w:rPr>
              <w:t xml:space="preserve">Количество </w:t>
            </w:r>
            <w:r w:rsidRPr="00445821">
              <w:rPr>
                <w:szCs w:val="24"/>
              </w:rPr>
              <w:t>(</w:t>
            </w:r>
            <w:proofErr w:type="spellStart"/>
            <w:r w:rsidRPr="00445821">
              <w:rPr>
                <w:szCs w:val="24"/>
              </w:rPr>
              <w:t>Quantity</w:t>
            </w:r>
            <w:proofErr w:type="spellEnd"/>
            <w:r w:rsidRPr="00445821">
              <w:rPr>
                <w:szCs w:val="24"/>
              </w:rPr>
              <w:t>): различные аспекты вычислений – начиная от назначения числовых значений для объектов и заканчивая различными вычислениями, а также и оценкой полученного результата.</w:t>
            </w:r>
          </w:p>
        </w:tc>
      </w:tr>
      <w:tr w:rsidR="00BC52D3" w:rsidRPr="00445821" w:rsidTr="0091086D">
        <w:tc>
          <w:tcPr>
            <w:tcW w:w="379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0" w:firstLine="30"/>
              <w:contextualSpacing/>
              <w:rPr>
                <w:szCs w:val="24"/>
              </w:rPr>
            </w:pPr>
            <w:r w:rsidRPr="00445821">
              <w:rPr>
                <w:bCs/>
                <w:szCs w:val="24"/>
              </w:rPr>
              <w:t xml:space="preserve">Геометрия: </w:t>
            </w:r>
            <w:r w:rsidRPr="00445821">
              <w:rPr>
                <w:szCs w:val="24"/>
              </w:rPr>
              <w:t>Геометрические фигуры. Геометрические измерения. Местоположение и взаимное расположение фигур</w:t>
            </w:r>
          </w:p>
        </w:tc>
        <w:tc>
          <w:tcPr>
            <w:tcW w:w="577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0" w:firstLine="30"/>
              <w:contextualSpacing/>
              <w:rPr>
                <w:szCs w:val="24"/>
              </w:rPr>
            </w:pPr>
            <w:r w:rsidRPr="00445821">
              <w:rPr>
                <w:bCs/>
                <w:szCs w:val="24"/>
              </w:rPr>
              <w:t>Пространство и форма</w:t>
            </w:r>
            <w:r w:rsidRPr="00445821">
              <w:rPr>
                <w:szCs w:val="24"/>
              </w:rPr>
              <w:t xml:space="preserve"> (</w:t>
            </w:r>
            <w:proofErr w:type="spellStart"/>
            <w:r w:rsidRPr="00445821">
              <w:rPr>
                <w:szCs w:val="24"/>
              </w:rPr>
              <w:t>Space</w:t>
            </w:r>
            <w:proofErr w:type="spellEnd"/>
            <w:r w:rsidRPr="00445821">
              <w:rPr>
                <w:szCs w:val="24"/>
              </w:rPr>
              <w:t xml:space="preserve"> </w:t>
            </w:r>
            <w:proofErr w:type="spellStart"/>
            <w:r w:rsidRPr="00445821">
              <w:rPr>
                <w:szCs w:val="24"/>
              </w:rPr>
              <w:t>and</w:t>
            </w:r>
            <w:proofErr w:type="spellEnd"/>
            <w:r w:rsidRPr="00445821">
              <w:rPr>
                <w:szCs w:val="24"/>
              </w:rPr>
              <w:t xml:space="preserve"> </w:t>
            </w:r>
            <w:proofErr w:type="spellStart"/>
            <w:r w:rsidRPr="00445821">
              <w:rPr>
                <w:szCs w:val="24"/>
              </w:rPr>
              <w:t>Shape</w:t>
            </w:r>
            <w:proofErr w:type="spellEnd"/>
            <w:r w:rsidRPr="00445821">
              <w:rPr>
                <w:szCs w:val="24"/>
              </w:rPr>
              <w:t>): относится к геометрии, и  включает в себя некоторые аспекты функциональных зависимостей между объектами (концепция измерения объектов, фиксация изменений в объектах и т.д.)</w:t>
            </w:r>
          </w:p>
        </w:tc>
      </w:tr>
      <w:tr w:rsidR="00BC52D3" w:rsidRPr="00445821" w:rsidTr="0091086D">
        <w:tc>
          <w:tcPr>
            <w:tcW w:w="379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0" w:firstLine="30"/>
              <w:contextualSpacing/>
              <w:rPr>
                <w:szCs w:val="24"/>
              </w:rPr>
            </w:pPr>
            <w:r w:rsidRPr="00445821">
              <w:rPr>
                <w:bCs/>
                <w:szCs w:val="24"/>
              </w:rPr>
              <w:t xml:space="preserve">Анализ данных: </w:t>
            </w:r>
            <w:r w:rsidRPr="00445821">
              <w:rPr>
                <w:szCs w:val="24"/>
              </w:rPr>
              <w:t>Организация и представление данных. Интерпретация данных. Вероятность.</w:t>
            </w:r>
          </w:p>
        </w:tc>
        <w:tc>
          <w:tcPr>
            <w:tcW w:w="577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0" w:firstLine="30"/>
              <w:contextualSpacing/>
              <w:rPr>
                <w:szCs w:val="24"/>
              </w:rPr>
            </w:pPr>
            <w:r w:rsidRPr="00445821">
              <w:rPr>
                <w:bCs/>
                <w:szCs w:val="24"/>
              </w:rPr>
              <w:t xml:space="preserve">Неопределенность и данные </w:t>
            </w:r>
            <w:r w:rsidRPr="00445821">
              <w:rPr>
                <w:szCs w:val="24"/>
              </w:rPr>
              <w:t>(</w:t>
            </w:r>
            <w:proofErr w:type="spellStart"/>
            <w:r w:rsidRPr="00445821">
              <w:rPr>
                <w:szCs w:val="24"/>
              </w:rPr>
              <w:t>Uncertainty</w:t>
            </w:r>
            <w:proofErr w:type="spellEnd"/>
            <w:r w:rsidRPr="00445821">
              <w:rPr>
                <w:szCs w:val="24"/>
              </w:rPr>
              <w:t xml:space="preserve"> </w:t>
            </w:r>
            <w:proofErr w:type="spellStart"/>
            <w:r w:rsidRPr="00445821">
              <w:rPr>
                <w:szCs w:val="24"/>
              </w:rPr>
              <w:t>and</w:t>
            </w:r>
            <w:proofErr w:type="spellEnd"/>
            <w:r w:rsidRPr="00445821">
              <w:rPr>
                <w:szCs w:val="24"/>
              </w:rPr>
              <w:t xml:space="preserve"> </w:t>
            </w:r>
            <w:proofErr w:type="spellStart"/>
            <w:r w:rsidRPr="00445821">
              <w:rPr>
                <w:szCs w:val="24"/>
              </w:rPr>
              <w:t>Data</w:t>
            </w:r>
            <w:proofErr w:type="spellEnd"/>
            <w:r w:rsidRPr="00445821">
              <w:rPr>
                <w:szCs w:val="24"/>
              </w:rPr>
              <w:t>): знания по теории вероятности и по базовой статистике (вычисления среднего, дисперсии, ошибки измерения и т.д.).</w:t>
            </w:r>
          </w:p>
        </w:tc>
      </w:tr>
      <w:tr w:rsidR="00BC52D3" w:rsidRPr="00445821" w:rsidTr="0091086D">
        <w:tc>
          <w:tcPr>
            <w:tcW w:w="379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30" w:firstLine="30"/>
              <w:contextualSpacing/>
              <w:rPr>
                <w:szCs w:val="24"/>
              </w:rPr>
            </w:pPr>
            <w:r w:rsidRPr="00445821">
              <w:rPr>
                <w:bCs/>
                <w:szCs w:val="24"/>
              </w:rPr>
              <w:t xml:space="preserve">Алгебра: </w:t>
            </w:r>
            <w:r w:rsidRPr="00445821">
              <w:rPr>
                <w:szCs w:val="24"/>
              </w:rPr>
              <w:t>Последовательности. Алгебраические выражения. Уравнения, зависимости</w:t>
            </w:r>
          </w:p>
        </w:tc>
        <w:tc>
          <w:tcPr>
            <w:tcW w:w="577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0" w:firstLine="30"/>
              <w:contextualSpacing/>
              <w:rPr>
                <w:szCs w:val="24"/>
              </w:rPr>
            </w:pPr>
            <w:r w:rsidRPr="00445821">
              <w:rPr>
                <w:bCs/>
                <w:szCs w:val="24"/>
              </w:rPr>
              <w:t>Изменения и зависимости</w:t>
            </w:r>
            <w:r w:rsidRPr="00445821">
              <w:rPr>
                <w:szCs w:val="24"/>
              </w:rPr>
              <w:t xml:space="preserve"> (</w:t>
            </w:r>
            <w:proofErr w:type="spellStart"/>
            <w:r w:rsidRPr="00445821">
              <w:rPr>
                <w:szCs w:val="24"/>
              </w:rPr>
              <w:t>Change</w:t>
            </w:r>
            <w:proofErr w:type="spellEnd"/>
            <w:r w:rsidRPr="00445821">
              <w:rPr>
                <w:szCs w:val="24"/>
              </w:rPr>
              <w:t xml:space="preserve"> </w:t>
            </w:r>
            <w:proofErr w:type="spellStart"/>
            <w:r w:rsidRPr="00445821">
              <w:rPr>
                <w:szCs w:val="24"/>
              </w:rPr>
              <w:t>and</w:t>
            </w:r>
            <w:proofErr w:type="spellEnd"/>
            <w:r w:rsidRPr="00445821">
              <w:rPr>
                <w:szCs w:val="24"/>
              </w:rPr>
              <w:t xml:space="preserve"> </w:t>
            </w:r>
            <w:proofErr w:type="spellStart"/>
            <w:r w:rsidRPr="00445821">
              <w:rPr>
                <w:szCs w:val="24"/>
              </w:rPr>
              <w:t>relationship</w:t>
            </w:r>
            <w:proofErr w:type="spellEnd"/>
            <w:r w:rsidRPr="00445821">
              <w:rPr>
                <w:szCs w:val="24"/>
              </w:rPr>
              <w:t>): алгебра и функциональные отношения, уравнения и неравенства,  представление данных в таблицах и графиках.</w:t>
            </w:r>
          </w:p>
        </w:tc>
      </w:tr>
    </w:tbl>
    <w:p w:rsidR="00BC52D3" w:rsidRPr="00445821" w:rsidRDefault="00BC52D3" w:rsidP="00BC52D3">
      <w:pPr>
        <w:ind w:left="-30"/>
        <w:contextualSpacing/>
        <w:rPr>
          <w:szCs w:val="24"/>
          <w:highlight w:val="yellow"/>
        </w:rPr>
      </w:pPr>
      <w:r w:rsidRPr="00445821">
        <w:rPr>
          <w:szCs w:val="24"/>
        </w:rPr>
        <w:t xml:space="preserve">Согласно специфике исследовательских целей для оценки математических достижений в тестах PISA используются именно нестандартные задачи, приближенные к реальным контекстам проблемы, в решении которых может помочь релевантное применение математических знаний в сочетании со знаниями из других областей, владение </w:t>
      </w:r>
      <w:proofErr w:type="spellStart"/>
      <w:r w:rsidRPr="00445821">
        <w:rPr>
          <w:szCs w:val="24"/>
        </w:rPr>
        <w:t>межпредметными</w:t>
      </w:r>
      <w:proofErr w:type="spellEnd"/>
      <w:r w:rsidRPr="00445821">
        <w:rPr>
          <w:szCs w:val="24"/>
        </w:rPr>
        <w:t xml:space="preserve"> компетенциями. В </w:t>
      </w:r>
      <w:r w:rsidRPr="00445821">
        <w:rPr>
          <w:szCs w:val="24"/>
        </w:rPr>
        <w:fldChar w:fldCharType="begin"/>
      </w:r>
      <w:r w:rsidRPr="00445821">
        <w:rPr>
          <w:szCs w:val="24"/>
        </w:rPr>
        <w:instrText xml:space="preserve"> REF _Ref466545497 \h  \* MERGEFORMAT </w:instrText>
      </w:r>
      <w:r w:rsidRPr="00445821">
        <w:rPr>
          <w:szCs w:val="24"/>
        </w:rPr>
      </w:r>
      <w:r w:rsidRPr="00445821">
        <w:rPr>
          <w:szCs w:val="24"/>
        </w:rPr>
        <w:fldChar w:fldCharType="separate"/>
      </w:r>
      <w:r w:rsidRPr="00445821">
        <w:rPr>
          <w:noProof/>
          <w:szCs w:val="24"/>
        </w:rPr>
        <w:t>Таблице</w:t>
      </w:r>
      <w:r w:rsidRPr="00445821">
        <w:rPr>
          <w:b/>
          <w:szCs w:val="24"/>
        </w:rPr>
        <w:t xml:space="preserve"> </w:t>
      </w:r>
      <w:r w:rsidRPr="00445821">
        <w:rPr>
          <w:noProof/>
          <w:szCs w:val="24"/>
        </w:rPr>
        <w:t>3</w:t>
      </w:r>
      <w:r w:rsidRPr="00445821">
        <w:rPr>
          <w:szCs w:val="24"/>
        </w:rPr>
        <w:t>.</w:t>
      </w:r>
      <w:r w:rsidRPr="00445821">
        <w:rPr>
          <w:noProof/>
          <w:szCs w:val="24"/>
        </w:rPr>
        <w:t>4</w:t>
      </w:r>
      <w:r w:rsidRPr="00445821">
        <w:rPr>
          <w:szCs w:val="24"/>
        </w:rPr>
        <w:fldChar w:fldCharType="end"/>
      </w:r>
      <w:r w:rsidRPr="00445821">
        <w:rPr>
          <w:szCs w:val="24"/>
        </w:rPr>
        <w:t xml:space="preserve"> можно увидеть какое количество заданий указанных тестов соответствуют разным видам компетенций тестах TIMSS и PISA.</w:t>
      </w:r>
      <w:bookmarkStart w:id="368" w:name="_Ref466545497"/>
    </w:p>
    <w:p w:rsidR="00BC52D3" w:rsidRPr="00445821" w:rsidRDefault="00BC52D3" w:rsidP="00BC52D3">
      <w:pPr>
        <w:ind w:left="-30"/>
        <w:contextualSpacing/>
        <w:rPr>
          <w:szCs w:val="24"/>
        </w:rPr>
      </w:pPr>
    </w:p>
    <w:p w:rsidR="00BC52D3" w:rsidRPr="00445821" w:rsidRDefault="00BC52D3" w:rsidP="00BC52D3">
      <w:pPr>
        <w:contextualSpacing/>
        <w:rPr>
          <w:bCs/>
          <w:szCs w:val="24"/>
        </w:rPr>
      </w:pPr>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4</w:t>
      </w:r>
      <w:r w:rsidRPr="00445821">
        <w:rPr>
          <w:bCs/>
          <w:szCs w:val="24"/>
        </w:rPr>
        <w:fldChar w:fldCharType="end"/>
      </w:r>
      <w:bookmarkEnd w:id="368"/>
      <w:r w:rsidRPr="00445821">
        <w:rPr>
          <w:bCs/>
          <w:szCs w:val="24"/>
        </w:rPr>
        <w:t xml:space="preserve"> –   Сравнительное сопоставление количества заданий, направленных на измерение навыков и компетенций в тестах TIMSS и PISA</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2799"/>
        <w:gridCol w:w="1842"/>
        <w:gridCol w:w="2694"/>
        <w:gridCol w:w="2126"/>
      </w:tblGrid>
      <w:tr w:rsidR="00BC52D3" w:rsidRPr="00445821" w:rsidTr="0091086D">
        <w:trPr>
          <w:trHeight w:val="339"/>
        </w:trPr>
        <w:tc>
          <w:tcPr>
            <w:tcW w:w="4641"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firstLine="42"/>
              <w:contextualSpacing/>
              <w:rPr>
                <w:szCs w:val="24"/>
              </w:rPr>
            </w:pPr>
            <w:r w:rsidRPr="00445821">
              <w:rPr>
                <w:szCs w:val="24"/>
              </w:rPr>
              <w:t>Когнитивные навыки TIMSS</w:t>
            </w:r>
          </w:p>
        </w:tc>
        <w:tc>
          <w:tcPr>
            <w:tcW w:w="4820"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contextualSpacing/>
              <w:rPr>
                <w:szCs w:val="24"/>
              </w:rPr>
            </w:pPr>
            <w:r w:rsidRPr="00445821">
              <w:rPr>
                <w:szCs w:val="24"/>
              </w:rPr>
              <w:t>Учебные компетенции PISA</w:t>
            </w:r>
          </w:p>
        </w:tc>
      </w:tr>
      <w:tr w:rsidR="00BC52D3" w:rsidRPr="00445821" w:rsidTr="0091086D">
        <w:trPr>
          <w:trHeight w:val="378"/>
        </w:trPr>
        <w:tc>
          <w:tcPr>
            <w:tcW w:w="279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firstLine="42"/>
              <w:contextualSpacing/>
              <w:rPr>
                <w:szCs w:val="24"/>
              </w:rPr>
            </w:pPr>
            <w:r w:rsidRPr="00445821">
              <w:rPr>
                <w:szCs w:val="24"/>
              </w:rPr>
              <w:lastRenderedPageBreak/>
              <w:t xml:space="preserve">Знание </w:t>
            </w:r>
          </w:p>
        </w:tc>
        <w:tc>
          <w:tcPr>
            <w:tcW w:w="184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firstLine="42"/>
              <w:contextualSpacing/>
              <w:rPr>
                <w:szCs w:val="24"/>
              </w:rPr>
            </w:pPr>
            <w:r w:rsidRPr="00445821">
              <w:rPr>
                <w:szCs w:val="24"/>
              </w:rPr>
              <w:t>40%</w:t>
            </w:r>
          </w:p>
        </w:tc>
        <w:tc>
          <w:tcPr>
            <w:tcW w:w="269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hanging="63"/>
              <w:contextualSpacing/>
              <w:rPr>
                <w:szCs w:val="24"/>
              </w:rPr>
            </w:pPr>
            <w:r w:rsidRPr="00445821">
              <w:rPr>
                <w:szCs w:val="24"/>
              </w:rPr>
              <w:t>Формулирование</w:t>
            </w:r>
          </w:p>
        </w:tc>
        <w:tc>
          <w:tcPr>
            <w:tcW w:w="212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contextualSpacing/>
              <w:rPr>
                <w:szCs w:val="24"/>
              </w:rPr>
            </w:pPr>
            <w:r w:rsidRPr="00445821">
              <w:rPr>
                <w:szCs w:val="24"/>
              </w:rPr>
              <w:t>29%</w:t>
            </w:r>
          </w:p>
        </w:tc>
      </w:tr>
      <w:tr w:rsidR="00BC52D3" w:rsidRPr="00445821" w:rsidTr="0091086D">
        <w:trPr>
          <w:trHeight w:val="132"/>
        </w:trPr>
        <w:tc>
          <w:tcPr>
            <w:tcW w:w="279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firstLine="42"/>
              <w:contextualSpacing/>
              <w:rPr>
                <w:szCs w:val="24"/>
              </w:rPr>
            </w:pPr>
            <w:r w:rsidRPr="00445821">
              <w:rPr>
                <w:szCs w:val="24"/>
              </w:rPr>
              <w:t>Применение</w:t>
            </w:r>
          </w:p>
        </w:tc>
        <w:tc>
          <w:tcPr>
            <w:tcW w:w="184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firstLine="42"/>
              <w:contextualSpacing/>
              <w:rPr>
                <w:szCs w:val="24"/>
              </w:rPr>
            </w:pPr>
            <w:r w:rsidRPr="00445821">
              <w:rPr>
                <w:szCs w:val="24"/>
              </w:rPr>
              <w:t>40%</w:t>
            </w:r>
          </w:p>
        </w:tc>
        <w:tc>
          <w:tcPr>
            <w:tcW w:w="269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hanging="63"/>
              <w:contextualSpacing/>
              <w:rPr>
                <w:szCs w:val="24"/>
              </w:rPr>
            </w:pPr>
            <w:r w:rsidRPr="00445821">
              <w:rPr>
                <w:szCs w:val="24"/>
              </w:rPr>
              <w:t>Применение</w:t>
            </w:r>
          </w:p>
        </w:tc>
        <w:tc>
          <w:tcPr>
            <w:tcW w:w="212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contextualSpacing/>
              <w:rPr>
                <w:szCs w:val="24"/>
              </w:rPr>
            </w:pPr>
            <w:r w:rsidRPr="00445821">
              <w:rPr>
                <w:szCs w:val="24"/>
              </w:rPr>
              <w:t>45%</w:t>
            </w:r>
          </w:p>
        </w:tc>
      </w:tr>
      <w:tr w:rsidR="00BC52D3" w:rsidRPr="00445821" w:rsidTr="0091086D">
        <w:trPr>
          <w:trHeight w:val="197"/>
        </w:trPr>
        <w:tc>
          <w:tcPr>
            <w:tcW w:w="279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firstLine="42"/>
              <w:contextualSpacing/>
              <w:rPr>
                <w:szCs w:val="24"/>
              </w:rPr>
            </w:pPr>
            <w:r w:rsidRPr="00445821">
              <w:rPr>
                <w:szCs w:val="24"/>
              </w:rPr>
              <w:t>Рассуждение</w:t>
            </w:r>
          </w:p>
        </w:tc>
        <w:tc>
          <w:tcPr>
            <w:tcW w:w="184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firstLine="42"/>
              <w:contextualSpacing/>
              <w:rPr>
                <w:szCs w:val="24"/>
              </w:rPr>
            </w:pPr>
            <w:r w:rsidRPr="00445821">
              <w:rPr>
                <w:szCs w:val="24"/>
              </w:rPr>
              <w:t>20%</w:t>
            </w:r>
          </w:p>
        </w:tc>
        <w:tc>
          <w:tcPr>
            <w:tcW w:w="2694"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hanging="63"/>
              <w:contextualSpacing/>
              <w:rPr>
                <w:szCs w:val="24"/>
              </w:rPr>
            </w:pPr>
            <w:r w:rsidRPr="00445821">
              <w:rPr>
                <w:szCs w:val="24"/>
              </w:rPr>
              <w:t>Интерпретация</w:t>
            </w:r>
          </w:p>
        </w:tc>
        <w:tc>
          <w:tcPr>
            <w:tcW w:w="212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00"/>
              <w:contextualSpacing/>
              <w:rPr>
                <w:szCs w:val="24"/>
              </w:rPr>
            </w:pPr>
            <w:r w:rsidRPr="00445821">
              <w:rPr>
                <w:szCs w:val="24"/>
              </w:rPr>
              <w:t>26%</w:t>
            </w:r>
          </w:p>
        </w:tc>
      </w:tr>
    </w:tbl>
    <w:p w:rsidR="00BC52D3" w:rsidRPr="00445821" w:rsidRDefault="00BC52D3" w:rsidP="00BC52D3">
      <w:pPr>
        <w:ind w:left="-30"/>
        <w:contextualSpacing/>
        <w:rPr>
          <w:szCs w:val="24"/>
        </w:rPr>
      </w:pPr>
    </w:p>
    <w:p w:rsidR="00BC52D3" w:rsidRPr="00445821" w:rsidRDefault="00BC52D3" w:rsidP="00BC52D3">
      <w:pPr>
        <w:ind w:left="-30"/>
        <w:contextualSpacing/>
        <w:rPr>
          <w:szCs w:val="24"/>
        </w:rPr>
      </w:pPr>
      <w:r w:rsidRPr="00445821">
        <w:rPr>
          <w:szCs w:val="24"/>
        </w:rPr>
        <w:t xml:space="preserve">В обеих системах оценки существует ряд представлений о том, что должен знать и уметь ученик по математике, некий образ успешного ученика. Если у PISA в центре системы оценки находятся математические компетенции, характеризующие, прежде всего уровень развития математического мышления, то TIMSS акцентирует внимание на оценке степени освоения конкретных тем предметно-содержательного ядра школьных курсов математики. Разработчики TIMSS исходят их того, что математические знания и умения, которыми должен владеть ученик, достаточно универсальны, и поэтому можно оценить степень </w:t>
      </w:r>
      <w:proofErr w:type="spellStart"/>
      <w:r w:rsidRPr="00445821">
        <w:rPr>
          <w:szCs w:val="24"/>
        </w:rPr>
        <w:t>обученности</w:t>
      </w:r>
      <w:proofErr w:type="spellEnd"/>
      <w:r w:rsidRPr="00445821">
        <w:rPr>
          <w:szCs w:val="24"/>
        </w:rPr>
        <w:t xml:space="preserve"> в разных странах. Согласно же разработчикам PISA математические знания и навыки не должны быть оторваны от жизни, культуры, и поэтому их оценка должна сосредотачиваться не столько на степени освоенности перечня тем, а на том, насколько грамотно дети способны применять математические навыки и знания для решения проблемных ситуаций. Именно так складывается концепция математической грамотности. </w:t>
      </w:r>
    </w:p>
    <w:p w:rsidR="00BC52D3" w:rsidRPr="00445821" w:rsidRDefault="00BC52D3" w:rsidP="00BC52D3">
      <w:pPr>
        <w:ind w:left="-30"/>
        <w:contextualSpacing/>
        <w:rPr>
          <w:szCs w:val="24"/>
        </w:rPr>
      </w:pPr>
      <w:r w:rsidRPr="00445821">
        <w:rPr>
          <w:szCs w:val="24"/>
        </w:rPr>
        <w:t xml:space="preserve">Содержание инструмента TIMSS выстроено в соответствии со школьными рабочими программами в странах-участниках. Поэтому помимо измерения знаний и навыков школьников в исследованиях TIMSS собирается максимум возможной информации о контексте обучения – об учителях, школах, родителях и о системе образования в стране в целом.  Вся собранная информация анализируется с целью фиксации ситуации в образования, а также и для выявления лучших практик, связанных с высокими баллами по тестам. В свою очередь, фокус исследования PISA сосредоточен на оценке способностей учащихся </w:t>
      </w:r>
      <w:proofErr w:type="gramStart"/>
      <w:r w:rsidRPr="00445821">
        <w:rPr>
          <w:szCs w:val="24"/>
        </w:rPr>
        <w:t>применять</w:t>
      </w:r>
      <w:proofErr w:type="gramEnd"/>
      <w:r w:rsidRPr="00445821">
        <w:rPr>
          <w:szCs w:val="24"/>
        </w:rPr>
        <w:t xml:space="preserve"> полученные в школе знания при решении реальных проблем, с которыми они могут столкнуться в будущей жизни. В отличие от мониторинга  TIMSS в PISA не ставится вопрос о степени освоения учащимися школьной программы. И поэтому содержание инструмента PISA не отражает школьные программы, но фокусируется на измерении компетентности учащихся использования полученных знания в различных контекстах за пределами школы.  В этом исследовании также собирается информация о различных школьных и семейных факторах.</w:t>
      </w:r>
    </w:p>
    <w:p w:rsidR="00BC52D3" w:rsidRPr="00445821" w:rsidRDefault="00BC52D3" w:rsidP="00BC52D3">
      <w:pPr>
        <w:ind w:left="-30"/>
        <w:contextualSpacing/>
        <w:rPr>
          <w:szCs w:val="24"/>
        </w:rPr>
      </w:pPr>
      <w:r w:rsidRPr="00445821">
        <w:rPr>
          <w:szCs w:val="24"/>
        </w:rPr>
        <w:t>Результаты сравнения TIMSS и PISA, можно обобщить по уровням:</w:t>
      </w:r>
    </w:p>
    <w:p w:rsidR="00BC52D3" w:rsidRPr="00445821" w:rsidRDefault="00BC52D3" w:rsidP="00F87F60">
      <w:pPr>
        <w:numPr>
          <w:ilvl w:val="2"/>
          <w:numId w:val="23"/>
        </w:numPr>
        <w:adjustRightInd/>
        <w:ind w:left="993" w:hanging="284"/>
        <w:contextualSpacing/>
        <w:rPr>
          <w:szCs w:val="24"/>
        </w:rPr>
      </w:pPr>
      <w:r w:rsidRPr="00445821">
        <w:rPr>
          <w:szCs w:val="24"/>
        </w:rPr>
        <w:t>теоретический уровень: цели, фокус, основные концептуальные идеи</w:t>
      </w:r>
    </w:p>
    <w:p w:rsidR="00BC52D3" w:rsidRPr="00445821" w:rsidRDefault="00BC52D3" w:rsidP="00F87F60">
      <w:pPr>
        <w:numPr>
          <w:ilvl w:val="2"/>
          <w:numId w:val="23"/>
        </w:numPr>
        <w:adjustRightInd/>
        <w:ind w:left="993" w:hanging="284"/>
        <w:contextualSpacing/>
        <w:rPr>
          <w:szCs w:val="24"/>
        </w:rPr>
      </w:pPr>
      <w:r w:rsidRPr="00445821">
        <w:rPr>
          <w:szCs w:val="24"/>
        </w:rPr>
        <w:lastRenderedPageBreak/>
        <w:t>методологический уровень: способы, шаги измерения, принципы составления инструмента</w:t>
      </w:r>
    </w:p>
    <w:p w:rsidR="00BC52D3" w:rsidRPr="00445821" w:rsidRDefault="00BC52D3" w:rsidP="00F87F60">
      <w:pPr>
        <w:numPr>
          <w:ilvl w:val="2"/>
          <w:numId w:val="23"/>
        </w:numPr>
        <w:adjustRightInd/>
        <w:ind w:left="993" w:hanging="284"/>
        <w:contextualSpacing/>
        <w:rPr>
          <w:szCs w:val="24"/>
        </w:rPr>
      </w:pPr>
      <w:r w:rsidRPr="00445821">
        <w:rPr>
          <w:szCs w:val="24"/>
        </w:rPr>
        <w:t>процедурный уровень: выборка, формы заданий, содержание и проведение исследования и т.д.</w:t>
      </w:r>
    </w:p>
    <w:p w:rsidR="00BC52D3" w:rsidRPr="00445821" w:rsidRDefault="00BC52D3" w:rsidP="00BC52D3">
      <w:pPr>
        <w:ind w:left="-30"/>
        <w:contextualSpacing/>
        <w:rPr>
          <w:szCs w:val="24"/>
        </w:rPr>
      </w:pPr>
    </w:p>
    <w:p w:rsidR="00BC52D3" w:rsidRPr="00445821" w:rsidRDefault="00BC52D3" w:rsidP="00F87F60">
      <w:pPr>
        <w:numPr>
          <w:ilvl w:val="1"/>
          <w:numId w:val="58"/>
        </w:numPr>
        <w:adjustRightInd/>
        <w:ind w:left="0" w:firstLine="709"/>
        <w:contextualSpacing/>
        <w:outlineLvl w:val="1"/>
        <w:rPr>
          <w:szCs w:val="24"/>
        </w:rPr>
      </w:pPr>
      <w:r w:rsidRPr="00445821">
        <w:rPr>
          <w:szCs w:val="24"/>
        </w:rPr>
        <w:br w:type="page"/>
      </w:r>
      <w:bookmarkStart w:id="369" w:name="_Toc466654726"/>
      <w:bookmarkStart w:id="370" w:name="_Toc467160991"/>
      <w:r w:rsidRPr="00445821">
        <w:rPr>
          <w:szCs w:val="24"/>
        </w:rPr>
        <w:lastRenderedPageBreak/>
        <w:t xml:space="preserve">Подходы к измерению знаний, умений и навыков по математике, особенности дизайна, </w:t>
      </w:r>
      <w:proofErr w:type="spellStart"/>
      <w:r w:rsidRPr="00445821">
        <w:rPr>
          <w:szCs w:val="24"/>
        </w:rPr>
        <w:t>шкалирования</w:t>
      </w:r>
      <w:proofErr w:type="spellEnd"/>
      <w:r w:rsidRPr="00445821">
        <w:rPr>
          <w:szCs w:val="24"/>
        </w:rPr>
        <w:t xml:space="preserve"> результатов, использовавшиеся в исследованиях TIMSS 2011 8 класс и PISA 2012</w:t>
      </w:r>
      <w:bookmarkEnd w:id="369"/>
      <w:bookmarkEnd w:id="370"/>
    </w:p>
    <w:p w:rsidR="00BC52D3" w:rsidRPr="00445821" w:rsidRDefault="00BC52D3" w:rsidP="00BC52D3">
      <w:pPr>
        <w:contextualSpacing/>
        <w:rPr>
          <w:i/>
          <w:szCs w:val="24"/>
        </w:rPr>
      </w:pPr>
    </w:p>
    <w:p w:rsidR="00BC52D3" w:rsidRPr="00445821" w:rsidRDefault="00BC52D3" w:rsidP="00BC52D3">
      <w:pPr>
        <w:contextualSpacing/>
        <w:rPr>
          <w:i/>
          <w:szCs w:val="24"/>
        </w:rPr>
      </w:pPr>
      <w:r w:rsidRPr="00445821">
        <w:rPr>
          <w:i/>
          <w:szCs w:val="24"/>
        </w:rPr>
        <w:t>Ротационный дизайн сбора данных</w:t>
      </w:r>
    </w:p>
    <w:p w:rsidR="00BC52D3" w:rsidRPr="00445821" w:rsidRDefault="00BC52D3" w:rsidP="00BC52D3">
      <w:pPr>
        <w:contextualSpacing/>
        <w:rPr>
          <w:szCs w:val="24"/>
        </w:rPr>
      </w:pPr>
      <w:r w:rsidRPr="00445821">
        <w:rPr>
          <w:szCs w:val="24"/>
        </w:rPr>
        <w:t>Важной характеристикой любого тестового инструмента является его надежность, то есть показатель устойчивости результатов к погрешностям измерения. Надежность измерения  можно повысить за счет увеличения количества заданий теста, предлагаемых для решения одному испытуемому.</w:t>
      </w:r>
    </w:p>
    <w:p w:rsidR="00BC52D3" w:rsidRPr="00445821" w:rsidRDefault="00BC52D3" w:rsidP="00BC52D3">
      <w:pPr>
        <w:contextualSpacing/>
        <w:rPr>
          <w:szCs w:val="24"/>
        </w:rPr>
      </w:pPr>
      <w:r w:rsidRPr="00445821">
        <w:rPr>
          <w:szCs w:val="24"/>
        </w:rPr>
        <w:t xml:space="preserve">Однако в случае крупномасштабных исследований перед тестовым материалом поставлены достаточно </w:t>
      </w:r>
      <w:proofErr w:type="gramStart"/>
      <w:r w:rsidRPr="00445821">
        <w:rPr>
          <w:szCs w:val="24"/>
        </w:rPr>
        <w:t>амбициозные</w:t>
      </w:r>
      <w:proofErr w:type="gramEnd"/>
      <w:r w:rsidRPr="00445821">
        <w:rPr>
          <w:szCs w:val="24"/>
        </w:rPr>
        <w:t xml:space="preserve"> цели, которые заключаются в необходимости оценить достижения учащихся по очень широким предметным областям. Так, в 2011 году тест TIMSS для 8-го класса состоял из 217 заданий по математике, разработанных для оценки знаний и навыков учащихся в сфере Математика. Очевидно, что решение всех 217 заданий по математике в течение одного часа является неоправданно трудной задачей для учащегося в 8-го класса. Именно поэтому в таких крупных мониторинговых исследованиях как TIMSS и PISA используется ротационный (или матричный) дизайн для сбора данных [3.8; 3.9].</w:t>
      </w:r>
    </w:p>
    <w:p w:rsidR="00BC52D3" w:rsidRPr="00445821" w:rsidRDefault="00BC52D3" w:rsidP="00BC52D3">
      <w:pPr>
        <w:contextualSpacing/>
        <w:rPr>
          <w:szCs w:val="24"/>
        </w:rPr>
      </w:pPr>
      <w:r w:rsidRPr="00445821">
        <w:rPr>
          <w:szCs w:val="24"/>
        </w:rPr>
        <w:t>Ротационный дизайн сбора данных заключается в том, что все задания теста распределяются по нескольким буклетам (или тетрадям). Каждому учащемуся предлагается для решения только один буклет с заданиями. Обычно задания появляются как минимум в двух буклетах, и поэтому ротационный дизайн позволяет связывать ответы учащихся, работавших с разными буклетами.</w:t>
      </w:r>
    </w:p>
    <w:p w:rsidR="00BC52D3" w:rsidRPr="00445821" w:rsidRDefault="00BC52D3" w:rsidP="00BC52D3">
      <w:pPr>
        <w:contextualSpacing/>
        <w:rPr>
          <w:szCs w:val="24"/>
        </w:rPr>
      </w:pPr>
      <w:r w:rsidRPr="00445821">
        <w:rPr>
          <w:szCs w:val="24"/>
        </w:rPr>
        <w:t>Необходимо отметить, что в исследованиях PISA и TIMSS все задания теста обычно сгруппированы в несколько блоков. Группировка заданий может быть основана по двум принципам. Во-первых, задания могут быть объединены одним стимульным материалом, например, одним текстом, графиком или таблицей, описанием одной ситуации и т.д. По такому принципу объединяются задания в PISA.</w:t>
      </w:r>
    </w:p>
    <w:p w:rsidR="00BC52D3" w:rsidRPr="00445821" w:rsidRDefault="00BC52D3" w:rsidP="00BC52D3">
      <w:pPr>
        <w:contextualSpacing/>
        <w:rPr>
          <w:szCs w:val="24"/>
        </w:rPr>
      </w:pPr>
      <w:r w:rsidRPr="00445821">
        <w:rPr>
          <w:szCs w:val="24"/>
        </w:rPr>
        <w:t>Во-вторых, в одну группу могут быть собраны различные типы заданий, отражающих по возможности разное содержание теста. По такому принципу объединены задания в TIMSS. Кроме того, задания PISA объединены в многоуровневую структуру: 1) несколько заданий составляют одну группу по отношению к одному стимульному материалу; 2) несколько групп заданий объединены в кластеры, отражающих содержательное разнообразие теста.</w:t>
      </w:r>
    </w:p>
    <w:p w:rsidR="00BC52D3" w:rsidRPr="00445821" w:rsidRDefault="00BC52D3" w:rsidP="00BC52D3">
      <w:pPr>
        <w:contextualSpacing/>
        <w:rPr>
          <w:szCs w:val="24"/>
        </w:rPr>
      </w:pPr>
      <w:r w:rsidRPr="00445821">
        <w:rPr>
          <w:szCs w:val="24"/>
        </w:rPr>
        <w:lastRenderedPageBreak/>
        <w:t xml:space="preserve">Подробная информация о распределении заданий по буклетам представлена в </w:t>
      </w:r>
      <w:r w:rsidRPr="00445821">
        <w:rPr>
          <w:szCs w:val="24"/>
        </w:rPr>
        <w:fldChar w:fldCharType="begin"/>
      </w:r>
      <w:r w:rsidRPr="00445821">
        <w:rPr>
          <w:szCs w:val="24"/>
        </w:rPr>
        <w:instrText xml:space="preserve"> REF _Ref466546824 \h  \* MERGEFORMAT </w:instrText>
      </w:r>
      <w:r w:rsidRPr="00445821">
        <w:rPr>
          <w:szCs w:val="24"/>
        </w:rPr>
      </w:r>
      <w:r w:rsidRPr="00445821">
        <w:rPr>
          <w:szCs w:val="24"/>
        </w:rPr>
        <w:fldChar w:fldCharType="separate"/>
      </w:r>
      <w:r w:rsidRPr="00445821">
        <w:rPr>
          <w:szCs w:val="24"/>
        </w:rPr>
        <w:t>Таблице 3.5</w:t>
      </w:r>
      <w:r w:rsidRPr="00445821">
        <w:rPr>
          <w:szCs w:val="24"/>
        </w:rPr>
        <w:fldChar w:fldCharType="end"/>
      </w:r>
      <w:r w:rsidRPr="00445821">
        <w:rPr>
          <w:szCs w:val="24"/>
        </w:rPr>
        <w:t>.</w:t>
      </w:r>
    </w:p>
    <w:p w:rsidR="00BC52D3" w:rsidRPr="00445821" w:rsidRDefault="00BC52D3" w:rsidP="00BC52D3">
      <w:pPr>
        <w:spacing w:after="240"/>
        <w:contextualSpacing/>
        <w:rPr>
          <w:bCs/>
          <w:szCs w:val="24"/>
        </w:rPr>
      </w:pPr>
      <w:bookmarkStart w:id="371" w:name="_Ref466546824"/>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5</w:t>
      </w:r>
      <w:r w:rsidRPr="00445821">
        <w:rPr>
          <w:bCs/>
          <w:szCs w:val="24"/>
        </w:rPr>
        <w:fldChar w:fldCharType="end"/>
      </w:r>
      <w:bookmarkEnd w:id="371"/>
      <w:r w:rsidRPr="00445821">
        <w:rPr>
          <w:bCs/>
          <w:szCs w:val="24"/>
        </w:rPr>
        <w:t xml:space="preserve"> </w:t>
      </w:r>
      <w:r w:rsidRPr="00445821">
        <w:rPr>
          <w:b/>
          <w:szCs w:val="24"/>
        </w:rPr>
        <w:t xml:space="preserve"> –  </w:t>
      </w:r>
      <w:r w:rsidRPr="00445821">
        <w:rPr>
          <w:bCs/>
          <w:szCs w:val="24"/>
        </w:rPr>
        <w:t xml:space="preserve"> Распределение заданий по буклетам в исследованиях TIMSS и PISA </w:t>
      </w:r>
    </w:p>
    <w:tbl>
      <w:tblPr>
        <w:tblW w:w="0" w:type="auto"/>
        <w:tblCellMar>
          <w:top w:w="15" w:type="dxa"/>
          <w:left w:w="15" w:type="dxa"/>
          <w:bottom w:w="15" w:type="dxa"/>
          <w:right w:w="15" w:type="dxa"/>
        </w:tblCellMar>
        <w:tblLook w:val="04A0" w:firstRow="1" w:lastRow="0" w:firstColumn="1" w:lastColumn="0" w:noHBand="0" w:noVBand="1"/>
      </w:tblPr>
      <w:tblGrid>
        <w:gridCol w:w="1679"/>
        <w:gridCol w:w="1437"/>
        <w:gridCol w:w="1785"/>
        <w:gridCol w:w="2339"/>
        <w:gridCol w:w="2325"/>
      </w:tblGrid>
      <w:tr w:rsidR="00BC52D3" w:rsidRPr="00445821" w:rsidTr="0091086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5" w:right="30" w:hanging="15"/>
              <w:contextualSpacing/>
              <w:jc w:val="center"/>
              <w:rPr>
                <w:szCs w:val="24"/>
              </w:rPr>
            </w:pPr>
            <w:r w:rsidRPr="00445821">
              <w:rPr>
                <w:bCs/>
                <w:szCs w:val="24"/>
              </w:rPr>
              <w:t>Исследование</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24"/>
              <w:contextualSpacing/>
              <w:rPr>
                <w:szCs w:val="24"/>
              </w:rPr>
            </w:pPr>
            <w:r w:rsidRPr="00445821">
              <w:rPr>
                <w:bCs/>
                <w:szCs w:val="24"/>
              </w:rPr>
              <w:t>Кол-во заданий</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5"/>
              <w:contextualSpacing/>
              <w:rPr>
                <w:szCs w:val="24"/>
              </w:rPr>
            </w:pPr>
            <w:r w:rsidRPr="00445821">
              <w:rPr>
                <w:bCs/>
                <w:szCs w:val="24"/>
              </w:rPr>
              <w:t>Кол-во кластеров заданий</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5"/>
              <w:contextualSpacing/>
              <w:rPr>
                <w:szCs w:val="24"/>
              </w:rPr>
            </w:pPr>
            <w:r w:rsidRPr="00445821">
              <w:rPr>
                <w:bCs/>
                <w:szCs w:val="24"/>
              </w:rPr>
              <w:t>Кол-во буклетов</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5"/>
              <w:contextualSpacing/>
              <w:rPr>
                <w:szCs w:val="24"/>
              </w:rPr>
            </w:pPr>
            <w:r w:rsidRPr="00445821">
              <w:rPr>
                <w:bCs/>
                <w:szCs w:val="24"/>
              </w:rPr>
              <w:t>Ротация кластеров заданий</w:t>
            </w:r>
          </w:p>
        </w:tc>
      </w:tr>
      <w:tr w:rsidR="00BC52D3" w:rsidRPr="00445821" w:rsidTr="0091086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5" w:right="30" w:hanging="15"/>
              <w:contextualSpacing/>
              <w:rPr>
                <w:szCs w:val="24"/>
              </w:rPr>
            </w:pPr>
            <w:r w:rsidRPr="00445821">
              <w:rPr>
                <w:bCs/>
                <w:szCs w:val="24"/>
              </w:rPr>
              <w:t>TIMSS 2011</w:t>
            </w:r>
          </w:p>
          <w:p w:rsidR="00BC52D3" w:rsidRPr="00445821" w:rsidRDefault="00BC52D3" w:rsidP="0091086D">
            <w:pPr>
              <w:spacing w:after="120"/>
              <w:ind w:left="15" w:right="30" w:hanging="15"/>
              <w:contextualSpacing/>
              <w:rPr>
                <w:szCs w:val="24"/>
              </w:rPr>
            </w:pPr>
            <w:r w:rsidRPr="00445821">
              <w:rPr>
                <w:bCs/>
                <w:szCs w:val="24"/>
              </w:rPr>
              <w:t>8 класс</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24"/>
              <w:contextualSpacing/>
              <w:jc w:val="center"/>
              <w:rPr>
                <w:szCs w:val="24"/>
              </w:rPr>
            </w:pPr>
            <w:r w:rsidRPr="00445821">
              <w:rPr>
                <w:szCs w:val="24"/>
              </w:rPr>
              <w:t>217</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5"/>
              <w:contextualSpacing/>
              <w:jc w:val="center"/>
              <w:rPr>
                <w:szCs w:val="24"/>
              </w:rPr>
            </w:pPr>
            <w:r w:rsidRPr="00445821">
              <w:rPr>
                <w:szCs w:val="24"/>
              </w:rPr>
              <w:t>14</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5"/>
              <w:contextualSpacing/>
              <w:rPr>
                <w:szCs w:val="24"/>
              </w:rPr>
            </w:pPr>
            <w:r w:rsidRPr="00445821">
              <w:rPr>
                <w:szCs w:val="24"/>
              </w:rPr>
              <w:t>14 буклетов, содержащих 4 кластера заданий</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5"/>
              <w:contextualSpacing/>
              <w:rPr>
                <w:szCs w:val="24"/>
              </w:rPr>
            </w:pPr>
            <w:r w:rsidRPr="00445821">
              <w:rPr>
                <w:szCs w:val="24"/>
              </w:rPr>
              <w:t>Каждый кластер заданий появляется в 2-х буклетах</w:t>
            </w:r>
          </w:p>
        </w:tc>
      </w:tr>
      <w:tr w:rsidR="00BC52D3" w:rsidRPr="00445821" w:rsidTr="0091086D">
        <w:tc>
          <w:tcPr>
            <w:tcW w:w="0" w:type="auto"/>
            <w:gridSpan w:val="5"/>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24"/>
              <w:contextualSpacing/>
              <w:rPr>
                <w:szCs w:val="24"/>
              </w:rPr>
            </w:pPr>
            <w:r w:rsidRPr="00445821">
              <w:rPr>
                <w:i/>
                <w:iCs/>
                <w:szCs w:val="24"/>
              </w:rPr>
              <w:t>Каждый буклет теста содержит два блока заданий по математике и два блока заданий по естествознанию</w:t>
            </w:r>
          </w:p>
        </w:tc>
      </w:tr>
      <w:tr w:rsidR="00BC52D3" w:rsidRPr="00445821" w:rsidTr="0091086D">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5" w:right="30" w:hanging="15"/>
              <w:contextualSpacing/>
              <w:rPr>
                <w:szCs w:val="24"/>
              </w:rPr>
            </w:pPr>
            <w:r w:rsidRPr="00445821">
              <w:rPr>
                <w:bCs/>
                <w:szCs w:val="24"/>
              </w:rPr>
              <w:t>PISA 2012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24"/>
              <w:contextualSpacing/>
              <w:jc w:val="center"/>
              <w:rPr>
                <w:szCs w:val="24"/>
              </w:rPr>
            </w:pPr>
            <w:r w:rsidRPr="00445821">
              <w:rPr>
                <w:szCs w:val="24"/>
              </w:rPr>
              <w:t>110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5"/>
              <w:contextualSpacing/>
              <w:jc w:val="center"/>
              <w:rPr>
                <w:szCs w:val="24"/>
              </w:rPr>
            </w:pPr>
            <w:r w:rsidRPr="00445821">
              <w:rPr>
                <w:szCs w:val="24"/>
              </w:rPr>
              <w:t>7</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5"/>
              <w:contextualSpacing/>
              <w:rPr>
                <w:szCs w:val="24"/>
              </w:rPr>
            </w:pPr>
            <w:r w:rsidRPr="00445821">
              <w:rPr>
                <w:szCs w:val="24"/>
              </w:rPr>
              <w:t>13 буклетов, содержащих 4 кластера заданий</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firstLine="5"/>
              <w:contextualSpacing/>
              <w:rPr>
                <w:szCs w:val="24"/>
              </w:rPr>
            </w:pPr>
            <w:r w:rsidRPr="00445821">
              <w:rPr>
                <w:szCs w:val="24"/>
              </w:rPr>
              <w:t>Каждый кластер заданий появляется в 4-х буклетах</w:t>
            </w:r>
          </w:p>
        </w:tc>
      </w:tr>
      <w:tr w:rsidR="00BC52D3" w:rsidRPr="00445821" w:rsidTr="0091086D">
        <w:tc>
          <w:tcPr>
            <w:tcW w:w="0" w:type="auto"/>
            <w:gridSpan w:val="5"/>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left="140" w:right="140"/>
              <w:contextualSpacing/>
              <w:rPr>
                <w:szCs w:val="24"/>
              </w:rPr>
            </w:pPr>
            <w:r w:rsidRPr="00445821">
              <w:rPr>
                <w:i/>
                <w:iCs/>
                <w:szCs w:val="24"/>
              </w:rPr>
              <w:t>Распределение предметных кластеров по буклетам не стандартизировано.</w:t>
            </w:r>
          </w:p>
        </w:tc>
      </w:tr>
    </w:tbl>
    <w:p w:rsidR="00BC52D3" w:rsidRPr="00445821" w:rsidRDefault="00BC52D3" w:rsidP="00BC52D3">
      <w:pPr>
        <w:contextualSpacing/>
        <w:rPr>
          <w:szCs w:val="24"/>
        </w:rPr>
      </w:pPr>
    </w:p>
    <w:p w:rsidR="00BC52D3" w:rsidRPr="00445821" w:rsidRDefault="00BC52D3" w:rsidP="00BC52D3">
      <w:pPr>
        <w:contextualSpacing/>
        <w:rPr>
          <w:szCs w:val="24"/>
        </w:rPr>
      </w:pPr>
      <w:r w:rsidRPr="00445821">
        <w:rPr>
          <w:szCs w:val="24"/>
        </w:rPr>
        <w:t xml:space="preserve">Как видно из </w:t>
      </w:r>
      <w:r w:rsidRPr="00445821">
        <w:rPr>
          <w:szCs w:val="24"/>
        </w:rPr>
        <w:fldChar w:fldCharType="begin"/>
      </w:r>
      <w:r w:rsidRPr="00445821">
        <w:rPr>
          <w:szCs w:val="24"/>
        </w:rPr>
        <w:instrText xml:space="preserve"> REF _Ref466546824 \h  \* MERGEFORMAT </w:instrText>
      </w:r>
      <w:r w:rsidRPr="00445821">
        <w:rPr>
          <w:szCs w:val="24"/>
        </w:rPr>
      </w:r>
      <w:r w:rsidRPr="00445821">
        <w:rPr>
          <w:szCs w:val="24"/>
        </w:rPr>
        <w:fldChar w:fldCharType="separate"/>
      </w:r>
      <w:r w:rsidRPr="00445821">
        <w:rPr>
          <w:bCs/>
          <w:szCs w:val="24"/>
        </w:rPr>
        <w:t>Таблицы 3.</w:t>
      </w:r>
      <w:r w:rsidRPr="00445821">
        <w:rPr>
          <w:bCs/>
          <w:noProof/>
          <w:szCs w:val="24"/>
        </w:rPr>
        <w:t>5</w:t>
      </w:r>
      <w:r w:rsidRPr="00445821">
        <w:rPr>
          <w:szCs w:val="24"/>
        </w:rPr>
        <w:fldChar w:fldCharType="end"/>
      </w:r>
      <w:r w:rsidRPr="00445821">
        <w:rPr>
          <w:szCs w:val="24"/>
        </w:rPr>
        <w:t>, каждый предметный тест состоит их большого количества заданий, которое невозможно решить за время, отведенное на тестирование (от 70 до 270 минут). Например, в случае с TIMSS для 8-го класса каждый блок заданий в среднем состоит из 15 заданий, значит, весь буклет состоит только из 60 заданий.</w:t>
      </w:r>
    </w:p>
    <w:p w:rsidR="00BC52D3" w:rsidRPr="00445821" w:rsidRDefault="00BC52D3" w:rsidP="00BC52D3">
      <w:pPr>
        <w:contextualSpacing/>
        <w:rPr>
          <w:szCs w:val="24"/>
        </w:rPr>
      </w:pPr>
      <w:r w:rsidRPr="00445821">
        <w:rPr>
          <w:szCs w:val="24"/>
        </w:rPr>
        <w:t>Необходимо заметить, что в случае TIMSS предметное содержание сбалансировано в каждом буклете, то есть каждый учащийся решает два блока заданий по математике и два блока заданий по естествознанию. В то время как в PISA буклеты учащихся могут сильно отличаться друг от друга по соотношению заданий, нацеленных на измерение разных знаний и когнитивных процессов.</w:t>
      </w:r>
    </w:p>
    <w:p w:rsidR="00BC52D3" w:rsidRPr="00445821" w:rsidRDefault="00BC52D3" w:rsidP="00BC52D3">
      <w:pPr>
        <w:contextualSpacing/>
        <w:rPr>
          <w:i/>
          <w:szCs w:val="24"/>
        </w:rPr>
      </w:pPr>
      <w:proofErr w:type="spellStart"/>
      <w:r w:rsidRPr="00445821">
        <w:rPr>
          <w:i/>
          <w:szCs w:val="24"/>
        </w:rPr>
        <w:t>Шкалирование</w:t>
      </w:r>
      <w:proofErr w:type="spellEnd"/>
      <w:r w:rsidRPr="00445821">
        <w:rPr>
          <w:i/>
          <w:szCs w:val="24"/>
        </w:rPr>
        <w:t xml:space="preserve"> результатов</w:t>
      </w:r>
    </w:p>
    <w:p w:rsidR="00BC52D3" w:rsidRPr="00445821" w:rsidRDefault="00BC52D3" w:rsidP="00BC52D3">
      <w:pPr>
        <w:ind w:left="-30"/>
        <w:contextualSpacing/>
        <w:rPr>
          <w:szCs w:val="24"/>
        </w:rPr>
      </w:pPr>
      <w:r w:rsidRPr="00445821">
        <w:rPr>
          <w:szCs w:val="24"/>
        </w:rPr>
        <w:t xml:space="preserve">Учитывая сложный дизайн сбора данных, для </w:t>
      </w:r>
      <w:proofErr w:type="spellStart"/>
      <w:r w:rsidRPr="00445821">
        <w:rPr>
          <w:szCs w:val="24"/>
        </w:rPr>
        <w:t>шкалирования</w:t>
      </w:r>
      <w:proofErr w:type="spellEnd"/>
      <w:r w:rsidRPr="00445821">
        <w:rPr>
          <w:szCs w:val="24"/>
        </w:rPr>
        <w:t xml:space="preserve"> результатов во всех крупномасштабных исследованиях используются модели IRT (</w:t>
      </w:r>
      <w:proofErr w:type="spellStart"/>
      <w:r w:rsidRPr="00445821">
        <w:rPr>
          <w:szCs w:val="24"/>
        </w:rPr>
        <w:t>Item</w:t>
      </w:r>
      <w:proofErr w:type="spellEnd"/>
      <w:r w:rsidRPr="00445821">
        <w:rPr>
          <w:szCs w:val="24"/>
        </w:rPr>
        <w:t xml:space="preserve"> </w:t>
      </w:r>
      <w:proofErr w:type="spellStart"/>
      <w:r w:rsidRPr="00445821">
        <w:rPr>
          <w:szCs w:val="24"/>
        </w:rPr>
        <w:t>Response</w:t>
      </w:r>
      <w:proofErr w:type="spellEnd"/>
      <w:r w:rsidRPr="00445821">
        <w:rPr>
          <w:szCs w:val="24"/>
        </w:rPr>
        <w:t xml:space="preserve"> </w:t>
      </w:r>
      <w:proofErr w:type="spellStart"/>
      <w:r w:rsidRPr="00445821">
        <w:rPr>
          <w:szCs w:val="24"/>
        </w:rPr>
        <w:t>Theory</w:t>
      </w:r>
      <w:proofErr w:type="spellEnd"/>
      <w:r w:rsidRPr="00445821">
        <w:rPr>
          <w:szCs w:val="24"/>
        </w:rPr>
        <w:t xml:space="preserve"> или Современная теория тестирования). IRT модели используются для следующих целей:</w:t>
      </w:r>
    </w:p>
    <w:p w:rsidR="00BC52D3" w:rsidRPr="00445821" w:rsidRDefault="00BC52D3" w:rsidP="00F87F60">
      <w:pPr>
        <w:numPr>
          <w:ilvl w:val="0"/>
          <w:numId w:val="24"/>
        </w:numPr>
        <w:adjustRightInd/>
        <w:ind w:firstLine="709"/>
        <w:contextualSpacing/>
        <w:textAlignment w:val="baseline"/>
        <w:rPr>
          <w:szCs w:val="24"/>
        </w:rPr>
      </w:pPr>
      <w:r w:rsidRPr="00445821">
        <w:rPr>
          <w:szCs w:val="24"/>
        </w:rPr>
        <w:lastRenderedPageBreak/>
        <w:t>анализ и отбор заданий, калибровка заданий, оценка функционирования теста;</w:t>
      </w:r>
    </w:p>
    <w:p w:rsidR="00BC52D3" w:rsidRPr="00445821" w:rsidRDefault="00BC52D3" w:rsidP="00F87F60">
      <w:pPr>
        <w:numPr>
          <w:ilvl w:val="0"/>
          <w:numId w:val="24"/>
        </w:numPr>
        <w:adjustRightInd/>
        <w:ind w:firstLine="709"/>
        <w:contextualSpacing/>
        <w:textAlignment w:val="baseline"/>
        <w:rPr>
          <w:szCs w:val="24"/>
        </w:rPr>
      </w:pPr>
      <w:r w:rsidRPr="00445821">
        <w:rPr>
          <w:szCs w:val="24"/>
        </w:rPr>
        <w:t>создание единой шкалы в условиях ротационного дизайна сбора данных;</w:t>
      </w:r>
    </w:p>
    <w:p w:rsidR="00BC52D3" w:rsidRPr="00445821" w:rsidRDefault="00BC52D3" w:rsidP="00F87F60">
      <w:pPr>
        <w:numPr>
          <w:ilvl w:val="0"/>
          <w:numId w:val="24"/>
        </w:numPr>
        <w:adjustRightInd/>
        <w:ind w:firstLine="709"/>
        <w:contextualSpacing/>
        <w:textAlignment w:val="baseline"/>
        <w:rPr>
          <w:szCs w:val="24"/>
        </w:rPr>
      </w:pPr>
      <w:r w:rsidRPr="00445821">
        <w:rPr>
          <w:szCs w:val="24"/>
        </w:rPr>
        <w:t>создание единой шкалы для сравнения результатов, собранных в разные года проведения исследования (например, сравнение результатов PISA 2009 и PISA 2012).</w:t>
      </w:r>
    </w:p>
    <w:p w:rsidR="00BC52D3" w:rsidRPr="00445821" w:rsidRDefault="00BC52D3" w:rsidP="00BC52D3">
      <w:pPr>
        <w:contextualSpacing/>
        <w:rPr>
          <w:szCs w:val="24"/>
        </w:rPr>
      </w:pPr>
      <w:r w:rsidRPr="00445821">
        <w:rPr>
          <w:szCs w:val="24"/>
        </w:rPr>
        <w:t xml:space="preserve">Для анализа заданий в разных исследованиях используются разные модели. В исследованиях, проводимых организацией IEA (TIMSS), используются двух- и трехпараметрические IRT модели. А для исследований, проводимых OECD (PISA), используются многомерные модели Раша. Однако модели, выбранные для анализа заданий, не привносят существенных различий в интерпретацию данных. </w:t>
      </w:r>
    </w:p>
    <w:p w:rsidR="00BC52D3" w:rsidRPr="00445821" w:rsidRDefault="00BC52D3" w:rsidP="00BC52D3">
      <w:pPr>
        <w:contextualSpacing/>
        <w:rPr>
          <w:szCs w:val="24"/>
        </w:rPr>
      </w:pPr>
      <w:r w:rsidRPr="00445821">
        <w:rPr>
          <w:szCs w:val="24"/>
        </w:rPr>
        <w:t xml:space="preserve">Как уже было сказано, ротационный дизайн для сбора данных позволяет оценить достижения учащихся в тесте с достаточно большим количеством заданий. Однако в результате применения данного дизайна каждый респондент отвечает только на несколько вопросов, оценивающих лишь небольшую область знаний по предмету. И в данной ситуации только применение IRT моделей для </w:t>
      </w:r>
      <w:proofErr w:type="spellStart"/>
      <w:r w:rsidRPr="00445821">
        <w:rPr>
          <w:szCs w:val="24"/>
        </w:rPr>
        <w:t>шкалирования</w:t>
      </w:r>
      <w:proofErr w:type="spellEnd"/>
      <w:r w:rsidRPr="00445821">
        <w:rPr>
          <w:szCs w:val="24"/>
        </w:rPr>
        <w:t xml:space="preserve"> результатов позволяет агрегировать ответы учащихся с минимальной ошибкой измерения.</w:t>
      </w:r>
    </w:p>
    <w:p w:rsidR="00BC52D3" w:rsidRPr="00445821" w:rsidRDefault="00BC52D3" w:rsidP="00BC52D3">
      <w:pPr>
        <w:contextualSpacing/>
        <w:rPr>
          <w:szCs w:val="24"/>
        </w:rPr>
      </w:pPr>
      <w:r w:rsidRPr="00445821">
        <w:rPr>
          <w:szCs w:val="24"/>
        </w:rPr>
        <w:t xml:space="preserve">IRT </w:t>
      </w:r>
      <w:proofErr w:type="spellStart"/>
      <w:r w:rsidRPr="00445821">
        <w:rPr>
          <w:szCs w:val="24"/>
        </w:rPr>
        <w:t>шкалирование</w:t>
      </w:r>
      <w:proofErr w:type="spellEnd"/>
      <w:r w:rsidRPr="00445821">
        <w:rPr>
          <w:szCs w:val="24"/>
        </w:rPr>
        <w:t xml:space="preserve"> заключается в использовании методологии вероятностных баллов (</w:t>
      </w:r>
      <w:proofErr w:type="spellStart"/>
      <w:r w:rsidRPr="00445821">
        <w:rPr>
          <w:szCs w:val="24"/>
        </w:rPr>
        <w:t>plausible</w:t>
      </w:r>
      <w:proofErr w:type="spellEnd"/>
      <w:r w:rsidRPr="00445821">
        <w:rPr>
          <w:szCs w:val="24"/>
        </w:rPr>
        <w:t xml:space="preserve"> </w:t>
      </w:r>
      <w:proofErr w:type="spellStart"/>
      <w:r w:rsidRPr="00445821">
        <w:rPr>
          <w:szCs w:val="24"/>
        </w:rPr>
        <w:t>values</w:t>
      </w:r>
      <w:proofErr w:type="spellEnd"/>
      <w:r w:rsidRPr="00445821">
        <w:rPr>
          <w:szCs w:val="24"/>
        </w:rPr>
        <w:t xml:space="preserve">), или множественных </w:t>
      </w:r>
      <w:proofErr w:type="spellStart"/>
      <w:r w:rsidRPr="00445821">
        <w:rPr>
          <w:szCs w:val="24"/>
        </w:rPr>
        <w:t>импутаций</w:t>
      </w:r>
      <w:proofErr w:type="spellEnd"/>
      <w:r w:rsidRPr="00445821">
        <w:rPr>
          <w:szCs w:val="24"/>
        </w:rPr>
        <w:t>. Методология вероятностных баллов оценивает размах вероятных способностей учащегося, учитывая его ответы на несколько вопросов. Важно отметить, что вероятностные баллы – это ненаблюдаемые латентные переменные.</w:t>
      </w:r>
    </w:p>
    <w:p w:rsidR="00BC52D3" w:rsidRPr="00445821" w:rsidRDefault="00BC52D3" w:rsidP="00BC52D3">
      <w:pPr>
        <w:contextualSpacing/>
        <w:rPr>
          <w:szCs w:val="24"/>
        </w:rPr>
      </w:pPr>
      <w:r w:rsidRPr="00445821">
        <w:rPr>
          <w:szCs w:val="24"/>
        </w:rPr>
        <w:t xml:space="preserve">Методология вероятностных баллов позволяет утверждать репрезентативность результатов тестирования относительно его предметного содержания, так как агрегирует ответы всех учащихся на все задания, представленные в тесте. Однако эта методология позволяет делать выводы только относительно популяционных характеристик, так как ошибка на индивидуальном уровне является слишком высокой. Причем, было показано, что методология вероятностных баллов позволяет более точно оценивать </w:t>
      </w:r>
      <w:proofErr w:type="gramStart"/>
      <w:r w:rsidRPr="00445821">
        <w:rPr>
          <w:szCs w:val="24"/>
        </w:rPr>
        <w:t>популяционные</w:t>
      </w:r>
      <w:proofErr w:type="gramEnd"/>
      <w:r w:rsidRPr="00445821">
        <w:rPr>
          <w:szCs w:val="24"/>
        </w:rPr>
        <w:t xml:space="preserve"> характеристик, чем методология точечных оценок [3.10].</w:t>
      </w:r>
    </w:p>
    <w:p w:rsidR="00BC52D3" w:rsidRPr="00445821" w:rsidRDefault="00BC52D3" w:rsidP="00BC52D3">
      <w:pPr>
        <w:contextualSpacing/>
        <w:rPr>
          <w:szCs w:val="24"/>
        </w:rPr>
      </w:pPr>
      <w:r w:rsidRPr="00445821">
        <w:rPr>
          <w:szCs w:val="24"/>
        </w:rPr>
        <w:t xml:space="preserve">Важно отметить, что в случае использования данной методологии вероятностные баллы нельзя анализировать как привычные тестовые баллы. Полученные по результатам </w:t>
      </w:r>
      <w:proofErr w:type="spellStart"/>
      <w:r w:rsidRPr="00445821">
        <w:rPr>
          <w:szCs w:val="24"/>
        </w:rPr>
        <w:t>шкалирования</w:t>
      </w:r>
      <w:proofErr w:type="spellEnd"/>
      <w:r w:rsidRPr="00445821">
        <w:rPr>
          <w:szCs w:val="24"/>
        </w:rPr>
        <w:t xml:space="preserve"> вероятностные баллы (</w:t>
      </w:r>
      <w:proofErr w:type="spellStart"/>
      <w:r w:rsidRPr="00445821">
        <w:rPr>
          <w:szCs w:val="24"/>
        </w:rPr>
        <w:t>PV’s</w:t>
      </w:r>
      <w:proofErr w:type="spellEnd"/>
      <w:r w:rsidRPr="00445821">
        <w:rPr>
          <w:szCs w:val="24"/>
        </w:rPr>
        <w:t xml:space="preserve">) являются случайно отобранными числами из распределения всех тех баллов, которые учащийся мог бы получить по данному тесту. В базах данных TIMSS и PISA представлено 5 значений вероятностных баллов для каждого </w:t>
      </w:r>
      <w:r w:rsidRPr="00445821">
        <w:rPr>
          <w:szCs w:val="24"/>
        </w:rPr>
        <w:lastRenderedPageBreak/>
        <w:t>учащегося. По рекомендациям разработчиков этих тестов для статистического анализа необходимо использовать все 5 вероятностных баллов. Причем интересующую статистику необходимо рассчитать для каждой переменной в отдельности, а затем усреднить полученные результаты. Данная процедура позволяет наиболее точно оценить различные статистические показатели на уровне группы [3.8;3.11].</w:t>
      </w:r>
    </w:p>
    <w:p w:rsidR="00BC52D3" w:rsidRPr="00445821" w:rsidRDefault="00BC52D3" w:rsidP="00BC52D3">
      <w:pPr>
        <w:contextualSpacing/>
        <w:rPr>
          <w:szCs w:val="24"/>
        </w:rPr>
      </w:pPr>
      <w:r w:rsidRPr="00445821">
        <w:rPr>
          <w:szCs w:val="24"/>
        </w:rPr>
        <w:t xml:space="preserve">Результаты тестирования, </w:t>
      </w:r>
      <w:proofErr w:type="spellStart"/>
      <w:r w:rsidRPr="00445821">
        <w:rPr>
          <w:szCs w:val="24"/>
        </w:rPr>
        <w:t>прошкалированные</w:t>
      </w:r>
      <w:proofErr w:type="spellEnd"/>
      <w:r w:rsidRPr="00445821">
        <w:rPr>
          <w:szCs w:val="24"/>
        </w:rPr>
        <w:t xml:space="preserve"> с помощью IRT моделей, преобразуются в шкалу, где среднее равно 500 баллам и стандартное отклонение – 100 баллам. В исследовании TIMSS среднее значение на шкале устанавливается исходя из средних показателей всех стран-участниц, а в исследовании PISA ориентируются на средние показатели только в странах OECD.  Необходимо заметить, что в этих исследованиях среднее значение корректируется каждый год с помощью различных статистических процедур, и поэтому становится возможным прямое сравнение этих средних значений в рамках каждого мониторинга из разных волн. Однако прямое сравнение средних значений из разных исследований является некорректным, так как эти значения устанавливаются в каждом исследовании на основании разных популяционных характеристик. Например, 500 баллов в TIMSS не равно 500 баллам в PISA, и, соответственно, повышение или понижение результатов в TIMSS на 1 балл не равноценно аналогичному повышению или понижению результатов в PISA.  </w:t>
      </w:r>
    </w:p>
    <w:p w:rsidR="00BC52D3" w:rsidRPr="00445821" w:rsidRDefault="00BC52D3" w:rsidP="00BC52D3">
      <w:pPr>
        <w:contextualSpacing/>
        <w:rPr>
          <w:szCs w:val="24"/>
        </w:rPr>
      </w:pPr>
      <w:r w:rsidRPr="00445821">
        <w:rPr>
          <w:szCs w:val="24"/>
        </w:rPr>
        <w:t>Для более содержательной интерпретации тестовых баллов учащихся в каждом исследовании принято представлять результаты в виде уровней достижений (</w:t>
      </w:r>
      <w:proofErr w:type="spellStart"/>
      <w:r w:rsidRPr="00445821">
        <w:rPr>
          <w:szCs w:val="24"/>
        </w:rPr>
        <w:t>benchmarks</w:t>
      </w:r>
      <w:proofErr w:type="spellEnd"/>
      <w:r w:rsidRPr="00445821">
        <w:rPr>
          <w:szCs w:val="24"/>
        </w:rPr>
        <w:t xml:space="preserve">), фиксированных промежутков на шкале. В зависимости от исследования каждый уровень наполняется своим содержанием, демонстрирующим умение учащихся решать задания, принадлежащих к этому промежутку. Так, в исследовании TIMSS уровни характеризуют умения учащихся использовать свои знания по математике и естествознанию, например, на низшем уровне в 8-ом классе по математике учащийся демонстрирует понимание целых чисел, знание характеристик базовых геометрических фигур и умение читать простые графики. В исследовании PISA так же выделяются уровни умений учащихся, характеризующие его умения справляться с заданиями по всем трем предметным областям. И, например, чтобы достигнуть самого низкого 1-го уровня,  учащийся должен проинтерпретировать информацию на графике или таблице или выполнить несложные вычисления. Границы уровней достижений обычно высчитываются с помощью статистических процедур, определяющих трудность заданий этих уровней, и далее фиксируются. В исследовании TIMSS выделяются 4 уровня достижений, а в PISA – 6. </w:t>
      </w:r>
    </w:p>
    <w:p w:rsidR="00BC52D3" w:rsidRPr="00445821" w:rsidRDefault="00BC52D3" w:rsidP="00BC52D3">
      <w:pPr>
        <w:contextualSpacing/>
        <w:rPr>
          <w:i/>
          <w:szCs w:val="24"/>
        </w:rPr>
      </w:pPr>
      <w:r w:rsidRPr="00445821">
        <w:rPr>
          <w:szCs w:val="24"/>
        </w:rPr>
        <w:t> </w:t>
      </w:r>
      <w:r w:rsidRPr="00445821">
        <w:rPr>
          <w:i/>
          <w:szCs w:val="24"/>
        </w:rPr>
        <w:t>Сопоставимость результатов по годам</w:t>
      </w:r>
    </w:p>
    <w:p w:rsidR="00BC52D3" w:rsidRPr="00445821" w:rsidRDefault="00BC52D3" w:rsidP="00BC52D3">
      <w:pPr>
        <w:contextualSpacing/>
        <w:rPr>
          <w:szCs w:val="24"/>
        </w:rPr>
      </w:pPr>
      <w:r w:rsidRPr="00445821">
        <w:rPr>
          <w:szCs w:val="24"/>
        </w:rPr>
        <w:lastRenderedPageBreak/>
        <w:t xml:space="preserve">Один из главных вопросов, поставленных перед исследованиями качества образования, заключается в выявлении трендов, отражающих общую картину по стране. Иными словами, результаты исследований должны иллюстрировать наличие или отсутствие прогресса страны в процессе повышения качества образования. Именно поэтому </w:t>
      </w:r>
      <w:proofErr w:type="spellStart"/>
      <w:r w:rsidRPr="00445821">
        <w:rPr>
          <w:szCs w:val="24"/>
        </w:rPr>
        <w:t>шкалирование</w:t>
      </w:r>
      <w:proofErr w:type="spellEnd"/>
      <w:r w:rsidRPr="00445821">
        <w:rPr>
          <w:szCs w:val="24"/>
        </w:rPr>
        <w:t xml:space="preserve"> данных должно позволять сопоставление результатов, полученных из разных волн исследований.</w:t>
      </w:r>
    </w:p>
    <w:p w:rsidR="00BC52D3" w:rsidRPr="00445821" w:rsidRDefault="00BC52D3" w:rsidP="00BC52D3">
      <w:pPr>
        <w:contextualSpacing/>
        <w:rPr>
          <w:szCs w:val="24"/>
        </w:rPr>
      </w:pPr>
      <w:r w:rsidRPr="00445821">
        <w:rPr>
          <w:szCs w:val="24"/>
        </w:rPr>
        <w:t>При интерпретации результатов PISA необходимо помнить о том, что только одна предметная область является фокусом исследования в рамках одной волны.  То есть, в одну волну исследования преимущественное количество заданий оценивает только одну предметную область (чтение – 2000 и 2009 годы; математика – 2003 и 2012 годы; естественные науки – 2006 и 2015 годы). Разработчики теста говорят о том, что оценивать тренды по предметным областям можно только начиная с того года, когда данная предметная область была в фокусе исследования. Поэтому результаты PISA по чтению можно сравнивать по всем проведенным циклам и оценивать динамику, начиная с 2000 года. Динамику математических результатов можно смотреть, начиная с 2003 года. Изменение результатов в естественных науках можно будет оценить только с 2006 года [3.8].</w:t>
      </w:r>
    </w:p>
    <w:p w:rsidR="00BC52D3" w:rsidRPr="00445821" w:rsidRDefault="00BC52D3" w:rsidP="00BC52D3">
      <w:pPr>
        <w:contextualSpacing/>
        <w:rPr>
          <w:szCs w:val="24"/>
        </w:rPr>
      </w:pPr>
      <w:r w:rsidRPr="00445821">
        <w:rPr>
          <w:szCs w:val="24"/>
        </w:rPr>
        <w:t>В исследовании TIMSS ситуация упрощается за счет того, что каждый раз уделяется равная доля внимания обеим предметным областям – математике и естествознанию. Кроме того, в TIMSS применяется метод последовательной калибровки (</w:t>
      </w:r>
      <w:proofErr w:type="spellStart"/>
      <w:r w:rsidRPr="00445821">
        <w:rPr>
          <w:szCs w:val="24"/>
        </w:rPr>
        <w:t>concurrent</w:t>
      </w:r>
      <w:proofErr w:type="spellEnd"/>
      <w:r w:rsidRPr="00445821">
        <w:rPr>
          <w:szCs w:val="24"/>
        </w:rPr>
        <w:t xml:space="preserve"> </w:t>
      </w:r>
      <w:proofErr w:type="spellStart"/>
      <w:r w:rsidRPr="00445821">
        <w:rPr>
          <w:szCs w:val="24"/>
        </w:rPr>
        <w:t>calibration</w:t>
      </w:r>
      <w:proofErr w:type="spellEnd"/>
      <w:r w:rsidRPr="00445821">
        <w:rPr>
          <w:szCs w:val="24"/>
        </w:rPr>
        <w:t xml:space="preserve">) - то есть данные по решению одних и тех же заданий, полученные в две последовательные волны исследования, </w:t>
      </w:r>
      <w:proofErr w:type="spellStart"/>
      <w:r w:rsidRPr="00445821">
        <w:rPr>
          <w:szCs w:val="24"/>
        </w:rPr>
        <w:t>шкалируются</w:t>
      </w:r>
      <w:proofErr w:type="spellEnd"/>
      <w:r w:rsidRPr="00445821">
        <w:rPr>
          <w:szCs w:val="24"/>
        </w:rPr>
        <w:t xml:space="preserve"> одновременно. Такая психометрическая процедура проводится в обоих исследованиях, что, в итоге, позволяет сравнивать результаты мониторинга из разных волн [3.9].</w:t>
      </w:r>
    </w:p>
    <w:p w:rsidR="00BC52D3" w:rsidRPr="00445821" w:rsidRDefault="00BC52D3" w:rsidP="00BC52D3">
      <w:pPr>
        <w:spacing w:after="240"/>
        <w:contextualSpacing/>
        <w:rPr>
          <w:szCs w:val="24"/>
        </w:rPr>
      </w:pPr>
      <w:r w:rsidRPr="00445821">
        <w:rPr>
          <w:szCs w:val="24"/>
        </w:rPr>
        <w:br w:type="page"/>
      </w:r>
    </w:p>
    <w:p w:rsidR="00BC52D3" w:rsidRPr="00445821" w:rsidRDefault="00BC52D3" w:rsidP="00F87F60">
      <w:pPr>
        <w:numPr>
          <w:ilvl w:val="1"/>
          <w:numId w:val="58"/>
        </w:numPr>
        <w:adjustRightInd/>
        <w:ind w:left="0" w:firstLine="709"/>
        <w:contextualSpacing/>
        <w:outlineLvl w:val="1"/>
        <w:rPr>
          <w:szCs w:val="24"/>
        </w:rPr>
      </w:pPr>
      <w:bookmarkStart w:id="372" w:name="_Toc466654727"/>
      <w:bookmarkStart w:id="373" w:name="_Toc467160992"/>
      <w:r w:rsidRPr="00445821">
        <w:rPr>
          <w:bCs/>
          <w:szCs w:val="24"/>
        </w:rPr>
        <w:lastRenderedPageBreak/>
        <w:t>Анализ соответствия тематического содержания теста по математике TIMSS 2011 8 класс и двух наиболее распространенных в России рабочих программ по алгебре и геометрии для 8 класса</w:t>
      </w:r>
      <w:bookmarkEnd w:id="372"/>
      <w:bookmarkEnd w:id="373"/>
    </w:p>
    <w:p w:rsidR="00BC52D3" w:rsidRPr="00445821" w:rsidRDefault="00BC52D3" w:rsidP="00BC52D3">
      <w:pPr>
        <w:ind w:left="720"/>
        <w:contextualSpacing/>
        <w:rPr>
          <w:szCs w:val="24"/>
        </w:rPr>
      </w:pPr>
    </w:p>
    <w:p w:rsidR="00BC52D3" w:rsidRPr="00445821" w:rsidRDefault="00BC52D3" w:rsidP="00BC52D3">
      <w:pPr>
        <w:contextualSpacing/>
        <w:rPr>
          <w:szCs w:val="24"/>
        </w:rPr>
      </w:pPr>
      <w:r w:rsidRPr="00445821">
        <w:rPr>
          <w:szCs w:val="24"/>
        </w:rPr>
        <w:t>Соответствие тематического содержания тестов учебным планам является существенным фактором, связанным с успешностью выполнения заданий. Так, в ряде работ была показано, что несовпадение содержания теста PISA c содержанием национального учебного плана и национального измерительного инструмента является основным источником трудностей при выполнении заданий PISA [3.12;3.13], что может приводить к получению низких баллов по результатам прохождения.</w:t>
      </w:r>
    </w:p>
    <w:p w:rsidR="00BC52D3" w:rsidRPr="00445821" w:rsidRDefault="00BC52D3" w:rsidP="00BC52D3">
      <w:pPr>
        <w:contextualSpacing/>
        <w:rPr>
          <w:szCs w:val="24"/>
        </w:rPr>
      </w:pPr>
      <w:r w:rsidRPr="00445821">
        <w:rPr>
          <w:szCs w:val="24"/>
        </w:rPr>
        <w:t xml:space="preserve">Важно отметить, что в российских школах курс Математики делится на Алгебру и Геометрию после 7-го класса, иными словами, к началу 8-го класса в школах заканчивается изучение Арифметики, а значит и такие темы, как «Числа» и «Количество», соответственно представленные в тестах TIMSS и PISA. </w:t>
      </w:r>
    </w:p>
    <w:p w:rsidR="00BC52D3" w:rsidRPr="00445821" w:rsidRDefault="00BC52D3" w:rsidP="00BC52D3">
      <w:pPr>
        <w:contextualSpacing/>
        <w:rPr>
          <w:szCs w:val="24"/>
        </w:rPr>
      </w:pPr>
      <w:r w:rsidRPr="00445821">
        <w:rPr>
          <w:szCs w:val="24"/>
        </w:rPr>
        <w:t>Сравнение тематического содержания TIMSS и рабочей программы по алгебре для 8-го класса [3.3], а также рабочей программе по геометрии [3.4] проводилось по следующим критериям:</w:t>
      </w:r>
    </w:p>
    <w:p w:rsidR="00BC52D3" w:rsidRPr="00445821" w:rsidRDefault="00BC52D3" w:rsidP="00F87F60">
      <w:pPr>
        <w:numPr>
          <w:ilvl w:val="0"/>
          <w:numId w:val="29"/>
        </w:numPr>
        <w:adjustRightInd/>
        <w:ind w:left="851" w:firstLine="709"/>
        <w:contextualSpacing/>
        <w:rPr>
          <w:szCs w:val="24"/>
        </w:rPr>
      </w:pPr>
      <w:r w:rsidRPr="00445821">
        <w:rPr>
          <w:szCs w:val="24"/>
        </w:rPr>
        <w:t>Степень пересечения или совпадения областей и тем предметного содержания.</w:t>
      </w:r>
    </w:p>
    <w:p w:rsidR="00BC52D3" w:rsidRPr="00445821" w:rsidRDefault="00BC52D3" w:rsidP="00F87F60">
      <w:pPr>
        <w:numPr>
          <w:ilvl w:val="0"/>
          <w:numId w:val="29"/>
        </w:numPr>
        <w:adjustRightInd/>
        <w:ind w:left="851" w:firstLine="709"/>
        <w:contextualSpacing/>
        <w:rPr>
          <w:szCs w:val="24"/>
        </w:rPr>
      </w:pPr>
      <w:r w:rsidRPr="00445821">
        <w:rPr>
          <w:szCs w:val="24"/>
        </w:rPr>
        <w:t>Релевантность структуры тематического планирования в рабочих программах по алгебре и геометрии.</w:t>
      </w:r>
    </w:p>
    <w:p w:rsidR="00BC52D3" w:rsidRPr="00445821" w:rsidRDefault="00BC52D3" w:rsidP="00F87F60">
      <w:pPr>
        <w:numPr>
          <w:ilvl w:val="0"/>
          <w:numId w:val="29"/>
        </w:numPr>
        <w:adjustRightInd/>
        <w:ind w:left="851" w:firstLine="709"/>
        <w:contextualSpacing/>
        <w:rPr>
          <w:szCs w:val="24"/>
        </w:rPr>
      </w:pPr>
      <w:r w:rsidRPr="00445821">
        <w:rPr>
          <w:szCs w:val="24"/>
        </w:rPr>
        <w:t>Процент времени, уделяемых изучению и оцениванию конкретных тем в предметных областях.</w:t>
      </w:r>
    </w:p>
    <w:p w:rsidR="00BC52D3" w:rsidRPr="00445821" w:rsidRDefault="00BC52D3" w:rsidP="00F87F60">
      <w:pPr>
        <w:numPr>
          <w:ilvl w:val="0"/>
          <w:numId w:val="29"/>
        </w:numPr>
        <w:adjustRightInd/>
        <w:ind w:left="851" w:firstLine="709"/>
        <w:contextualSpacing/>
        <w:rPr>
          <w:szCs w:val="24"/>
        </w:rPr>
      </w:pPr>
      <w:r w:rsidRPr="00445821">
        <w:rPr>
          <w:szCs w:val="24"/>
        </w:rPr>
        <w:t xml:space="preserve">Сформулированные требования к знаниям и умениям учащихся, предметным и </w:t>
      </w:r>
      <w:proofErr w:type="spellStart"/>
      <w:r w:rsidRPr="00445821">
        <w:rPr>
          <w:szCs w:val="24"/>
        </w:rPr>
        <w:t>метапредметным</w:t>
      </w:r>
      <w:proofErr w:type="spellEnd"/>
      <w:r w:rsidRPr="00445821">
        <w:rPr>
          <w:szCs w:val="24"/>
        </w:rPr>
        <w:t xml:space="preserve"> навыкам.</w:t>
      </w:r>
    </w:p>
    <w:p w:rsidR="00BC52D3" w:rsidRPr="00445821" w:rsidRDefault="00BC52D3" w:rsidP="00BC52D3">
      <w:pPr>
        <w:contextualSpacing/>
        <w:rPr>
          <w:szCs w:val="24"/>
        </w:rPr>
      </w:pPr>
      <w:r w:rsidRPr="00445821">
        <w:rPr>
          <w:szCs w:val="24"/>
        </w:rPr>
        <w:t xml:space="preserve">Ниже, в </w:t>
      </w:r>
      <w:r w:rsidRPr="00445821">
        <w:rPr>
          <w:szCs w:val="24"/>
        </w:rPr>
        <w:fldChar w:fldCharType="begin"/>
      </w:r>
      <w:r w:rsidRPr="00445821">
        <w:rPr>
          <w:szCs w:val="24"/>
        </w:rPr>
        <w:instrText xml:space="preserve"> REF _Ref466539652 \h  \* MERGEFORMAT </w:instrText>
      </w:r>
      <w:r w:rsidRPr="00445821">
        <w:rPr>
          <w:szCs w:val="24"/>
        </w:rPr>
      </w:r>
      <w:r w:rsidRPr="00445821">
        <w:rPr>
          <w:szCs w:val="24"/>
        </w:rPr>
        <w:fldChar w:fldCharType="separate"/>
      </w:r>
      <w:r w:rsidRPr="00445821">
        <w:rPr>
          <w:bCs/>
          <w:szCs w:val="24"/>
          <w:shd w:val="clear" w:color="auto" w:fill="FFFFFF"/>
        </w:rPr>
        <w:t>Таблице 3</w:t>
      </w:r>
      <w:r w:rsidRPr="00445821">
        <w:rPr>
          <w:b/>
          <w:bCs/>
          <w:szCs w:val="24"/>
          <w:shd w:val="clear" w:color="auto" w:fill="FFFFFF"/>
        </w:rPr>
        <w:t>.</w:t>
      </w:r>
      <w:r w:rsidRPr="00445821">
        <w:rPr>
          <w:bCs/>
          <w:noProof/>
          <w:szCs w:val="24"/>
          <w:shd w:val="clear" w:color="auto" w:fill="FFFFFF"/>
        </w:rPr>
        <w:t>6</w:t>
      </w:r>
      <w:r w:rsidRPr="00445821">
        <w:rPr>
          <w:szCs w:val="24"/>
        </w:rPr>
        <w:fldChar w:fldCharType="end"/>
      </w:r>
      <w:r w:rsidRPr="00445821">
        <w:rPr>
          <w:szCs w:val="24"/>
        </w:rPr>
        <w:t>, показано сопоставление содержания двух ранее заявленных документов, результаты которого для наибольшей наглядности и удобства упорядочены в соответствие с областями предметного содержания TIMSS, так как элементы содержания теста TIMSS по математике прописаны в гораздо более общем виде, чем содержание рабочей программы. Кроме того, в России существует большое разнообразие рабочих программ по математике, хотя и составленных с опорой на государственные стандарты, но при этом в значительной степени под влиянием авторского видения. Таким образом, было решено задать единую рамку для сравнения, отталкиваясь от более широких и универсальных категорий, которые можно встретить в содержании теста TIMSS.</w:t>
      </w:r>
    </w:p>
    <w:p w:rsidR="00BC52D3" w:rsidRPr="00445821" w:rsidRDefault="00BC52D3" w:rsidP="00BC52D3">
      <w:pPr>
        <w:contextualSpacing/>
        <w:rPr>
          <w:szCs w:val="24"/>
        </w:rPr>
      </w:pPr>
      <w:r w:rsidRPr="00445821">
        <w:rPr>
          <w:szCs w:val="24"/>
        </w:rPr>
        <w:lastRenderedPageBreak/>
        <w:t>Более  мелкие, детально и конкретно прописанные темы, содержащиеся в выбранной российской программе по математике, распределялись в процессе сопоставления по более крупным ячейкам теста. В данном параграфе сравниваются четыре релевантных области содержания TIMSS:</w:t>
      </w:r>
    </w:p>
    <w:p w:rsidR="00BC52D3" w:rsidRPr="00445821" w:rsidRDefault="00BC52D3" w:rsidP="00F87F60">
      <w:pPr>
        <w:numPr>
          <w:ilvl w:val="0"/>
          <w:numId w:val="30"/>
        </w:numPr>
        <w:adjustRightInd/>
        <w:ind w:firstLine="709"/>
        <w:contextualSpacing/>
        <w:rPr>
          <w:szCs w:val="24"/>
        </w:rPr>
      </w:pPr>
      <w:r w:rsidRPr="00445821">
        <w:rPr>
          <w:szCs w:val="24"/>
        </w:rPr>
        <w:t>Алгебра (п</w:t>
      </w:r>
      <w:r w:rsidRPr="00445821">
        <w:rPr>
          <w:szCs w:val="24"/>
          <w:shd w:val="clear" w:color="auto" w:fill="FFFFFF"/>
        </w:rPr>
        <w:t>оследовательности, алгебраические выражения, уравнения, зависимости</w:t>
      </w:r>
      <w:r w:rsidRPr="00445821">
        <w:rPr>
          <w:szCs w:val="24"/>
        </w:rPr>
        <w:t>);</w:t>
      </w:r>
    </w:p>
    <w:p w:rsidR="00BC52D3" w:rsidRPr="00445821" w:rsidRDefault="00BC52D3" w:rsidP="00F87F60">
      <w:pPr>
        <w:numPr>
          <w:ilvl w:val="0"/>
          <w:numId w:val="30"/>
        </w:numPr>
        <w:adjustRightInd/>
        <w:ind w:firstLine="709"/>
        <w:contextualSpacing/>
        <w:rPr>
          <w:szCs w:val="24"/>
        </w:rPr>
      </w:pPr>
      <w:r w:rsidRPr="00445821">
        <w:rPr>
          <w:szCs w:val="24"/>
        </w:rPr>
        <w:t>Числа (натуральные числа, обыкновенные и десятичные дроби, целые числа, отношения, пропорции и проценты);</w:t>
      </w:r>
    </w:p>
    <w:p w:rsidR="00BC52D3" w:rsidRPr="00445821" w:rsidRDefault="00BC52D3" w:rsidP="00F87F60">
      <w:pPr>
        <w:numPr>
          <w:ilvl w:val="0"/>
          <w:numId w:val="30"/>
        </w:numPr>
        <w:adjustRightInd/>
        <w:ind w:firstLine="709"/>
        <w:contextualSpacing/>
        <w:rPr>
          <w:szCs w:val="24"/>
        </w:rPr>
      </w:pPr>
      <w:r w:rsidRPr="00445821">
        <w:rPr>
          <w:szCs w:val="24"/>
        </w:rPr>
        <w:t>Анализ данных (организация и представление данных, интерпретация данных, вероятность).</w:t>
      </w:r>
    </w:p>
    <w:p w:rsidR="00BC52D3" w:rsidRPr="00445821" w:rsidRDefault="00BC52D3" w:rsidP="00F87F60">
      <w:pPr>
        <w:numPr>
          <w:ilvl w:val="0"/>
          <w:numId w:val="30"/>
        </w:numPr>
        <w:adjustRightInd/>
        <w:ind w:firstLine="709"/>
        <w:contextualSpacing/>
        <w:rPr>
          <w:szCs w:val="24"/>
        </w:rPr>
      </w:pPr>
      <w:r w:rsidRPr="00445821">
        <w:rPr>
          <w:szCs w:val="24"/>
        </w:rPr>
        <w:t>Геометрия (геометрические фигуры, геометрические измерения, местоположение и взаимное расположение фигур).</w:t>
      </w:r>
    </w:p>
    <w:p w:rsidR="00BC52D3" w:rsidRPr="00445821" w:rsidRDefault="00BC52D3" w:rsidP="00BC52D3">
      <w:pPr>
        <w:ind w:left="360"/>
        <w:contextualSpacing/>
        <w:rPr>
          <w:szCs w:val="24"/>
        </w:rPr>
      </w:pPr>
      <w:r w:rsidRPr="00445821">
        <w:rPr>
          <w:szCs w:val="24"/>
        </w:rPr>
        <w:t xml:space="preserve">Ключевыми темами по алгебре в 8-ом классе в соответствии с рабочей программой являются: рациональные дроби, квадратные корни, квадратные уравнения, неравенства, степень с целым показателем и элементы статистики. Наименьшее количество времени уделяется изучению темы «Степень с целым показателем и элементы статистики», примерно по 11% от общего количества часов, как на базовом и на профильном уровне. Изучению других тем уделяется примерно равное количество времени. Важно отметить, что распределение часов для изучения выделенных тем на базовом и повышенном </w:t>
      </w:r>
      <w:proofErr w:type="gramStart"/>
      <w:r w:rsidRPr="00445821">
        <w:rPr>
          <w:szCs w:val="24"/>
        </w:rPr>
        <w:t>уровнях</w:t>
      </w:r>
      <w:proofErr w:type="gramEnd"/>
      <w:r w:rsidRPr="00445821">
        <w:rPr>
          <w:szCs w:val="24"/>
        </w:rPr>
        <w:t xml:space="preserve"> отличается только для темы «Квадратные уравнения» (на профильном уровне на 3% больше), однако в целом количественное различие незначительное. </w:t>
      </w:r>
    </w:p>
    <w:p w:rsidR="00BC52D3" w:rsidRPr="00445821" w:rsidRDefault="00BC52D3" w:rsidP="00BC52D3">
      <w:pPr>
        <w:ind w:left="360"/>
        <w:contextualSpacing/>
        <w:rPr>
          <w:szCs w:val="24"/>
        </w:rPr>
      </w:pPr>
      <w:r w:rsidRPr="00445821">
        <w:rPr>
          <w:szCs w:val="24"/>
        </w:rPr>
        <w:t xml:space="preserve">Ключевыми темами по геометрии в 8-ом классе в соответствии с рабочей программой являются: четырехугольники, площадь, подобные треугольники, окружность. В целом, темам уделяется примерно равное количество времени на изучение. Самое большое количество времени уделяется изучению темы «Подобные треугольники» (29% от общего количества часов), а меньшее - темам «Четырехугольники» и «Площадь» (по 22%). </w:t>
      </w:r>
    </w:p>
    <w:p w:rsidR="00BC52D3" w:rsidRPr="00445821" w:rsidRDefault="00BC52D3" w:rsidP="00BC52D3">
      <w:pPr>
        <w:contextualSpacing/>
        <w:rPr>
          <w:szCs w:val="24"/>
        </w:rPr>
        <w:sectPr w:rsidR="00BC52D3" w:rsidRPr="00445821" w:rsidSect="0091086D">
          <w:footerReference w:type="default" r:id="rId137"/>
          <w:pgSz w:w="11906" w:h="16838"/>
          <w:pgMar w:top="1134" w:right="850" w:bottom="1134" w:left="1701" w:header="708" w:footer="708" w:gutter="0"/>
          <w:pgNumType w:start="203"/>
          <w:cols w:space="708"/>
          <w:docGrid w:linePitch="360"/>
        </w:sectPr>
      </w:pPr>
    </w:p>
    <w:p w:rsidR="00BC52D3" w:rsidRPr="00445821" w:rsidRDefault="00BC52D3" w:rsidP="00BC52D3">
      <w:pPr>
        <w:contextualSpacing/>
        <w:rPr>
          <w:bCs/>
          <w:szCs w:val="24"/>
        </w:rPr>
      </w:pPr>
      <w:bookmarkStart w:id="374" w:name="_Ref466539652"/>
      <w:bookmarkStart w:id="375" w:name="_Ref466539619"/>
      <w:r w:rsidRPr="00445821">
        <w:rPr>
          <w:szCs w:val="24"/>
          <w:shd w:val="clear" w:color="auto" w:fill="FFFFFF"/>
        </w:rPr>
        <w:lastRenderedPageBreak/>
        <w:t xml:space="preserve">Таблица </w:t>
      </w:r>
      <w:r w:rsidRPr="00445821">
        <w:rPr>
          <w:szCs w:val="24"/>
          <w:shd w:val="clear" w:color="auto" w:fill="FFFFFF"/>
        </w:rPr>
        <w:fldChar w:fldCharType="begin"/>
      </w:r>
      <w:r w:rsidRPr="00445821">
        <w:rPr>
          <w:szCs w:val="24"/>
          <w:shd w:val="clear" w:color="auto" w:fill="FFFFFF"/>
        </w:rPr>
        <w:instrText xml:space="preserve"> STYLEREF 1 \s </w:instrText>
      </w:r>
      <w:r w:rsidRPr="00445821">
        <w:rPr>
          <w:szCs w:val="24"/>
          <w:shd w:val="clear" w:color="auto" w:fill="FFFFFF"/>
        </w:rPr>
        <w:fldChar w:fldCharType="separate"/>
      </w:r>
      <w:r w:rsidRPr="00445821">
        <w:rPr>
          <w:noProof/>
          <w:szCs w:val="24"/>
          <w:shd w:val="clear" w:color="auto" w:fill="FFFFFF"/>
        </w:rPr>
        <w:t>3</w:t>
      </w:r>
      <w:r w:rsidRPr="00445821">
        <w:rPr>
          <w:szCs w:val="24"/>
          <w:shd w:val="clear" w:color="auto" w:fill="FFFFFF"/>
        </w:rPr>
        <w:fldChar w:fldCharType="end"/>
      </w:r>
      <w:r w:rsidRPr="00445821">
        <w:rPr>
          <w:szCs w:val="24"/>
          <w:shd w:val="clear" w:color="auto" w:fill="FFFFFF"/>
        </w:rPr>
        <w:t>.</w:t>
      </w:r>
      <w:r w:rsidRPr="00445821">
        <w:rPr>
          <w:szCs w:val="24"/>
          <w:shd w:val="clear" w:color="auto" w:fill="FFFFFF"/>
        </w:rPr>
        <w:fldChar w:fldCharType="begin"/>
      </w:r>
      <w:r w:rsidRPr="00445821">
        <w:rPr>
          <w:szCs w:val="24"/>
          <w:shd w:val="clear" w:color="auto" w:fill="FFFFFF"/>
        </w:rPr>
        <w:instrText xml:space="preserve"> SEQ Таблица \* ARABIC \s 1 </w:instrText>
      </w:r>
      <w:r w:rsidRPr="00445821">
        <w:rPr>
          <w:szCs w:val="24"/>
          <w:shd w:val="clear" w:color="auto" w:fill="FFFFFF"/>
        </w:rPr>
        <w:fldChar w:fldCharType="separate"/>
      </w:r>
      <w:r w:rsidRPr="00445821">
        <w:rPr>
          <w:noProof/>
          <w:szCs w:val="24"/>
          <w:shd w:val="clear" w:color="auto" w:fill="FFFFFF"/>
        </w:rPr>
        <w:t>6</w:t>
      </w:r>
      <w:r w:rsidRPr="00445821">
        <w:rPr>
          <w:szCs w:val="24"/>
          <w:shd w:val="clear" w:color="auto" w:fill="FFFFFF"/>
        </w:rPr>
        <w:fldChar w:fldCharType="end"/>
      </w:r>
      <w:bookmarkEnd w:id="374"/>
      <w:r w:rsidRPr="00445821">
        <w:rPr>
          <w:szCs w:val="24"/>
          <w:shd w:val="clear" w:color="auto" w:fill="FFFFFF"/>
        </w:rPr>
        <w:t xml:space="preserve"> </w:t>
      </w:r>
      <w:r w:rsidRPr="00445821">
        <w:rPr>
          <w:bCs/>
          <w:szCs w:val="24"/>
        </w:rPr>
        <w:t xml:space="preserve"> –  </w:t>
      </w:r>
      <w:r w:rsidRPr="00445821">
        <w:rPr>
          <w:szCs w:val="24"/>
          <w:shd w:val="clear" w:color="auto" w:fill="FFFFFF"/>
        </w:rPr>
        <w:t>Сопоставление содержания предметных областей математики в TIMSS с рабочими программами по алгебре и геометрии для 8-го класса</w:t>
      </w:r>
      <w:bookmarkEnd w:id="375"/>
      <w:r w:rsidRPr="00445821">
        <w:rPr>
          <w:szCs w:val="24"/>
          <w:shd w:val="clear" w:color="auto" w:fill="FFFFFF"/>
        </w:rPr>
        <w:t xml:space="preserve"> </w:t>
      </w:r>
    </w:p>
    <w:tbl>
      <w:tblPr>
        <w:tblW w:w="14280" w:type="dxa"/>
        <w:tblInd w:w="105" w:type="dxa"/>
        <w:tblCellMar>
          <w:top w:w="15" w:type="dxa"/>
          <w:left w:w="15" w:type="dxa"/>
          <w:bottom w:w="15" w:type="dxa"/>
          <w:right w:w="15" w:type="dxa"/>
        </w:tblCellMar>
        <w:tblLook w:val="04A0" w:firstRow="1" w:lastRow="0" w:firstColumn="1" w:lastColumn="0" w:noHBand="0" w:noVBand="1"/>
      </w:tblPr>
      <w:tblGrid>
        <w:gridCol w:w="2820"/>
        <w:gridCol w:w="4756"/>
        <w:gridCol w:w="3302"/>
        <w:gridCol w:w="62"/>
        <w:gridCol w:w="3340"/>
      </w:tblGrid>
      <w:tr w:rsidR="00BC52D3" w:rsidRPr="00445821" w:rsidTr="0091086D">
        <w:trPr>
          <w:tblHeader/>
        </w:trPr>
        <w:tc>
          <w:tcPr>
            <w:tcW w:w="28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bCs/>
                <w:i/>
                <w:szCs w:val="24"/>
              </w:rPr>
              <w:t xml:space="preserve">Темы областей предметного содержания </w:t>
            </w:r>
            <w:r w:rsidRPr="00445821">
              <w:rPr>
                <w:bCs/>
                <w:i/>
                <w:szCs w:val="24"/>
                <w:lang w:val="en-US"/>
              </w:rPr>
              <w:t>TIMSS</w:t>
            </w: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lang w:val="en-US"/>
              </w:rPr>
            </w:pPr>
            <w:r w:rsidRPr="00445821">
              <w:rPr>
                <w:i/>
                <w:szCs w:val="24"/>
              </w:rPr>
              <w:t>Содержание тем</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i/>
                <w:szCs w:val="24"/>
              </w:rPr>
              <w:t>Характеристика основных видов деятельности ученика, на уровне учебных действий</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bCs/>
                <w:i/>
                <w:szCs w:val="24"/>
              </w:rPr>
              <w:t>Комментарии</w:t>
            </w:r>
          </w:p>
        </w:tc>
      </w:tr>
      <w:tr w:rsidR="00BC52D3" w:rsidRPr="00445821" w:rsidTr="0091086D">
        <w:tc>
          <w:tcPr>
            <w:tcW w:w="14280" w:type="dxa"/>
            <w:gridSpan w:val="5"/>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line="240" w:lineRule="auto"/>
              <w:ind w:firstLine="90"/>
              <w:contextualSpacing/>
              <w:jc w:val="center"/>
              <w:rPr>
                <w:bCs/>
                <w:szCs w:val="24"/>
              </w:rPr>
            </w:pPr>
            <w:r w:rsidRPr="00445821">
              <w:rPr>
                <w:bCs/>
                <w:szCs w:val="24"/>
                <w:shd w:val="clear" w:color="auto" w:fill="FFFFFF"/>
              </w:rPr>
              <w:t>Предметная область «Алгебра»</w:t>
            </w:r>
          </w:p>
        </w:tc>
      </w:tr>
      <w:tr w:rsidR="00BC52D3" w:rsidRPr="00445821" w:rsidTr="0091086D">
        <w:tc>
          <w:tcPr>
            <w:tcW w:w="2820" w:type="dxa"/>
            <w:vMerge w:val="restart"/>
            <w:tcBorders>
              <w:top w:val="single" w:sz="6" w:space="0" w:color="000000"/>
              <w:left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i/>
                <w:szCs w:val="24"/>
                <w:shd w:val="clear" w:color="auto" w:fill="FFFFFF"/>
              </w:rPr>
              <w:t>Последовательности</w:t>
            </w: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Детализировать однозначно определенные числовые, алгебраические или геометрические последовательности, используя числа, слова, символы или диаграммы; находить неизвестные члены</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Арифметические и геометрические прогрессии заявлены на изучение только в 9-ом классе, согласно сведениям выбранной рабочей программы</w:t>
            </w:r>
          </w:p>
        </w:tc>
      </w:tr>
      <w:tr w:rsidR="00BC52D3" w:rsidRPr="00445821" w:rsidTr="0091086D">
        <w:tc>
          <w:tcPr>
            <w:tcW w:w="2820" w:type="dxa"/>
            <w:vMerge/>
            <w:tcBorders>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Выявлять общие правила последовательности в ряде чисел, или между подобными членами, или между рядом чисел в одночлене или в многочлене, используя числа, слова или алгебраические выражения</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 xml:space="preserve">Тема многочленов, согласно рабочей программе изучается ранее - в 7 классе </w:t>
            </w:r>
          </w:p>
        </w:tc>
      </w:tr>
      <w:tr w:rsidR="00BC52D3" w:rsidRPr="00445821" w:rsidTr="0091086D">
        <w:tc>
          <w:tcPr>
            <w:tcW w:w="2820" w:type="dxa"/>
            <w:vMerge w:val="restart"/>
            <w:tcBorders>
              <w:top w:val="single" w:sz="6" w:space="0" w:color="000000"/>
              <w:left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i/>
                <w:szCs w:val="24"/>
                <w:shd w:val="clear" w:color="auto" w:fill="FFFFFF"/>
              </w:rPr>
              <w:t>Алгебраические выражения</w:t>
            </w: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 xml:space="preserve">Находить сумму, произведение и степенные показатели в алгебраических </w:t>
            </w:r>
            <w:r w:rsidRPr="00445821">
              <w:rPr>
                <w:szCs w:val="24"/>
                <w:shd w:val="clear" w:color="auto" w:fill="FFFFFF"/>
              </w:rPr>
              <w:lastRenderedPageBreak/>
              <w:t>выражениях с неизвестными переменными</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rPr>
              <w:lastRenderedPageBreak/>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Данная тема изучается ранее, в 7-ом классе</w:t>
            </w:r>
          </w:p>
        </w:tc>
      </w:tr>
      <w:tr w:rsidR="00BC52D3" w:rsidRPr="00445821" w:rsidTr="0091086D">
        <w:tc>
          <w:tcPr>
            <w:tcW w:w="2820" w:type="dxa"/>
            <w:vMerge/>
            <w:tcBorders>
              <w:left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Вычисление алгебраических выражений с помощью данных числовых значений для неизвестных переменных</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Также изучается ранее, в 7-ом классе</w:t>
            </w:r>
          </w:p>
        </w:tc>
      </w:tr>
      <w:tr w:rsidR="00BC52D3" w:rsidRPr="00445821" w:rsidTr="0091086D">
        <w:tc>
          <w:tcPr>
            <w:tcW w:w="2820" w:type="dxa"/>
            <w:vMerge/>
            <w:tcBorders>
              <w:left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Сокращение и сравнение алгебраических выражений для определения их равенства/ тождественности</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Изучается ранее, в 7-м классе</w:t>
            </w:r>
          </w:p>
        </w:tc>
      </w:tr>
      <w:tr w:rsidR="00BC52D3" w:rsidRPr="00445821" w:rsidTr="0091086D">
        <w:trPr>
          <w:trHeight w:val="1370"/>
        </w:trPr>
        <w:tc>
          <w:tcPr>
            <w:tcW w:w="2820" w:type="dxa"/>
            <w:vMerge/>
            <w:tcBorders>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Моделирование ситуаций с использованием алгебраических выражений</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В такой формулировке в рабочей программе для 7-9 классов не присутствует, однако наличествует в стандартах</w:t>
            </w:r>
          </w:p>
        </w:tc>
      </w:tr>
      <w:tr w:rsidR="00BC52D3" w:rsidRPr="00445821" w:rsidTr="0091086D">
        <w:tc>
          <w:tcPr>
            <w:tcW w:w="2820" w:type="dxa"/>
            <w:vMerge w:val="restart"/>
            <w:tcBorders>
              <w:top w:val="single" w:sz="6" w:space="0" w:color="000000"/>
              <w:left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i/>
                <w:szCs w:val="24"/>
                <w:shd w:val="clear" w:color="auto" w:fill="FFFFFF"/>
              </w:rPr>
              <w:t>Уравнения, зависимости</w:t>
            </w: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Решать уравнения с данными числовыми значениями для неизвестных переменных</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 xml:space="preserve">Находить значения числовых выражений, а также выражений с переменными при указанных значениях </w:t>
            </w:r>
            <w:r w:rsidRPr="00445821">
              <w:rPr>
                <w:szCs w:val="24"/>
                <w:shd w:val="clear" w:color="auto" w:fill="FFFFFF"/>
              </w:rPr>
              <w:lastRenderedPageBreak/>
              <w:t>переменных</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lastRenderedPageBreak/>
              <w:t>Раньше, в 5-х классах начинается. В программе 8-го класса этого нет</w:t>
            </w:r>
          </w:p>
        </w:tc>
      </w:tr>
      <w:tr w:rsidR="00BC52D3" w:rsidRPr="00445821" w:rsidTr="0091086D">
        <w:tc>
          <w:tcPr>
            <w:tcW w:w="2820" w:type="dxa"/>
            <w:vMerge/>
            <w:tcBorders>
              <w:left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Определять, удовлетворяет ли данное число условиям формулы или уравнения</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В такой формулировке данная тема не встречается</w:t>
            </w:r>
          </w:p>
        </w:tc>
      </w:tr>
      <w:tr w:rsidR="00BC52D3" w:rsidRPr="00445821" w:rsidTr="0091086D">
        <w:tc>
          <w:tcPr>
            <w:tcW w:w="2820" w:type="dxa"/>
            <w:vMerge/>
            <w:tcBorders>
              <w:left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Решать линейное уравнение или линейное неравенство, а также систему из двух уравнений</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 xml:space="preserve">Формулировать и доказывать свойства числовых неравенств. </w:t>
            </w:r>
          </w:p>
          <w:p w:rsidR="00BC52D3" w:rsidRPr="00445821" w:rsidRDefault="00BC52D3" w:rsidP="0091086D">
            <w:pPr>
              <w:ind w:firstLine="90"/>
              <w:contextualSpacing/>
              <w:rPr>
                <w:szCs w:val="24"/>
              </w:rPr>
            </w:pPr>
            <w:r w:rsidRPr="00445821">
              <w:rPr>
                <w:szCs w:val="24"/>
                <w:shd w:val="clear" w:color="auto" w:fill="FFFFFF"/>
              </w:rPr>
              <w:t>Решать линейные неравенства. Решать системы линейных неравенств, в том числе таких, которые записаны в виде двойных неравенств.</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Встречается частично, в том, что касается линейных неравенств. Линейная функция в целом изучается в 7-ом классе</w:t>
            </w:r>
          </w:p>
        </w:tc>
      </w:tr>
      <w:tr w:rsidR="00BC52D3" w:rsidRPr="00445821" w:rsidTr="0091086D">
        <w:tc>
          <w:tcPr>
            <w:tcW w:w="2820" w:type="dxa"/>
            <w:vMerge/>
            <w:tcBorders>
              <w:left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Определять и записывать уравнения, неравенства, систему уравнений или функциональные зависимости, которые моделируют данную ситуацию</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proofErr w:type="gramStart"/>
            <w:r w:rsidRPr="00445821">
              <w:rPr>
                <w:bCs/>
                <w:szCs w:val="24"/>
                <w:shd w:val="clear" w:color="auto" w:fill="FFFFFF"/>
              </w:rPr>
              <w:t>Представлена</w:t>
            </w:r>
            <w:proofErr w:type="gramEnd"/>
            <w:r w:rsidRPr="00445821">
              <w:rPr>
                <w:bCs/>
                <w:szCs w:val="24"/>
                <w:shd w:val="clear" w:color="auto" w:fill="FFFFFF"/>
              </w:rPr>
              <w:t xml:space="preserve"> в рабочей программе только в незначительной степени, в теме про неравенства, однако </w:t>
            </w:r>
            <w:r w:rsidRPr="00445821">
              <w:rPr>
                <w:bCs/>
                <w:szCs w:val="24"/>
                <w:shd w:val="clear" w:color="auto" w:fill="FFFFFF"/>
              </w:rPr>
              <w:lastRenderedPageBreak/>
              <w:t>не в аспекте моделирования ситуаций</w:t>
            </w:r>
          </w:p>
        </w:tc>
      </w:tr>
      <w:tr w:rsidR="00BC52D3" w:rsidRPr="00445821" w:rsidTr="0091086D">
        <w:tc>
          <w:tcPr>
            <w:tcW w:w="2820" w:type="dxa"/>
            <w:vMerge/>
            <w:tcBorders>
              <w:left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Определять и подготовить репрезентации функциональных зависимостей в виде таблиц, графиков или записать “на словах”</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Изучается в 7-ом классе</w:t>
            </w:r>
          </w:p>
        </w:tc>
      </w:tr>
      <w:tr w:rsidR="00BC52D3" w:rsidRPr="00445821" w:rsidTr="0091086D">
        <w:tc>
          <w:tcPr>
            <w:tcW w:w="2820" w:type="dxa"/>
            <w:vMerge/>
            <w:tcBorders>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Решать задачи с использованием уравнений и функциональных зависимостей</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Изучается в 7-ом классе</w:t>
            </w:r>
          </w:p>
        </w:tc>
      </w:tr>
      <w:tr w:rsidR="00BC52D3" w:rsidRPr="00445821" w:rsidTr="0091086D">
        <w:tc>
          <w:tcPr>
            <w:tcW w:w="14280" w:type="dxa"/>
            <w:gridSpan w:val="5"/>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line="240" w:lineRule="auto"/>
              <w:ind w:firstLine="91"/>
              <w:contextualSpacing/>
              <w:jc w:val="center"/>
              <w:rPr>
                <w:szCs w:val="24"/>
              </w:rPr>
            </w:pPr>
            <w:r w:rsidRPr="00445821">
              <w:rPr>
                <w:bCs/>
                <w:szCs w:val="24"/>
                <w:shd w:val="clear" w:color="auto" w:fill="FFFFFF"/>
              </w:rPr>
              <w:t>Предметная область «</w:t>
            </w:r>
            <w:r w:rsidRPr="00445821">
              <w:rPr>
                <w:szCs w:val="24"/>
              </w:rPr>
              <w:t>Числа</w:t>
            </w:r>
            <w:r w:rsidRPr="00445821">
              <w:rPr>
                <w:bCs/>
                <w:szCs w:val="24"/>
                <w:shd w:val="clear" w:color="auto" w:fill="FFFFFF"/>
              </w:rPr>
              <w:t>»</w:t>
            </w:r>
          </w:p>
        </w:tc>
      </w:tr>
      <w:tr w:rsidR="00BC52D3" w:rsidRPr="00445821" w:rsidTr="0091086D">
        <w:tc>
          <w:tcPr>
            <w:tcW w:w="282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i/>
                <w:szCs w:val="24"/>
                <w:shd w:val="clear" w:color="auto" w:fill="FFFFFF"/>
              </w:rPr>
              <w:t>Натуральные числа</w:t>
            </w: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Понимать принципы работы с натуральными числами и применения возможных операций к ним (т.е., знание четырех арифметических операций)</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6" w:firstLine="90"/>
              <w:contextualSpacing/>
              <w:rPr>
                <w:szCs w:val="24"/>
              </w:rPr>
            </w:pPr>
            <w:r w:rsidRPr="00445821">
              <w:rPr>
                <w:bCs/>
                <w:szCs w:val="24"/>
                <w:shd w:val="clear" w:color="auto" w:fill="FFFFFF"/>
              </w:rPr>
              <w:t>-</w:t>
            </w:r>
          </w:p>
        </w:tc>
        <w:tc>
          <w:tcPr>
            <w:tcW w:w="334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6" w:firstLine="90"/>
              <w:contextualSpacing/>
              <w:rPr>
                <w:szCs w:val="24"/>
              </w:rPr>
            </w:pPr>
            <w:r w:rsidRPr="00445821">
              <w:rPr>
                <w:szCs w:val="24"/>
                <w:shd w:val="clear" w:color="auto" w:fill="FFFFFF"/>
              </w:rPr>
              <w:t>В программе 8 класса такие виды деятельности не указаны. Данную тему проходят в 5-6-х классах, и она присутствует в обязательной школьной программе стандартов.</w:t>
            </w: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i/>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 xml:space="preserve">Идентифицировать и использование произведения или множителей чисел, находить простые числа, вычислять </w:t>
            </w:r>
            <w:r w:rsidRPr="00445821">
              <w:rPr>
                <w:szCs w:val="24"/>
                <w:shd w:val="clear" w:color="auto" w:fill="FFFFFF"/>
              </w:rPr>
              <w:lastRenderedPageBreak/>
              <w:t>степени чисел и находить корни полного квадрата от 144</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6" w:firstLine="90"/>
              <w:contextualSpacing/>
              <w:rPr>
                <w:szCs w:val="24"/>
              </w:rPr>
            </w:pPr>
            <w:r w:rsidRPr="00445821">
              <w:rPr>
                <w:bCs/>
                <w:szCs w:val="24"/>
                <w:shd w:val="clear" w:color="auto" w:fill="FFFFFF"/>
              </w:rPr>
              <w:lastRenderedPageBreak/>
              <w:t>-</w:t>
            </w:r>
          </w:p>
        </w:tc>
        <w:tc>
          <w:tcPr>
            <w:tcW w:w="334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left="36" w:firstLine="90"/>
              <w:contextualSpacing/>
              <w:rPr>
                <w:szCs w:val="24"/>
              </w:rPr>
            </w:pP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i/>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Решать задачи с помощью вычислений, оценки и приблизительных значений целых чисел</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6" w:firstLine="90"/>
              <w:contextualSpacing/>
              <w:rPr>
                <w:szCs w:val="24"/>
              </w:rPr>
            </w:pPr>
            <w:r w:rsidRPr="00445821">
              <w:rPr>
                <w:bCs/>
                <w:szCs w:val="24"/>
                <w:shd w:val="clear" w:color="auto" w:fill="FFFFFF"/>
              </w:rPr>
              <w:t>-</w:t>
            </w:r>
          </w:p>
        </w:tc>
        <w:tc>
          <w:tcPr>
            <w:tcW w:w="334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left="36" w:firstLine="90"/>
              <w:contextualSpacing/>
              <w:rPr>
                <w:szCs w:val="24"/>
              </w:rPr>
            </w:pPr>
          </w:p>
        </w:tc>
      </w:tr>
      <w:tr w:rsidR="00BC52D3" w:rsidRPr="00445821" w:rsidTr="0091086D">
        <w:trPr>
          <w:trHeight w:val="414"/>
        </w:trPr>
        <w:tc>
          <w:tcPr>
            <w:tcW w:w="282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i/>
                <w:szCs w:val="24"/>
                <w:shd w:val="clear" w:color="auto" w:fill="FFFFFF"/>
              </w:rPr>
              <w:t>Обыкновенные и десятичные дроби</w:t>
            </w:r>
          </w:p>
        </w:tc>
        <w:tc>
          <w:tcPr>
            <w:tcW w:w="4756"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Сравнивать и упорядочивать дробные числа, находить и записывать эквивалентные дробные числа</w:t>
            </w:r>
          </w:p>
          <w:p w:rsidR="00BC52D3" w:rsidRPr="00445821" w:rsidRDefault="00BC52D3" w:rsidP="0091086D">
            <w:pPr>
              <w:ind w:firstLine="90"/>
              <w:contextualSpacing/>
              <w:rPr>
                <w:szCs w:val="24"/>
              </w:rPr>
            </w:pPr>
            <w:r w:rsidRPr="00445821">
              <w:rPr>
                <w:szCs w:val="24"/>
                <w:shd w:val="clear" w:color="auto" w:fill="FFFFFF"/>
              </w:rPr>
              <w:t>Демонстрировать понимание значение разряда в непериодических десятичных дробях (например, сравнивая и упорядочивая их)</w:t>
            </w:r>
          </w:p>
          <w:p w:rsidR="00BC52D3" w:rsidRPr="00445821" w:rsidRDefault="00BC52D3" w:rsidP="0091086D">
            <w:pPr>
              <w:ind w:firstLine="90"/>
              <w:contextualSpacing/>
              <w:rPr>
                <w:szCs w:val="24"/>
              </w:rPr>
            </w:pPr>
            <w:r w:rsidRPr="00445821">
              <w:rPr>
                <w:szCs w:val="24"/>
                <w:shd w:val="clear" w:color="auto" w:fill="FFFFFF"/>
              </w:rPr>
              <w:t xml:space="preserve">Репрезентировать обыкновенные и десятичные дроби; проводить вычисления с обыкновенными и десятичными дробями, используя различные модели, например, числовую прямую; обнаруживать и </w:t>
            </w:r>
            <w:r w:rsidRPr="00445821">
              <w:rPr>
                <w:szCs w:val="24"/>
                <w:shd w:val="clear" w:color="auto" w:fill="FFFFFF"/>
              </w:rPr>
              <w:lastRenderedPageBreak/>
              <w:t>использовать подобные репрезентации</w:t>
            </w:r>
          </w:p>
          <w:p w:rsidR="00BC52D3" w:rsidRPr="00445821" w:rsidRDefault="00BC52D3" w:rsidP="0091086D">
            <w:pPr>
              <w:ind w:firstLine="90"/>
              <w:contextualSpacing/>
              <w:rPr>
                <w:szCs w:val="24"/>
              </w:rPr>
            </w:pPr>
            <w:r w:rsidRPr="00445821">
              <w:rPr>
                <w:szCs w:val="24"/>
                <w:shd w:val="clear" w:color="auto" w:fill="FFFFFF"/>
              </w:rPr>
              <w:t xml:space="preserve">Переводить значения из обыкновенных дробей </w:t>
            </w:r>
            <w:proofErr w:type="gramStart"/>
            <w:r w:rsidRPr="00445821">
              <w:rPr>
                <w:szCs w:val="24"/>
                <w:shd w:val="clear" w:color="auto" w:fill="FFFFFF"/>
              </w:rPr>
              <w:t>в</w:t>
            </w:r>
            <w:proofErr w:type="gramEnd"/>
            <w:r w:rsidRPr="00445821">
              <w:rPr>
                <w:szCs w:val="24"/>
                <w:shd w:val="clear" w:color="auto" w:fill="FFFFFF"/>
              </w:rPr>
              <w:t xml:space="preserve"> десятичные, и наоборот</w:t>
            </w:r>
          </w:p>
          <w:p w:rsidR="00BC52D3" w:rsidRPr="00445821" w:rsidRDefault="00BC52D3" w:rsidP="0091086D">
            <w:pPr>
              <w:ind w:firstLine="90"/>
              <w:contextualSpacing/>
              <w:rPr>
                <w:szCs w:val="24"/>
              </w:rPr>
            </w:pPr>
            <w:r w:rsidRPr="00445821">
              <w:rPr>
                <w:szCs w:val="24"/>
                <w:shd w:val="clear" w:color="auto" w:fill="FFFFFF"/>
              </w:rPr>
              <w:t>Проводить вычисления с обыкновенными и десятичными дробями, решать задачи с дробями</w:t>
            </w:r>
          </w:p>
        </w:tc>
        <w:tc>
          <w:tcPr>
            <w:tcW w:w="3364"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6" w:firstLine="90"/>
              <w:contextualSpacing/>
              <w:rPr>
                <w:szCs w:val="24"/>
              </w:rPr>
            </w:pPr>
            <w:r w:rsidRPr="00445821">
              <w:rPr>
                <w:szCs w:val="24"/>
                <w:u w:val="single"/>
                <w:shd w:val="clear" w:color="auto" w:fill="FFFFFF"/>
              </w:rPr>
              <w:lastRenderedPageBreak/>
              <w:t>Формулировать основное свойство</w:t>
            </w:r>
            <w:r w:rsidRPr="00445821">
              <w:rPr>
                <w:szCs w:val="24"/>
                <w:shd w:val="clear" w:color="auto" w:fill="FFFFFF"/>
              </w:rPr>
              <w:t xml:space="preserve"> рациональной дроби и применять его для преобразования дробей.</w:t>
            </w:r>
          </w:p>
          <w:p w:rsidR="00BC52D3" w:rsidRPr="00445821" w:rsidRDefault="00BC52D3" w:rsidP="0091086D">
            <w:pPr>
              <w:ind w:left="36" w:firstLine="90"/>
              <w:contextualSpacing/>
              <w:rPr>
                <w:szCs w:val="24"/>
              </w:rPr>
            </w:pPr>
            <w:r w:rsidRPr="00445821">
              <w:rPr>
                <w:szCs w:val="24"/>
                <w:shd w:val="clear" w:color="auto" w:fill="FFFFFF"/>
              </w:rPr>
              <w:t xml:space="preserve">Выполнять сложение, вычитание, умножение и деление рациональных дробей, а также </w:t>
            </w:r>
            <w:r w:rsidRPr="00445821">
              <w:rPr>
                <w:szCs w:val="24"/>
                <w:u w:val="single"/>
                <w:shd w:val="clear" w:color="auto" w:fill="FFFFFF"/>
              </w:rPr>
              <w:t>возведение дроби в степень.</w:t>
            </w:r>
          </w:p>
          <w:p w:rsidR="00BC52D3" w:rsidRPr="00445821" w:rsidRDefault="00BC52D3" w:rsidP="0091086D">
            <w:pPr>
              <w:ind w:left="36" w:firstLine="90"/>
              <w:contextualSpacing/>
              <w:rPr>
                <w:szCs w:val="24"/>
              </w:rPr>
            </w:pPr>
            <w:r w:rsidRPr="00445821">
              <w:rPr>
                <w:szCs w:val="24"/>
                <w:shd w:val="clear" w:color="auto" w:fill="FFFFFF"/>
              </w:rPr>
              <w:t xml:space="preserve">Выполнять различные преобразования рациональных выражений, </w:t>
            </w:r>
            <w:r w:rsidRPr="00445821">
              <w:rPr>
                <w:szCs w:val="24"/>
                <w:shd w:val="clear" w:color="auto" w:fill="FFFFFF"/>
              </w:rPr>
              <w:lastRenderedPageBreak/>
              <w:t xml:space="preserve">доказывать тождества. </w:t>
            </w:r>
            <w:r w:rsidRPr="00445821">
              <w:rPr>
                <w:szCs w:val="24"/>
                <w:u w:val="single"/>
                <w:shd w:val="clear" w:color="auto" w:fill="FFFFFF"/>
              </w:rPr>
              <w:t>Знать</w:t>
            </w:r>
            <w:r w:rsidRPr="00445821">
              <w:rPr>
                <w:szCs w:val="24"/>
                <w:shd w:val="clear" w:color="auto" w:fill="FFFFFF"/>
              </w:rPr>
              <w:t xml:space="preserve"> свойства функции y=</w:t>
            </w:r>
            <w:proofErr w:type="spellStart"/>
            <w:r w:rsidRPr="00445821">
              <w:rPr>
                <w:szCs w:val="24"/>
                <w:shd w:val="clear" w:color="auto" w:fill="FFFFFF"/>
              </w:rPr>
              <w:t>kx</w:t>
            </w:r>
            <w:proofErr w:type="spellEnd"/>
            <w:r w:rsidRPr="00445821">
              <w:rPr>
                <w:szCs w:val="24"/>
                <w:shd w:val="clear" w:color="auto" w:fill="FFFFFF"/>
              </w:rPr>
              <w:t>, где k≠ 0, и уметь строить её график.</w:t>
            </w:r>
          </w:p>
          <w:p w:rsidR="00BC52D3" w:rsidRPr="00445821" w:rsidRDefault="00BC52D3" w:rsidP="0091086D">
            <w:pPr>
              <w:ind w:left="36" w:firstLine="90"/>
              <w:contextualSpacing/>
              <w:rPr>
                <w:szCs w:val="24"/>
              </w:rPr>
            </w:pPr>
            <w:r w:rsidRPr="00445821">
              <w:rPr>
                <w:szCs w:val="24"/>
                <w:u w:val="single"/>
                <w:shd w:val="clear" w:color="auto" w:fill="FFFFFF"/>
              </w:rPr>
              <w:t>Использовать компьютер для исследования положения графика в координатной плоскости в зависимости от k</w:t>
            </w:r>
          </w:p>
        </w:tc>
        <w:tc>
          <w:tcPr>
            <w:tcW w:w="334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6" w:firstLine="90"/>
              <w:contextualSpacing/>
              <w:rPr>
                <w:szCs w:val="24"/>
              </w:rPr>
            </w:pPr>
            <w:r w:rsidRPr="00445821">
              <w:rPr>
                <w:szCs w:val="24"/>
                <w:shd w:val="clear" w:color="auto" w:fill="FFFFFF"/>
              </w:rPr>
              <w:lastRenderedPageBreak/>
              <w:t>Виды деятельности связанные с манипуляциями обыкновенными и десятичными дробями проходят в более ранних классах (впервые -5 класс). В рабочей программе по математике за 8 класс упор делается уже на действия с рациональными дробями</w:t>
            </w:r>
          </w:p>
          <w:p w:rsidR="00BC52D3" w:rsidRPr="00445821" w:rsidRDefault="00BC52D3" w:rsidP="0091086D">
            <w:pPr>
              <w:ind w:left="36" w:firstLine="90"/>
              <w:contextualSpacing/>
              <w:rPr>
                <w:szCs w:val="24"/>
              </w:rPr>
            </w:pPr>
            <w:r w:rsidRPr="00445821">
              <w:rPr>
                <w:szCs w:val="24"/>
              </w:rPr>
              <w:t xml:space="preserve">В TIMSS отсутствует требование к умению </w:t>
            </w:r>
            <w:r w:rsidRPr="00445821">
              <w:rPr>
                <w:szCs w:val="24"/>
              </w:rPr>
              <w:lastRenderedPageBreak/>
              <w:t>возведения дроби в степень, в отличие от рабочей программы в России. При этом в нашей рабочей программе не сформулирован отдельно такой вид деятельности  как решение задач.</w:t>
            </w:r>
          </w:p>
          <w:p w:rsidR="00BC52D3" w:rsidRPr="00445821" w:rsidRDefault="00BC52D3" w:rsidP="0091086D">
            <w:pPr>
              <w:ind w:left="36" w:firstLine="90"/>
              <w:contextualSpacing/>
              <w:rPr>
                <w:szCs w:val="24"/>
              </w:rPr>
            </w:pPr>
            <w:r w:rsidRPr="00445821">
              <w:rPr>
                <w:szCs w:val="24"/>
              </w:rPr>
              <w:t>В рабочей программе чаще присутствуют требования знать или уметь формулировать свойства, определения, тогда как в ТИМСС делается упор на умения применять знания.</w:t>
            </w:r>
          </w:p>
          <w:p w:rsidR="00BC52D3" w:rsidRPr="00445821" w:rsidRDefault="00BC52D3" w:rsidP="0091086D">
            <w:pPr>
              <w:ind w:left="36" w:firstLine="90"/>
              <w:contextualSpacing/>
              <w:rPr>
                <w:szCs w:val="24"/>
              </w:rPr>
            </w:pPr>
            <w:r w:rsidRPr="00445821">
              <w:rPr>
                <w:szCs w:val="24"/>
              </w:rPr>
              <w:t>Отдельно в российской рабочей программе обозначается навык использования компьютера.</w:t>
            </w:r>
          </w:p>
        </w:tc>
      </w:tr>
      <w:tr w:rsidR="00BC52D3" w:rsidRPr="00445821" w:rsidTr="0091086D">
        <w:trPr>
          <w:trHeight w:val="414"/>
        </w:trPr>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i/>
                <w:szCs w:val="24"/>
              </w:rPr>
            </w:pPr>
          </w:p>
        </w:tc>
        <w:tc>
          <w:tcPr>
            <w:tcW w:w="4756"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3364" w:type="dxa"/>
            <w:gridSpan w:val="2"/>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left="36" w:firstLine="90"/>
              <w:contextualSpacing/>
              <w:rPr>
                <w:szCs w:val="24"/>
              </w:rPr>
            </w:pPr>
          </w:p>
        </w:tc>
        <w:tc>
          <w:tcPr>
            <w:tcW w:w="334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left="36" w:firstLine="90"/>
              <w:contextualSpacing/>
              <w:rPr>
                <w:szCs w:val="24"/>
              </w:rPr>
            </w:pPr>
          </w:p>
        </w:tc>
      </w:tr>
      <w:tr w:rsidR="00BC52D3" w:rsidRPr="00445821" w:rsidTr="0091086D">
        <w:trPr>
          <w:trHeight w:val="414"/>
        </w:trPr>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i/>
                <w:szCs w:val="24"/>
              </w:rPr>
            </w:pPr>
          </w:p>
        </w:tc>
        <w:tc>
          <w:tcPr>
            <w:tcW w:w="4756"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3364" w:type="dxa"/>
            <w:gridSpan w:val="2"/>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left="36" w:firstLine="90"/>
              <w:contextualSpacing/>
              <w:rPr>
                <w:szCs w:val="24"/>
              </w:rPr>
            </w:pPr>
          </w:p>
        </w:tc>
        <w:tc>
          <w:tcPr>
            <w:tcW w:w="334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left="36" w:firstLine="90"/>
              <w:contextualSpacing/>
              <w:rPr>
                <w:szCs w:val="24"/>
              </w:rPr>
            </w:pPr>
          </w:p>
        </w:tc>
      </w:tr>
      <w:tr w:rsidR="00BC52D3" w:rsidRPr="00445821" w:rsidTr="0091086D">
        <w:trPr>
          <w:trHeight w:val="414"/>
        </w:trPr>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i/>
                <w:szCs w:val="24"/>
              </w:rPr>
            </w:pPr>
          </w:p>
        </w:tc>
        <w:tc>
          <w:tcPr>
            <w:tcW w:w="4756"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3364" w:type="dxa"/>
            <w:gridSpan w:val="2"/>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left="36" w:firstLine="90"/>
              <w:contextualSpacing/>
              <w:rPr>
                <w:szCs w:val="24"/>
              </w:rPr>
            </w:pPr>
          </w:p>
        </w:tc>
        <w:tc>
          <w:tcPr>
            <w:tcW w:w="334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left="36" w:firstLine="90"/>
              <w:contextualSpacing/>
              <w:rPr>
                <w:szCs w:val="24"/>
              </w:rPr>
            </w:pPr>
          </w:p>
        </w:tc>
      </w:tr>
      <w:tr w:rsidR="00BC52D3" w:rsidRPr="00445821" w:rsidTr="0091086D">
        <w:trPr>
          <w:trHeight w:val="414"/>
        </w:trPr>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i/>
                <w:szCs w:val="24"/>
              </w:rPr>
            </w:pPr>
          </w:p>
        </w:tc>
        <w:tc>
          <w:tcPr>
            <w:tcW w:w="4756"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3364" w:type="dxa"/>
            <w:gridSpan w:val="2"/>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left="36" w:firstLine="90"/>
              <w:contextualSpacing/>
              <w:rPr>
                <w:szCs w:val="24"/>
              </w:rPr>
            </w:pPr>
          </w:p>
        </w:tc>
        <w:tc>
          <w:tcPr>
            <w:tcW w:w="334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left="36" w:firstLine="90"/>
              <w:contextualSpacing/>
              <w:rPr>
                <w:szCs w:val="24"/>
              </w:rPr>
            </w:pPr>
          </w:p>
        </w:tc>
      </w:tr>
      <w:tr w:rsidR="00BC52D3" w:rsidRPr="00445821" w:rsidTr="0091086D">
        <w:tc>
          <w:tcPr>
            <w:tcW w:w="28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i/>
                <w:szCs w:val="24"/>
                <w:shd w:val="clear" w:color="auto" w:fill="FFFFFF"/>
              </w:rPr>
              <w:lastRenderedPageBreak/>
              <w:t>Целые числа</w:t>
            </w: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Представлять, сравнивать, упорядочивать и проводить вычисления с целыми числами, решать задачи с целыми числами</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6" w:firstLine="90"/>
              <w:contextualSpacing/>
              <w:rPr>
                <w:szCs w:val="24"/>
              </w:rPr>
            </w:pPr>
            <w:r w:rsidRPr="00445821">
              <w:rPr>
                <w:bCs/>
                <w:szCs w:val="24"/>
                <w:shd w:val="clear" w:color="auto" w:fill="FFFFFF"/>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6" w:firstLine="90"/>
              <w:contextualSpacing/>
              <w:rPr>
                <w:szCs w:val="24"/>
              </w:rPr>
            </w:pPr>
            <w:r w:rsidRPr="00445821">
              <w:rPr>
                <w:szCs w:val="24"/>
                <w:shd w:val="clear" w:color="auto" w:fill="FFFFFF"/>
              </w:rPr>
              <w:t>Данная тема изучается по программе раньше</w:t>
            </w:r>
          </w:p>
        </w:tc>
      </w:tr>
      <w:tr w:rsidR="00BC52D3" w:rsidRPr="00445821" w:rsidTr="0091086D">
        <w:tc>
          <w:tcPr>
            <w:tcW w:w="282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i/>
                <w:szCs w:val="24"/>
                <w:shd w:val="clear" w:color="auto" w:fill="FFFFFF"/>
              </w:rPr>
              <w:t>Отношения, пропорции и проценты</w:t>
            </w: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Идентифицировать и находить эквивалентные пропорции; моделировать заданную ситуацию с использованием пропорций, а также делить величину на данную пропорцию</w:t>
            </w:r>
          </w:p>
        </w:tc>
        <w:tc>
          <w:tcPr>
            <w:tcW w:w="3364"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6" w:firstLine="90"/>
              <w:contextualSpacing/>
              <w:rPr>
                <w:szCs w:val="24"/>
              </w:rPr>
            </w:pPr>
            <w:r w:rsidRPr="00445821">
              <w:rPr>
                <w:bCs/>
                <w:szCs w:val="24"/>
                <w:shd w:val="clear" w:color="auto" w:fill="FFFFFF"/>
              </w:rPr>
              <w:t>-</w:t>
            </w:r>
          </w:p>
        </w:tc>
        <w:tc>
          <w:tcPr>
            <w:tcW w:w="334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6" w:firstLine="90"/>
              <w:contextualSpacing/>
              <w:rPr>
                <w:szCs w:val="24"/>
              </w:rPr>
            </w:pPr>
            <w:r w:rsidRPr="00445821">
              <w:rPr>
                <w:szCs w:val="24"/>
                <w:shd w:val="clear" w:color="auto" w:fill="FFFFFF"/>
              </w:rPr>
              <w:t>Данная тема изучается в более ранних классах</w:t>
            </w: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Переводить значения из процентов в обыкновенные и десятичные дроби, и наоборот</w:t>
            </w:r>
          </w:p>
        </w:tc>
        <w:tc>
          <w:tcPr>
            <w:tcW w:w="3364" w:type="dxa"/>
            <w:gridSpan w:val="2"/>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334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Решать задачи, включающие проценты и пропорции</w:t>
            </w:r>
          </w:p>
        </w:tc>
        <w:tc>
          <w:tcPr>
            <w:tcW w:w="3364" w:type="dxa"/>
            <w:gridSpan w:val="2"/>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334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r>
      <w:tr w:rsidR="00BC52D3" w:rsidRPr="00445821" w:rsidTr="0091086D">
        <w:tc>
          <w:tcPr>
            <w:tcW w:w="14280" w:type="dxa"/>
            <w:gridSpan w:val="5"/>
            <w:tcBorders>
              <w:top w:val="single" w:sz="6" w:space="0" w:color="000000"/>
              <w:left w:val="single" w:sz="6" w:space="0" w:color="000000"/>
              <w:bottom w:val="single" w:sz="6" w:space="0" w:color="000000"/>
              <w:right w:val="single" w:sz="4" w:space="0" w:color="auto"/>
            </w:tcBorders>
            <w:tcMar>
              <w:top w:w="105" w:type="dxa"/>
              <w:left w:w="105" w:type="dxa"/>
              <w:bottom w:w="105" w:type="dxa"/>
              <w:right w:w="105" w:type="dxa"/>
            </w:tcMar>
            <w:hideMark/>
          </w:tcPr>
          <w:p w:rsidR="00BC52D3" w:rsidRPr="00445821" w:rsidRDefault="00BC52D3" w:rsidP="0091086D">
            <w:pPr>
              <w:spacing w:line="240" w:lineRule="auto"/>
              <w:ind w:firstLine="90"/>
              <w:contextualSpacing/>
              <w:jc w:val="center"/>
              <w:rPr>
                <w:szCs w:val="24"/>
              </w:rPr>
            </w:pPr>
            <w:r w:rsidRPr="00445821">
              <w:rPr>
                <w:bCs/>
                <w:szCs w:val="24"/>
                <w:shd w:val="clear" w:color="auto" w:fill="FFFFFF"/>
              </w:rPr>
              <w:t>Предметная область</w:t>
            </w:r>
            <w:r w:rsidRPr="00445821">
              <w:rPr>
                <w:szCs w:val="24"/>
              </w:rPr>
              <w:t xml:space="preserve"> «Анализ данных»</w:t>
            </w:r>
          </w:p>
        </w:tc>
      </w:tr>
      <w:tr w:rsidR="00BC52D3" w:rsidRPr="00445821" w:rsidTr="0091086D">
        <w:tc>
          <w:tcPr>
            <w:tcW w:w="282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i/>
                <w:szCs w:val="24"/>
              </w:rPr>
              <w:t>Организация и представление данных</w:t>
            </w: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shd w:val="clear" w:color="auto" w:fill="FFFFFF"/>
              </w:rPr>
              <w:t xml:space="preserve">Чтение шкал и данных из таблиц, рисунков, столбчатых диаграмм, круговых </w:t>
            </w:r>
            <w:r w:rsidRPr="00445821">
              <w:rPr>
                <w:szCs w:val="24"/>
                <w:shd w:val="clear" w:color="auto" w:fill="FFFFFF"/>
              </w:rPr>
              <w:lastRenderedPageBreak/>
              <w:t>диаграмм и линейных графиков</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lastRenderedPageBreak/>
              <w:t>Извлекать информацию из таблиц частот;</w:t>
            </w:r>
          </w:p>
        </w:tc>
        <w:tc>
          <w:tcPr>
            <w:tcW w:w="3340" w:type="dxa"/>
            <w:tcBorders>
              <w:top w:val="single" w:sz="6" w:space="0" w:color="000000"/>
              <w:left w:val="single" w:sz="6" w:space="0" w:color="000000"/>
              <w:bottom w:val="single" w:sz="6" w:space="0" w:color="000000"/>
              <w:right w:val="single" w:sz="4" w:space="0" w:color="auto"/>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 xml:space="preserve">Данная тема присутствует в программе 8 класса частично. </w:t>
            </w:r>
            <w:r w:rsidRPr="00445821">
              <w:rPr>
                <w:szCs w:val="24"/>
              </w:rPr>
              <w:lastRenderedPageBreak/>
              <w:t>В рабочей программе не сформулированы такие виды деятельности, как чтение данных из шкал, рисунков и диаграмм, графиков. Шкалы же изучаются в программе 5-го класса</w:t>
            </w: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shd w:val="clear" w:color="auto" w:fill="FFFFFF"/>
              </w:rPr>
              <w:t>Организация и представление данных в таблицах, а также на рисунках, столбчатых диаграммах, круговых диаграммах, линейных графиках</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Организовывать информацию</w:t>
            </w:r>
          </w:p>
          <w:p w:rsidR="00BC52D3" w:rsidRPr="00445821" w:rsidRDefault="00BC52D3" w:rsidP="0091086D">
            <w:pPr>
              <w:ind w:left="37" w:firstLine="90"/>
              <w:contextualSpacing/>
              <w:rPr>
                <w:szCs w:val="24"/>
              </w:rPr>
            </w:pPr>
            <w:r w:rsidRPr="00445821">
              <w:rPr>
                <w:szCs w:val="24"/>
              </w:rPr>
              <w:t xml:space="preserve">в виде таблиц частот, </w:t>
            </w:r>
            <w:r w:rsidRPr="00445821">
              <w:rPr>
                <w:szCs w:val="24"/>
                <w:u w:val="single"/>
              </w:rPr>
              <w:t>строить интервальный ряд</w:t>
            </w:r>
            <w:r w:rsidRPr="00445821">
              <w:rPr>
                <w:szCs w:val="24"/>
              </w:rPr>
              <w:t>. Использовать наглядное представление статистической информации в виде столбчатых и круговых диаграмм, полигонов, гистограмм.</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Тема присутствует в рабочей программе в большем объеме. В TIMSS отсутствует проверка умения строить интервальный ряд, в отличие от рабочей программы в России.</w:t>
            </w: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shd w:val="clear" w:color="auto" w:fill="FFFFFF"/>
              </w:rPr>
              <w:t>Сравнение и установление соответствия между данными, представленных с помощью разных репрезентаций</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В явном виде этот вид деятельности не прописан, либо отсутствует в такой формулировке. Акцент на извлечение информации из таблиц и графиков, но специальной работы по сопоставлению разных форм представления данных в рабочей программе не предлагается.</w:t>
            </w:r>
          </w:p>
          <w:p w:rsidR="00BC52D3" w:rsidRPr="00445821" w:rsidRDefault="00BC52D3" w:rsidP="0091086D">
            <w:pPr>
              <w:ind w:left="37" w:firstLine="90"/>
              <w:contextualSpacing/>
              <w:rPr>
                <w:szCs w:val="24"/>
              </w:rPr>
            </w:pPr>
            <w:proofErr w:type="gramStart"/>
            <w:r w:rsidRPr="00445821">
              <w:rPr>
                <w:szCs w:val="24"/>
              </w:rPr>
              <w:t xml:space="preserve">В стандартах данный навык установления соответствия и сравнения между данными, представленными в разных формах, также не обозначается в качестве обязательного требования, а </w:t>
            </w:r>
            <w:r w:rsidRPr="00445821">
              <w:rPr>
                <w:szCs w:val="24"/>
              </w:rPr>
              <w:lastRenderedPageBreak/>
              <w:t>ограничивается лишь навыком по “извлечению информации” или “анализу реальных числовых данных, представленных в виде диаграмм, графиков, таблиц”</w:t>
            </w:r>
            <w:proofErr w:type="gramEnd"/>
          </w:p>
        </w:tc>
      </w:tr>
      <w:tr w:rsidR="00BC52D3" w:rsidRPr="00445821" w:rsidTr="0091086D">
        <w:tc>
          <w:tcPr>
            <w:tcW w:w="282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i/>
                <w:szCs w:val="24"/>
              </w:rPr>
            </w:pPr>
            <w:r w:rsidRPr="00445821">
              <w:rPr>
                <w:i/>
                <w:szCs w:val="24"/>
              </w:rPr>
              <w:lastRenderedPageBreak/>
              <w:t>Интерпретация данных</w:t>
            </w: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shd w:val="clear" w:color="auto" w:fill="FFFFFF"/>
              </w:rPr>
              <w:t>Определение, вычисление и сравнение характеристик ряда данных, таких как среднее, медиана, мода, размах, размах и форма распределения</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Этот вид деятельности отсутствует в рабочей программе по алгебре для 8-го класса. Данные виды деятельности представлены в рабочей программе для 7-го класса, то есть, к 8-ому классу они должны быть освоены учащимися.</w:t>
            </w: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shd w:val="clear" w:color="auto" w:fill="FFFFFF"/>
              </w:rPr>
              <w:t xml:space="preserve">Использование и интерпретация статистических  показателей рядов данных </w:t>
            </w:r>
            <w:r w:rsidRPr="00445821">
              <w:rPr>
                <w:szCs w:val="24"/>
                <w:shd w:val="clear" w:color="auto" w:fill="FFFFFF"/>
              </w:rPr>
              <w:lastRenderedPageBreak/>
              <w:t>для ответа на поставленные вопросы, для решения задач (например, формулирование заключений)</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lastRenderedPageBreak/>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 xml:space="preserve">В рабочую программу для 8-го класса не включен такой </w:t>
            </w:r>
            <w:r w:rsidRPr="00445821">
              <w:rPr>
                <w:szCs w:val="24"/>
              </w:rPr>
              <w:lastRenderedPageBreak/>
              <w:t>вид деятельности как использование статистических показателей для решения задач, хотя он описывается в стандартах среди требований к умениям выпускников.</w:t>
            </w: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shd w:val="clear" w:color="auto" w:fill="FFFFFF"/>
              </w:rPr>
              <w:t>Определять и описывать подходы к организации и представлению данных, которые могут привести к неверной интерпретации (например, некорректная группировка данных или использование некорректных, искаженных шкал)</w:t>
            </w:r>
          </w:p>
        </w:tc>
        <w:tc>
          <w:tcPr>
            <w:tcW w:w="336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w:t>
            </w:r>
          </w:p>
        </w:tc>
        <w:tc>
          <w:tcPr>
            <w:tcW w:w="334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 xml:space="preserve">Отсутствует в школьной программе по математике, в принципе. В рабочей программе по алгебре для 8-го класса не встречается описание подобных видов деятельности. В рабочей программе и в стандартах не поднимается вопрос об умении описывать подходы к организации данных и </w:t>
            </w:r>
            <w:r w:rsidRPr="00445821">
              <w:rPr>
                <w:szCs w:val="24"/>
              </w:rPr>
              <w:lastRenderedPageBreak/>
              <w:t>анализировать возможные причины некорректной интерпретации данных.</w:t>
            </w:r>
          </w:p>
        </w:tc>
      </w:tr>
      <w:tr w:rsidR="00BC52D3" w:rsidRPr="00445821" w:rsidTr="0091086D">
        <w:trPr>
          <w:trHeight w:val="1515"/>
        </w:trPr>
        <w:tc>
          <w:tcPr>
            <w:tcW w:w="282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firstLine="90"/>
              <w:contextualSpacing/>
              <w:rPr>
                <w:i/>
                <w:szCs w:val="24"/>
              </w:rPr>
            </w:pPr>
            <w:r w:rsidRPr="00445821">
              <w:rPr>
                <w:i/>
                <w:szCs w:val="24"/>
              </w:rPr>
              <w:lastRenderedPageBreak/>
              <w:t>Вероятность</w:t>
            </w:r>
          </w:p>
        </w:tc>
        <w:tc>
          <w:tcPr>
            <w:tcW w:w="4756" w:type="dxa"/>
            <w:tcBorders>
              <w:top w:val="single" w:sz="6" w:space="0" w:color="000000"/>
              <w:left w:val="single" w:sz="6" w:space="0" w:color="000000"/>
              <w:bottom w:val="single" w:sz="4" w:space="0" w:color="auto"/>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shd w:val="clear" w:color="auto" w:fill="FFFFFF"/>
              </w:rPr>
              <w:t>Оценка вероятности наступления события как определенного, очень вероятного, равновероятного, менее вероятного и возможного</w:t>
            </w:r>
          </w:p>
        </w:tc>
        <w:tc>
          <w:tcPr>
            <w:tcW w:w="3364" w:type="dxa"/>
            <w:gridSpan w:val="2"/>
            <w:tcBorders>
              <w:top w:val="single" w:sz="6" w:space="0" w:color="000000"/>
              <w:left w:val="single" w:sz="6" w:space="0" w:color="000000"/>
              <w:bottom w:val="single" w:sz="4" w:space="0" w:color="auto"/>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w:t>
            </w:r>
          </w:p>
        </w:tc>
        <w:tc>
          <w:tcPr>
            <w:tcW w:w="3340" w:type="dxa"/>
            <w:tcBorders>
              <w:top w:val="single" w:sz="6" w:space="0" w:color="000000"/>
              <w:left w:val="single" w:sz="6" w:space="0" w:color="000000"/>
              <w:bottom w:val="single" w:sz="4" w:space="0" w:color="auto"/>
              <w:right w:val="single" w:sz="6" w:space="0" w:color="000000"/>
            </w:tcBorders>
            <w:tcMar>
              <w:top w:w="105" w:type="dxa"/>
              <w:left w:w="105" w:type="dxa"/>
              <w:bottom w:w="105" w:type="dxa"/>
              <w:right w:w="105" w:type="dxa"/>
            </w:tcMar>
            <w:hideMark/>
          </w:tcPr>
          <w:p w:rsidR="00BC52D3" w:rsidRPr="00445821" w:rsidRDefault="00BC52D3" w:rsidP="0091086D">
            <w:pPr>
              <w:ind w:left="37" w:firstLine="90"/>
              <w:contextualSpacing/>
              <w:rPr>
                <w:szCs w:val="24"/>
              </w:rPr>
            </w:pPr>
            <w:r w:rsidRPr="00445821">
              <w:rPr>
                <w:szCs w:val="24"/>
              </w:rPr>
              <w:t>Тема теорий вероятностей не включена в рабочую программу по алгебре для 8-го класса. Эта тема в полном объеме изучается только 9-ом классе по рабочей программе.</w:t>
            </w:r>
          </w:p>
        </w:tc>
      </w:tr>
      <w:tr w:rsidR="00BC52D3" w:rsidRPr="00445821" w:rsidTr="0091086D">
        <w:tc>
          <w:tcPr>
            <w:tcW w:w="14280" w:type="dxa"/>
            <w:gridSpan w:val="5"/>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line="240" w:lineRule="auto"/>
              <w:ind w:firstLine="90"/>
              <w:contextualSpacing/>
              <w:jc w:val="center"/>
              <w:rPr>
                <w:bCs/>
                <w:szCs w:val="24"/>
                <w:shd w:val="clear" w:color="auto" w:fill="FFFFFF"/>
                <w:vertAlign w:val="superscript"/>
              </w:rPr>
            </w:pPr>
            <w:r w:rsidRPr="00445821">
              <w:rPr>
                <w:bCs/>
                <w:szCs w:val="24"/>
                <w:shd w:val="clear" w:color="auto" w:fill="FFFFFF"/>
              </w:rPr>
              <w:t>Предметная область «Геометрия»</w:t>
            </w:r>
          </w:p>
        </w:tc>
      </w:tr>
      <w:tr w:rsidR="00BC52D3" w:rsidRPr="00445821" w:rsidTr="0091086D">
        <w:tc>
          <w:tcPr>
            <w:tcW w:w="282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firstLine="90"/>
              <w:contextualSpacing/>
              <w:rPr>
                <w:i/>
                <w:szCs w:val="24"/>
              </w:rPr>
            </w:pPr>
            <w:r w:rsidRPr="00445821">
              <w:rPr>
                <w:i/>
                <w:szCs w:val="24"/>
              </w:rPr>
              <w:t>Геометрические фигуры</w:t>
            </w: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 xml:space="preserve">Идентифицировать различные типы углов, знать и использовать отношения между углами </w:t>
            </w:r>
            <w:proofErr w:type="gramStart"/>
            <w:r w:rsidRPr="00445821">
              <w:rPr>
                <w:szCs w:val="24"/>
                <w:shd w:val="clear" w:color="auto" w:fill="FFFFFF"/>
              </w:rPr>
              <w:t>на</w:t>
            </w:r>
            <w:proofErr w:type="gramEnd"/>
            <w:r w:rsidRPr="00445821">
              <w:rPr>
                <w:szCs w:val="24"/>
                <w:shd w:val="clear" w:color="auto" w:fill="FFFFFF"/>
              </w:rPr>
              <w:t xml:space="preserve"> прямых  и в геометрических фигурах</w:t>
            </w:r>
          </w:p>
        </w:tc>
        <w:tc>
          <w:tcPr>
            <w:tcW w:w="330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Формулировать и доказывать утверждения о сумме углов выпуклого многоугол</w:t>
            </w:r>
            <w:r>
              <w:rPr>
                <w:szCs w:val="24"/>
                <w:shd w:val="clear" w:color="auto" w:fill="FFFFFF"/>
              </w:rPr>
              <w:t>ьника и сумме его внешних углов.</w:t>
            </w:r>
          </w:p>
        </w:tc>
        <w:tc>
          <w:tcPr>
            <w:tcW w:w="3402"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Темы углов изучаются только в 7-ом классе</w:t>
            </w: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 xml:space="preserve">Распознавать геометрические свойства </w:t>
            </w:r>
            <w:r w:rsidRPr="00445821">
              <w:rPr>
                <w:szCs w:val="24"/>
                <w:shd w:val="clear" w:color="auto" w:fill="FFFFFF"/>
              </w:rPr>
              <w:lastRenderedPageBreak/>
              <w:t>распространенных двух- и трехмерных фигур, включая прямые и симметрию вращения</w:t>
            </w:r>
          </w:p>
        </w:tc>
        <w:tc>
          <w:tcPr>
            <w:tcW w:w="330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lastRenderedPageBreak/>
              <w:t xml:space="preserve">Формулировать определения </w:t>
            </w:r>
            <w:r w:rsidRPr="00445821">
              <w:rPr>
                <w:szCs w:val="24"/>
                <w:shd w:val="clear" w:color="auto" w:fill="FFFFFF"/>
              </w:rPr>
              <w:lastRenderedPageBreak/>
              <w:t>параллелограмма, трапеции, (равнобедренной и прямоугольной), прямоугольника, ромба, квадрата.</w:t>
            </w:r>
          </w:p>
          <w:p w:rsidR="00BC52D3" w:rsidRPr="00445821" w:rsidRDefault="00BC52D3" w:rsidP="0091086D">
            <w:pPr>
              <w:ind w:firstLine="90"/>
              <w:contextualSpacing/>
              <w:rPr>
                <w:szCs w:val="24"/>
              </w:rPr>
            </w:pPr>
            <w:r w:rsidRPr="00445821">
              <w:rPr>
                <w:szCs w:val="24"/>
                <w:shd w:val="clear" w:color="auto" w:fill="FFFFFF"/>
              </w:rPr>
              <w:t xml:space="preserve">Формулировать и доказывать утверждения об их свойствах и признаках; решать задачи на вычисление, доказательство и построение, связанные с этими видами четырёхугольников; объяснять, какие две точки называются симметричными относительно прямой (точки), в каком случае фигура называется симметричной </w:t>
            </w:r>
            <w:r w:rsidRPr="00445821">
              <w:rPr>
                <w:szCs w:val="24"/>
                <w:shd w:val="clear" w:color="auto" w:fill="FFFFFF"/>
              </w:rPr>
              <w:lastRenderedPageBreak/>
              <w:t>относительно прямой (точки) и что такое ось (центр) симметрии фигуры; приводить примеры фигур, обладающих осевой (центральной) симметрией, а также примеры осевой и центральной симметрий в окружающей нас обстановке</w:t>
            </w:r>
          </w:p>
        </w:tc>
        <w:tc>
          <w:tcPr>
            <w:tcW w:w="3402"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lastRenderedPageBreak/>
              <w:t xml:space="preserve">Двухмерные фигуры – </w:t>
            </w:r>
            <w:r w:rsidRPr="00445821">
              <w:rPr>
                <w:bCs/>
                <w:szCs w:val="24"/>
                <w:shd w:val="clear" w:color="auto" w:fill="FFFFFF"/>
              </w:rPr>
              <w:lastRenderedPageBreak/>
              <w:t>изучаются ранее. В 7-ом классе изучаются простейшие фигуры, их типы, дети учатся их распознавать, а в 8-ом классе начинается углубленное изучение фигур и их свойств.</w:t>
            </w: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Определять совпадающие треугольники и четырехугольники, и их соответствующие меры измерения; определять подобные треугольники, помнить и использовать их свойства</w:t>
            </w:r>
          </w:p>
        </w:tc>
        <w:tc>
          <w:tcPr>
            <w:tcW w:w="330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 xml:space="preserve">Формулировать определения подобных треугольников и коэффициента подобия; Формулировать и доказывать теоремы: об отношении площадей подобных треугольников, о признаках подобия треугольников, о средней линии треугольника, </w:t>
            </w:r>
            <w:r w:rsidRPr="00445821">
              <w:rPr>
                <w:szCs w:val="24"/>
                <w:shd w:val="clear" w:color="auto" w:fill="FFFFFF"/>
              </w:rPr>
              <w:lastRenderedPageBreak/>
              <w:t>о пересечении медиан треугольника, о пропорциональных отрезках в прямоугольном треугольнике; объяснять, что такое метод подобия в задачах на построение, и приводить примеры применения этого метода; объяснять, как можно использовать свойства подобных треугольников в измерительных работах на местности</w:t>
            </w:r>
          </w:p>
        </w:tc>
        <w:tc>
          <w:tcPr>
            <w:tcW w:w="3402"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Определять соответствие между трехмерными фигурами и их двухмерными репрезентациями</w:t>
            </w:r>
          </w:p>
        </w:tc>
        <w:tc>
          <w:tcPr>
            <w:tcW w:w="330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w:t>
            </w:r>
          </w:p>
        </w:tc>
        <w:tc>
          <w:tcPr>
            <w:tcW w:w="3402"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Применять геометрические теоремы и аксиомы, включая теорему Пифагора, для решения задач</w:t>
            </w:r>
          </w:p>
        </w:tc>
        <w:tc>
          <w:tcPr>
            <w:tcW w:w="330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Формулировать и доказывать теорему об отношении площадей треугольников, имеющих по равному углу; формулировать и доказывать теорему Пифагора и обратную ей; выводить формулу Герона для площади треугольника; решать задачи на вычисление и доказательство, связанные с формулами площадей и теоремой Пифагора</w:t>
            </w:r>
          </w:p>
        </w:tc>
        <w:tc>
          <w:tcPr>
            <w:tcW w:w="3402"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Данные навыки присутствуют в рабочем плане, но рассредоточены в разных темах: треугольников, окружностей и площадей</w:t>
            </w:r>
          </w:p>
        </w:tc>
      </w:tr>
      <w:tr w:rsidR="00BC52D3" w:rsidRPr="00445821" w:rsidTr="0091086D">
        <w:trPr>
          <w:trHeight w:val="534"/>
        </w:trPr>
        <w:tc>
          <w:tcPr>
            <w:tcW w:w="282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firstLine="90"/>
              <w:contextualSpacing/>
              <w:rPr>
                <w:i/>
                <w:szCs w:val="24"/>
              </w:rPr>
            </w:pPr>
            <w:r w:rsidRPr="00445821">
              <w:rPr>
                <w:i/>
                <w:szCs w:val="24"/>
              </w:rPr>
              <w:t>Геометрические измерения</w:t>
            </w:r>
          </w:p>
        </w:tc>
        <w:tc>
          <w:tcPr>
            <w:tcW w:w="4756"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Изображать данные углы и прямые; измерять и оценивать размер угла, длину отрезков, периметров, площадей и объемов</w:t>
            </w:r>
          </w:p>
          <w:p w:rsidR="00BC52D3" w:rsidRPr="00445821" w:rsidRDefault="00BC52D3" w:rsidP="0091086D">
            <w:pPr>
              <w:ind w:firstLine="90"/>
              <w:contextualSpacing/>
              <w:rPr>
                <w:szCs w:val="24"/>
              </w:rPr>
            </w:pPr>
            <w:r w:rsidRPr="00445821">
              <w:rPr>
                <w:szCs w:val="24"/>
                <w:shd w:val="clear" w:color="auto" w:fill="FFFFFF"/>
              </w:rPr>
              <w:t xml:space="preserve">Выбирать и использовать подходящие </w:t>
            </w:r>
            <w:r w:rsidRPr="00445821">
              <w:rPr>
                <w:szCs w:val="24"/>
                <w:shd w:val="clear" w:color="auto" w:fill="FFFFFF"/>
              </w:rPr>
              <w:lastRenderedPageBreak/>
              <w:t>формулы для измерения периметров, окружностей, площадей, поверхностей фигур, объемов; определение совпадающих площадей</w:t>
            </w:r>
          </w:p>
        </w:tc>
        <w:tc>
          <w:tcPr>
            <w:tcW w:w="3302"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p>
        </w:tc>
        <w:tc>
          <w:tcPr>
            <w:tcW w:w="3402" w:type="dxa"/>
            <w:gridSpan w:val="2"/>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 xml:space="preserve">Данная тема требует актуализации знаний 7 класса, комбинирование знаний из разных глав рабочей </w:t>
            </w:r>
            <w:r w:rsidRPr="00445821">
              <w:rPr>
                <w:bCs/>
                <w:szCs w:val="24"/>
                <w:shd w:val="clear" w:color="auto" w:fill="FFFFFF"/>
              </w:rPr>
              <w:lastRenderedPageBreak/>
              <w:t>программы. Углубленно углы изучаются в 9 классе</w:t>
            </w:r>
          </w:p>
        </w:tc>
      </w:tr>
      <w:tr w:rsidR="00BC52D3" w:rsidRPr="00445821" w:rsidTr="0091086D">
        <w:trPr>
          <w:trHeight w:val="414"/>
        </w:trPr>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i/>
                <w:szCs w:val="24"/>
              </w:rPr>
            </w:pPr>
          </w:p>
        </w:tc>
        <w:tc>
          <w:tcPr>
            <w:tcW w:w="4756"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3302"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3402" w:type="dxa"/>
            <w:gridSpan w:val="2"/>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r>
      <w:tr w:rsidR="00BC52D3" w:rsidRPr="00445821" w:rsidTr="0091086D">
        <w:tc>
          <w:tcPr>
            <w:tcW w:w="2820"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spacing w:after="120"/>
              <w:ind w:firstLine="90"/>
              <w:contextualSpacing/>
              <w:rPr>
                <w:i/>
                <w:szCs w:val="24"/>
              </w:rPr>
            </w:pPr>
            <w:r w:rsidRPr="00445821">
              <w:rPr>
                <w:i/>
                <w:szCs w:val="24"/>
              </w:rPr>
              <w:lastRenderedPageBreak/>
              <w:t>Местоположение и взаимное расположение фигур</w:t>
            </w: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Расположение данных точек в системе Декартовых координат, решение задач с помощью системы координат</w:t>
            </w:r>
          </w:p>
        </w:tc>
        <w:tc>
          <w:tcPr>
            <w:tcW w:w="330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w:t>
            </w:r>
          </w:p>
        </w:tc>
        <w:tc>
          <w:tcPr>
            <w:tcW w:w="3402"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Относится к 9 классу</w:t>
            </w:r>
          </w:p>
        </w:tc>
      </w:tr>
      <w:tr w:rsidR="00BC52D3" w:rsidRPr="00445821" w:rsidTr="0091086D">
        <w:tc>
          <w:tcPr>
            <w:tcW w:w="2820"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ind w:firstLine="90"/>
              <w:contextualSpacing/>
              <w:rPr>
                <w:szCs w:val="24"/>
              </w:rPr>
            </w:pPr>
          </w:p>
        </w:tc>
        <w:tc>
          <w:tcPr>
            <w:tcW w:w="4756"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szCs w:val="24"/>
                <w:shd w:val="clear" w:color="auto" w:fill="FFFFFF"/>
              </w:rPr>
              <w:t>Распознавание и работы с трансформациями двухмерных геометрических фигур (параллельное перемещение, отражение, вращение)</w:t>
            </w:r>
          </w:p>
        </w:tc>
        <w:tc>
          <w:tcPr>
            <w:tcW w:w="3302"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w:t>
            </w:r>
          </w:p>
        </w:tc>
        <w:tc>
          <w:tcPr>
            <w:tcW w:w="3402"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90"/>
              <w:contextualSpacing/>
              <w:rPr>
                <w:szCs w:val="24"/>
              </w:rPr>
            </w:pPr>
            <w:r w:rsidRPr="00445821">
              <w:rPr>
                <w:bCs/>
                <w:szCs w:val="24"/>
                <w:shd w:val="clear" w:color="auto" w:fill="FFFFFF"/>
              </w:rPr>
              <w:t>Относится к 9 классу</w:t>
            </w:r>
          </w:p>
        </w:tc>
      </w:tr>
    </w:tbl>
    <w:p w:rsidR="00BC52D3" w:rsidRPr="00445821" w:rsidRDefault="00BC52D3" w:rsidP="00BC52D3">
      <w:pPr>
        <w:contextualSpacing/>
        <w:rPr>
          <w:bCs/>
          <w:szCs w:val="24"/>
        </w:rPr>
      </w:pPr>
    </w:p>
    <w:p w:rsidR="00BC52D3" w:rsidRPr="00445821" w:rsidRDefault="00BC52D3" w:rsidP="00BC52D3">
      <w:pPr>
        <w:spacing w:after="240"/>
        <w:contextualSpacing/>
        <w:rPr>
          <w:szCs w:val="24"/>
        </w:rPr>
        <w:sectPr w:rsidR="00BC52D3" w:rsidRPr="00445821" w:rsidSect="0091086D">
          <w:pgSz w:w="16838" w:h="11906" w:orient="landscape"/>
          <w:pgMar w:top="1134" w:right="850" w:bottom="1134" w:left="1701" w:header="709" w:footer="709" w:gutter="0"/>
          <w:cols w:space="708"/>
          <w:docGrid w:linePitch="360"/>
        </w:sectPr>
      </w:pPr>
    </w:p>
    <w:p w:rsidR="00BC52D3" w:rsidRPr="00445821" w:rsidRDefault="00BC52D3" w:rsidP="00BC52D3">
      <w:pPr>
        <w:contextualSpacing/>
        <w:rPr>
          <w:bCs/>
          <w:i/>
          <w:szCs w:val="24"/>
        </w:rPr>
      </w:pPr>
      <w:r w:rsidRPr="00445821">
        <w:rPr>
          <w:bCs/>
          <w:i/>
          <w:szCs w:val="24"/>
        </w:rPr>
        <w:lastRenderedPageBreak/>
        <w:t>Выводы</w:t>
      </w:r>
    </w:p>
    <w:p w:rsidR="00BC52D3" w:rsidRPr="00445821" w:rsidRDefault="00BC52D3" w:rsidP="00BC52D3">
      <w:pPr>
        <w:contextualSpacing/>
        <w:rPr>
          <w:szCs w:val="24"/>
        </w:rPr>
      </w:pPr>
      <w:r w:rsidRPr="00445821">
        <w:rPr>
          <w:szCs w:val="24"/>
        </w:rPr>
        <w:t xml:space="preserve">Содержание программы обучения математике в средней школе практически полностью соответствует содержанию теста TIMSS по математике. Но важно отметить, что некоторые темы из раздела «Числа», (например, проценты и пропорции), преподаются только в 5-х и 6-х классах, а в 7-х и 8-х этим темам уже практически не уделяется внимания. Это может быть одной из причин того, что ученики хуже справляются с этими задачами. По результатам TIMSS 2011 года российские школьники имеют баллы по разделу «Алгебра» выше, чем по разделу «Числа» [3.14]. </w:t>
      </w:r>
    </w:p>
    <w:p w:rsidR="00BC52D3" w:rsidRPr="00445821" w:rsidRDefault="00BC52D3" w:rsidP="00BC52D3">
      <w:pPr>
        <w:contextualSpacing/>
        <w:rPr>
          <w:szCs w:val="24"/>
        </w:rPr>
      </w:pPr>
      <w:r w:rsidRPr="00445821">
        <w:rPr>
          <w:szCs w:val="24"/>
        </w:rPr>
        <w:t xml:space="preserve">Что касается других содержательных областей, то довольно иллюстративной является </w:t>
      </w:r>
      <w:r w:rsidRPr="00445821">
        <w:rPr>
          <w:szCs w:val="24"/>
        </w:rPr>
        <w:fldChar w:fldCharType="begin"/>
      </w:r>
      <w:r w:rsidRPr="00445821">
        <w:rPr>
          <w:szCs w:val="24"/>
        </w:rPr>
        <w:instrText xml:space="preserve"> REF _Ref466541987 \h  \* MERGEFORMAT </w:instrText>
      </w:r>
      <w:r w:rsidRPr="00445821">
        <w:rPr>
          <w:szCs w:val="24"/>
        </w:rPr>
      </w:r>
      <w:r w:rsidRPr="00445821">
        <w:rPr>
          <w:szCs w:val="24"/>
        </w:rPr>
        <w:fldChar w:fldCharType="separate"/>
      </w:r>
      <w:r w:rsidRPr="00445821">
        <w:rPr>
          <w:bCs/>
          <w:szCs w:val="24"/>
        </w:rPr>
        <w:t>Таблица 3.</w:t>
      </w:r>
      <w:r w:rsidRPr="00445821">
        <w:rPr>
          <w:bCs/>
          <w:noProof/>
          <w:szCs w:val="24"/>
        </w:rPr>
        <w:t>7</w:t>
      </w:r>
      <w:r w:rsidRPr="00445821">
        <w:rPr>
          <w:szCs w:val="24"/>
        </w:rPr>
        <w:fldChar w:fldCharType="end"/>
      </w:r>
      <w:r w:rsidRPr="00445821">
        <w:rPr>
          <w:szCs w:val="24"/>
        </w:rPr>
        <w:t xml:space="preserve">, где отражено количество заданий </w:t>
      </w:r>
      <w:r w:rsidRPr="00445821">
        <w:rPr>
          <w:bCs/>
          <w:szCs w:val="24"/>
        </w:rPr>
        <w:t>TIMSS</w:t>
      </w:r>
      <w:r w:rsidRPr="00445821">
        <w:rPr>
          <w:szCs w:val="24"/>
        </w:rPr>
        <w:t xml:space="preserve"> 8 класс, не соответствующих российской учебной программе по математике, согласно технической документации теста [3.14]. Как видно, самое большое количество заданий теста </w:t>
      </w:r>
      <w:r w:rsidRPr="00445821">
        <w:rPr>
          <w:szCs w:val="24"/>
          <w:lang w:val="en-US"/>
        </w:rPr>
        <w:t>TIMSS</w:t>
      </w:r>
      <w:r w:rsidRPr="00445821">
        <w:rPr>
          <w:szCs w:val="24"/>
        </w:rPr>
        <w:t xml:space="preserve">, которые не представлены в российских рабочих программах, относятся к предметным областям «Алгебра» и «Анализ данных». В предметной области «Числа» теста </w:t>
      </w:r>
      <w:r w:rsidRPr="00445821">
        <w:rPr>
          <w:szCs w:val="24"/>
          <w:lang w:val="en-US"/>
        </w:rPr>
        <w:t>TIMSS</w:t>
      </w:r>
      <w:r w:rsidRPr="00445821">
        <w:rPr>
          <w:szCs w:val="24"/>
        </w:rPr>
        <w:t xml:space="preserve"> отсутствуют задания, которые не были бы представлены в российских учебных программах. Что касается видов учебно-познавательной деятельности, самое большое несоответствие касается «Знание», затем «Рассуждение» и, наконец, самое меньшее количество несоответствий было выявлено в «Применении».  </w:t>
      </w:r>
    </w:p>
    <w:p w:rsidR="00BC52D3" w:rsidRPr="00445821" w:rsidRDefault="00BC52D3" w:rsidP="00BC52D3">
      <w:pPr>
        <w:contextualSpacing/>
        <w:rPr>
          <w:bCs/>
          <w:szCs w:val="24"/>
        </w:rPr>
      </w:pPr>
      <w:bookmarkStart w:id="376" w:name="_Ref466541987"/>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7</w:t>
      </w:r>
      <w:r w:rsidRPr="00445821">
        <w:rPr>
          <w:bCs/>
          <w:szCs w:val="24"/>
        </w:rPr>
        <w:fldChar w:fldCharType="end"/>
      </w:r>
      <w:bookmarkEnd w:id="376"/>
      <w:r w:rsidRPr="00445821">
        <w:rPr>
          <w:bCs/>
          <w:szCs w:val="24"/>
        </w:rPr>
        <w:t xml:space="preserve"> </w:t>
      </w:r>
      <w:r w:rsidRPr="00445821">
        <w:rPr>
          <w:b/>
          <w:szCs w:val="24"/>
        </w:rPr>
        <w:t xml:space="preserve"> –  </w:t>
      </w:r>
      <w:r w:rsidRPr="00445821">
        <w:rPr>
          <w:bCs/>
          <w:szCs w:val="24"/>
        </w:rPr>
        <w:t>Задания TIMSS 8 класс, не соответствующие учебной программе (в абсолютных числах)</w:t>
      </w:r>
      <w:r w:rsidRPr="00445821">
        <w:rPr>
          <w:bCs/>
          <w:szCs w:val="24"/>
          <w:vertAlign w:val="superscript"/>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2844"/>
        <w:gridCol w:w="1559"/>
        <w:gridCol w:w="1701"/>
        <w:gridCol w:w="1701"/>
        <w:gridCol w:w="999"/>
      </w:tblGrid>
      <w:tr w:rsidR="00BC52D3" w:rsidRPr="00445821" w:rsidTr="0091086D">
        <w:trPr>
          <w:trHeight w:val="359"/>
        </w:trPr>
        <w:tc>
          <w:tcPr>
            <w:tcW w:w="284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bCs/>
                <w:szCs w:val="24"/>
              </w:rPr>
            </w:pPr>
          </w:p>
        </w:tc>
        <w:tc>
          <w:tcPr>
            <w:tcW w:w="155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rPr>
                <w:bCs/>
                <w:szCs w:val="24"/>
              </w:rPr>
            </w:pPr>
            <w:r w:rsidRPr="00445821">
              <w:rPr>
                <w:bCs/>
                <w:szCs w:val="24"/>
              </w:rPr>
              <w:t>Знание</w:t>
            </w:r>
          </w:p>
        </w:tc>
        <w:tc>
          <w:tcPr>
            <w:tcW w:w="170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rPr>
                <w:bCs/>
                <w:szCs w:val="24"/>
              </w:rPr>
            </w:pPr>
            <w:r w:rsidRPr="00445821">
              <w:rPr>
                <w:bCs/>
                <w:szCs w:val="24"/>
              </w:rPr>
              <w:t>Применение</w:t>
            </w:r>
          </w:p>
        </w:tc>
        <w:tc>
          <w:tcPr>
            <w:tcW w:w="170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rPr>
                <w:bCs/>
                <w:szCs w:val="24"/>
              </w:rPr>
            </w:pPr>
            <w:r w:rsidRPr="00445821">
              <w:rPr>
                <w:bCs/>
                <w:szCs w:val="24"/>
              </w:rPr>
              <w:t>Рассуждение</w:t>
            </w:r>
          </w:p>
        </w:tc>
        <w:tc>
          <w:tcPr>
            <w:tcW w:w="99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rPr>
                <w:bCs/>
                <w:szCs w:val="24"/>
              </w:rPr>
            </w:pPr>
            <w:r w:rsidRPr="00445821">
              <w:rPr>
                <w:bCs/>
                <w:i/>
                <w:iCs/>
                <w:szCs w:val="24"/>
              </w:rPr>
              <w:t>Всего</w:t>
            </w:r>
          </w:p>
        </w:tc>
      </w:tr>
      <w:tr w:rsidR="00BC52D3" w:rsidRPr="00445821" w:rsidTr="0091086D">
        <w:tc>
          <w:tcPr>
            <w:tcW w:w="284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bCs/>
                <w:szCs w:val="24"/>
              </w:rPr>
            </w:pPr>
            <w:r w:rsidRPr="00445821">
              <w:rPr>
                <w:bCs/>
                <w:szCs w:val="24"/>
              </w:rPr>
              <w:t>Алгебра</w:t>
            </w:r>
          </w:p>
        </w:tc>
        <w:tc>
          <w:tcPr>
            <w:tcW w:w="155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szCs w:val="24"/>
              </w:rPr>
            </w:pPr>
            <w:r w:rsidRPr="00445821">
              <w:rPr>
                <w:szCs w:val="24"/>
              </w:rPr>
              <w:t>15</w:t>
            </w:r>
          </w:p>
        </w:tc>
        <w:tc>
          <w:tcPr>
            <w:tcW w:w="170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szCs w:val="24"/>
              </w:rPr>
            </w:pPr>
            <w:r w:rsidRPr="00445821">
              <w:rPr>
                <w:szCs w:val="24"/>
              </w:rPr>
              <w:t>1</w:t>
            </w:r>
          </w:p>
        </w:tc>
        <w:tc>
          <w:tcPr>
            <w:tcW w:w="170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szCs w:val="24"/>
              </w:rPr>
            </w:pPr>
            <w:r w:rsidRPr="00445821">
              <w:rPr>
                <w:szCs w:val="24"/>
              </w:rPr>
              <w:t>-</w:t>
            </w:r>
          </w:p>
        </w:tc>
        <w:tc>
          <w:tcPr>
            <w:tcW w:w="99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i/>
                <w:szCs w:val="24"/>
              </w:rPr>
            </w:pPr>
            <w:r w:rsidRPr="00445821">
              <w:rPr>
                <w:i/>
                <w:szCs w:val="24"/>
              </w:rPr>
              <w:t>16</w:t>
            </w:r>
          </w:p>
        </w:tc>
      </w:tr>
      <w:tr w:rsidR="00BC52D3" w:rsidRPr="00445821" w:rsidTr="0091086D">
        <w:tc>
          <w:tcPr>
            <w:tcW w:w="284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bCs/>
                <w:szCs w:val="24"/>
              </w:rPr>
            </w:pPr>
            <w:r w:rsidRPr="00445821">
              <w:rPr>
                <w:bCs/>
                <w:szCs w:val="24"/>
              </w:rPr>
              <w:t>Геометрия</w:t>
            </w:r>
          </w:p>
        </w:tc>
        <w:tc>
          <w:tcPr>
            <w:tcW w:w="155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szCs w:val="24"/>
              </w:rPr>
            </w:pPr>
            <w:r w:rsidRPr="00445821">
              <w:rPr>
                <w:szCs w:val="24"/>
              </w:rPr>
              <w:t>4</w:t>
            </w:r>
          </w:p>
        </w:tc>
        <w:tc>
          <w:tcPr>
            <w:tcW w:w="170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szCs w:val="24"/>
              </w:rPr>
            </w:pPr>
            <w:r w:rsidRPr="00445821">
              <w:rPr>
                <w:szCs w:val="24"/>
              </w:rPr>
              <w:t>-</w:t>
            </w:r>
          </w:p>
        </w:tc>
        <w:tc>
          <w:tcPr>
            <w:tcW w:w="170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szCs w:val="24"/>
              </w:rPr>
            </w:pPr>
            <w:r w:rsidRPr="00445821">
              <w:rPr>
                <w:szCs w:val="24"/>
              </w:rPr>
              <w:t>4</w:t>
            </w:r>
          </w:p>
        </w:tc>
        <w:tc>
          <w:tcPr>
            <w:tcW w:w="99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i/>
                <w:szCs w:val="24"/>
              </w:rPr>
            </w:pPr>
            <w:r w:rsidRPr="00445821">
              <w:rPr>
                <w:i/>
                <w:szCs w:val="24"/>
              </w:rPr>
              <w:t>8</w:t>
            </w:r>
          </w:p>
        </w:tc>
      </w:tr>
      <w:tr w:rsidR="00BC52D3" w:rsidRPr="00445821" w:rsidTr="0091086D">
        <w:tc>
          <w:tcPr>
            <w:tcW w:w="284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bCs/>
                <w:szCs w:val="24"/>
              </w:rPr>
            </w:pPr>
            <w:r w:rsidRPr="00445821">
              <w:rPr>
                <w:bCs/>
                <w:szCs w:val="24"/>
              </w:rPr>
              <w:t>Анализ данных</w:t>
            </w:r>
          </w:p>
        </w:tc>
        <w:tc>
          <w:tcPr>
            <w:tcW w:w="155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szCs w:val="24"/>
              </w:rPr>
            </w:pPr>
            <w:r w:rsidRPr="00445821">
              <w:rPr>
                <w:szCs w:val="24"/>
              </w:rPr>
              <w:t>4</w:t>
            </w:r>
          </w:p>
        </w:tc>
        <w:tc>
          <w:tcPr>
            <w:tcW w:w="170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szCs w:val="24"/>
              </w:rPr>
            </w:pPr>
            <w:r w:rsidRPr="00445821">
              <w:rPr>
                <w:szCs w:val="24"/>
              </w:rPr>
              <w:t>2</w:t>
            </w:r>
          </w:p>
        </w:tc>
        <w:tc>
          <w:tcPr>
            <w:tcW w:w="170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szCs w:val="24"/>
              </w:rPr>
            </w:pPr>
            <w:r w:rsidRPr="00445821">
              <w:rPr>
                <w:szCs w:val="24"/>
              </w:rPr>
              <w:t>6</w:t>
            </w:r>
          </w:p>
        </w:tc>
        <w:tc>
          <w:tcPr>
            <w:tcW w:w="99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i/>
                <w:szCs w:val="24"/>
              </w:rPr>
            </w:pPr>
            <w:r w:rsidRPr="00445821">
              <w:rPr>
                <w:i/>
                <w:szCs w:val="24"/>
              </w:rPr>
              <w:t>12</w:t>
            </w:r>
          </w:p>
        </w:tc>
      </w:tr>
      <w:tr w:rsidR="00BC52D3" w:rsidRPr="00445821" w:rsidTr="0091086D">
        <w:tc>
          <w:tcPr>
            <w:tcW w:w="284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bCs/>
                <w:szCs w:val="24"/>
              </w:rPr>
            </w:pPr>
            <w:r w:rsidRPr="00445821">
              <w:rPr>
                <w:bCs/>
                <w:i/>
                <w:iCs/>
                <w:szCs w:val="24"/>
              </w:rPr>
              <w:t>Всего</w:t>
            </w:r>
          </w:p>
        </w:tc>
        <w:tc>
          <w:tcPr>
            <w:tcW w:w="155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i/>
                <w:szCs w:val="24"/>
              </w:rPr>
            </w:pPr>
            <w:r w:rsidRPr="00445821">
              <w:rPr>
                <w:i/>
                <w:szCs w:val="24"/>
              </w:rPr>
              <w:t>23</w:t>
            </w:r>
          </w:p>
        </w:tc>
        <w:tc>
          <w:tcPr>
            <w:tcW w:w="170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i/>
                <w:szCs w:val="24"/>
              </w:rPr>
            </w:pPr>
            <w:r w:rsidRPr="00445821">
              <w:rPr>
                <w:i/>
                <w:szCs w:val="24"/>
              </w:rPr>
              <w:t>3</w:t>
            </w:r>
          </w:p>
        </w:tc>
        <w:tc>
          <w:tcPr>
            <w:tcW w:w="170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i/>
                <w:szCs w:val="24"/>
              </w:rPr>
            </w:pPr>
            <w:r w:rsidRPr="00445821">
              <w:rPr>
                <w:i/>
                <w:szCs w:val="24"/>
              </w:rPr>
              <w:t>10</w:t>
            </w:r>
          </w:p>
        </w:tc>
        <w:tc>
          <w:tcPr>
            <w:tcW w:w="99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tabs>
                <w:tab w:val="left" w:pos="2262"/>
              </w:tabs>
              <w:contextualSpacing/>
              <w:jc w:val="center"/>
              <w:rPr>
                <w:i/>
                <w:szCs w:val="24"/>
              </w:rPr>
            </w:pPr>
            <w:r w:rsidRPr="00445821">
              <w:rPr>
                <w:i/>
                <w:szCs w:val="24"/>
              </w:rPr>
              <w:t>3</w:t>
            </w:r>
            <w:r w:rsidRPr="00445821">
              <w:rPr>
                <w:i/>
                <w:szCs w:val="24"/>
              </w:rPr>
              <w:lastRenderedPageBreak/>
              <w:t>6</w:t>
            </w:r>
          </w:p>
        </w:tc>
      </w:tr>
    </w:tbl>
    <w:p w:rsidR="00BC52D3" w:rsidRDefault="00BC52D3" w:rsidP="00BC52D3">
      <w:pPr>
        <w:contextualSpacing/>
        <w:rPr>
          <w:szCs w:val="24"/>
        </w:rPr>
      </w:pPr>
      <w:r w:rsidRPr="00445821">
        <w:rPr>
          <w:szCs w:val="24"/>
        </w:rPr>
        <w:lastRenderedPageBreak/>
        <w:t>Сопоставление рабочей программы по геометрии с содержанием теста показало, что тематический план значительно отличается по структуре и степени углубления в темы. Большинство тем изучаются в 7-ом классе или же за их изучение берутся подробно только в 9-ом классе.</w:t>
      </w:r>
    </w:p>
    <w:p w:rsidR="00BC52D3" w:rsidRPr="00445821" w:rsidRDefault="00BC52D3" w:rsidP="00BC52D3">
      <w:pPr>
        <w:contextualSpacing/>
        <w:rPr>
          <w:bCs/>
          <w:szCs w:val="24"/>
        </w:rPr>
      </w:pPr>
    </w:p>
    <w:p w:rsidR="00BC52D3" w:rsidRPr="00445821" w:rsidRDefault="00BC52D3" w:rsidP="00F87F60">
      <w:pPr>
        <w:numPr>
          <w:ilvl w:val="1"/>
          <w:numId w:val="58"/>
        </w:numPr>
        <w:adjustRightInd/>
        <w:ind w:left="0" w:firstLine="709"/>
        <w:contextualSpacing/>
        <w:outlineLvl w:val="1"/>
        <w:rPr>
          <w:bCs/>
          <w:szCs w:val="24"/>
        </w:rPr>
      </w:pPr>
      <w:bookmarkStart w:id="377" w:name="_Toc466654728"/>
      <w:bookmarkStart w:id="378" w:name="_Toc467160993"/>
      <w:r w:rsidRPr="00445821">
        <w:rPr>
          <w:bCs/>
          <w:szCs w:val="24"/>
        </w:rPr>
        <w:t xml:space="preserve">Анализ соответствия тематического содержания теста по математике </w:t>
      </w:r>
      <w:r w:rsidRPr="00445821">
        <w:rPr>
          <w:bCs/>
          <w:szCs w:val="24"/>
          <w:lang w:val="en-US"/>
        </w:rPr>
        <w:t>PISA</w:t>
      </w:r>
      <w:r w:rsidRPr="00445821">
        <w:rPr>
          <w:bCs/>
          <w:szCs w:val="24"/>
        </w:rPr>
        <w:t xml:space="preserve"> 2012 и двух наиболее распространенных в России рабочих программ по алгебре и геометрии для 9-го класса</w:t>
      </w:r>
      <w:bookmarkEnd w:id="377"/>
      <w:bookmarkEnd w:id="378"/>
      <w:r w:rsidRPr="00445821">
        <w:rPr>
          <w:bCs/>
          <w:szCs w:val="24"/>
        </w:rPr>
        <w:t xml:space="preserve"> </w:t>
      </w:r>
    </w:p>
    <w:p w:rsidR="00BC52D3" w:rsidRPr="00445821" w:rsidRDefault="00BC52D3" w:rsidP="00BC52D3">
      <w:pPr>
        <w:ind w:left="360"/>
        <w:contextualSpacing/>
        <w:rPr>
          <w:szCs w:val="24"/>
        </w:rPr>
      </w:pPr>
    </w:p>
    <w:p w:rsidR="00BC52D3" w:rsidRPr="00445821" w:rsidRDefault="00BC52D3" w:rsidP="00BC52D3">
      <w:pPr>
        <w:contextualSpacing/>
        <w:rPr>
          <w:szCs w:val="24"/>
        </w:rPr>
      </w:pPr>
      <w:r w:rsidRPr="00445821">
        <w:rPr>
          <w:szCs w:val="24"/>
        </w:rPr>
        <w:t>Для выполнения данной задачи</w:t>
      </w:r>
      <w:r w:rsidRPr="00445821">
        <w:rPr>
          <w:bCs/>
          <w:szCs w:val="24"/>
        </w:rPr>
        <w:t xml:space="preserve">, касающейся уже тематического содержания теста PISA, </w:t>
      </w:r>
      <w:r w:rsidRPr="00445821">
        <w:rPr>
          <w:szCs w:val="24"/>
        </w:rPr>
        <w:t>были выбраны те же самые рабочие программы по алгебре и геометрии, что и в случае с тестом TIMSS. Были выбраны те же основания для сравнения.</w:t>
      </w:r>
    </w:p>
    <w:p w:rsidR="00BC52D3" w:rsidRPr="00445821" w:rsidRDefault="00BC52D3" w:rsidP="00BC52D3">
      <w:pPr>
        <w:contextualSpacing/>
        <w:rPr>
          <w:szCs w:val="24"/>
        </w:rPr>
      </w:pPr>
      <w:r w:rsidRPr="00445821">
        <w:rPr>
          <w:szCs w:val="24"/>
        </w:rPr>
        <w:t xml:space="preserve">Сразу можно сказать, что содержание предметных областей PISA менее четко и подробное сформулировано по сравнению с описанием предметных областей в тесте TIMSS и с рабочими программами по алгебре и геометрии. В спецификации теста PISA указано, что четыре выделенные предметные области: </w:t>
      </w:r>
      <w:r w:rsidRPr="00445821">
        <w:rPr>
          <w:i/>
          <w:szCs w:val="24"/>
        </w:rPr>
        <w:t>изменение и зависимости, количество, пространство и формы, неопределенность и данные</w:t>
      </w:r>
      <w:r w:rsidRPr="00445821">
        <w:rPr>
          <w:szCs w:val="24"/>
        </w:rPr>
        <w:t xml:space="preserve"> являются скорее основанием для условного разделения всего размаха материала, представленного в тесте. Однако спецификация теста не предполагает применение знаний по какой-либо теме только в одной предметной области. Например, тема «измерения» может быть одновременно использована в заданиях двух предметных областей: «пространство и форма», и «неопределенность и данные». Более того, в спецификации теста указывается содержание отдельных тем без прямого указания на то, к какой предметной области PISA они принадлежат. Учитывая указанные особенности, анализ сопоставления тематического содержания теста PISA был проведен одновременно для рабочей программы по алгебре и по геометрии сквозным образом, без разделения. В </w:t>
      </w:r>
      <w:r w:rsidRPr="00445821">
        <w:rPr>
          <w:szCs w:val="24"/>
        </w:rPr>
        <w:fldChar w:fldCharType="begin"/>
      </w:r>
      <w:r w:rsidRPr="00445821">
        <w:rPr>
          <w:szCs w:val="24"/>
        </w:rPr>
        <w:instrText xml:space="preserve"> REF _Ref466558404 \h  \* MERGEFORMAT </w:instrText>
      </w:r>
      <w:r w:rsidRPr="00445821">
        <w:rPr>
          <w:szCs w:val="24"/>
        </w:rPr>
      </w:r>
      <w:r w:rsidRPr="00445821">
        <w:rPr>
          <w:szCs w:val="24"/>
        </w:rPr>
        <w:fldChar w:fldCharType="separate"/>
      </w:r>
      <w:r w:rsidRPr="00445821">
        <w:rPr>
          <w:szCs w:val="24"/>
        </w:rPr>
        <w:t>Таблице 3.8</w:t>
      </w:r>
      <w:r w:rsidRPr="00445821">
        <w:rPr>
          <w:szCs w:val="24"/>
        </w:rPr>
        <w:fldChar w:fldCharType="end"/>
      </w:r>
      <w:r w:rsidRPr="00445821">
        <w:rPr>
          <w:szCs w:val="24"/>
        </w:rPr>
        <w:t xml:space="preserve"> приведены результаты сопоставительного анализа, в котором для каждой темы теста PISA указывались соответствующие темы из рабочих программ по алгебре и геометрии.</w:t>
      </w:r>
    </w:p>
    <w:p w:rsidR="00BC52D3" w:rsidRPr="00445821" w:rsidRDefault="00BC52D3" w:rsidP="00BC52D3">
      <w:pPr>
        <w:contextualSpacing/>
        <w:rPr>
          <w:szCs w:val="24"/>
        </w:rPr>
      </w:pPr>
      <w:r w:rsidRPr="00445821">
        <w:rPr>
          <w:szCs w:val="24"/>
        </w:rPr>
        <w:t xml:space="preserve">Ключевыми темами по алгебре в 9-ом классе в соответствии с рабочей программой являются: квадратичная функция, уравнения и неравенства с одной </w:t>
      </w:r>
      <w:r w:rsidRPr="00445821">
        <w:rPr>
          <w:szCs w:val="24"/>
        </w:rPr>
        <w:lastRenderedPageBreak/>
        <w:t xml:space="preserve">переменной, уравнения и неравенства с двумя переменными, арифметическая и геометрическая прогрессии, элементы комбинаторики и теории вероятностей. Большая часть времени уделяется изучению темам </w:t>
      </w:r>
      <w:r w:rsidRPr="00445821">
        <w:rPr>
          <w:i/>
          <w:szCs w:val="24"/>
        </w:rPr>
        <w:t>«квадратичная функция» и «элементы комбинаторики и теории вероятностей»</w:t>
      </w:r>
      <w:r w:rsidRPr="00445821">
        <w:rPr>
          <w:szCs w:val="24"/>
        </w:rPr>
        <w:t xml:space="preserve">, примерно по 25% от общего количества часов. Изучению других тем уделяется меньшее количество времени. Важно отметить, что распределение часов на изучение выделенных тем не отличается на базовом и повышенном уровнях. </w:t>
      </w:r>
    </w:p>
    <w:p w:rsidR="00BC52D3" w:rsidRPr="00445821" w:rsidRDefault="00BC52D3" w:rsidP="00BC52D3">
      <w:pPr>
        <w:contextualSpacing/>
        <w:rPr>
          <w:szCs w:val="24"/>
        </w:rPr>
      </w:pPr>
      <w:r w:rsidRPr="00445821">
        <w:rPr>
          <w:szCs w:val="24"/>
        </w:rPr>
        <w:t xml:space="preserve">Ключевыми темами по геометрии в 9-ом классе в соответствии с рабочей программой являются: векторы, метод координат, соотношение между сторонами и углами треугольника, длина окружности и площадь круга, движения, начальные сведения из стереометрии. Самое большое количество времени уделяется изучению темы </w:t>
      </w:r>
      <w:r w:rsidRPr="00445821">
        <w:rPr>
          <w:i/>
          <w:szCs w:val="24"/>
        </w:rPr>
        <w:t>«соотношение между сторонами и углами треугольника»</w:t>
      </w:r>
      <w:r w:rsidRPr="00445821">
        <w:rPr>
          <w:szCs w:val="24"/>
        </w:rPr>
        <w:t xml:space="preserve"> (19,6% от общего количества часов), а меньше всего - темы </w:t>
      </w:r>
      <w:r w:rsidRPr="00445821">
        <w:rPr>
          <w:i/>
          <w:szCs w:val="24"/>
        </w:rPr>
        <w:t>«движения»</w:t>
      </w:r>
      <w:r w:rsidRPr="00445821">
        <w:rPr>
          <w:szCs w:val="24"/>
        </w:rPr>
        <w:t xml:space="preserve"> (13%). Остальным темам уделяется примерно равное количество времени на изучение. </w:t>
      </w:r>
    </w:p>
    <w:p w:rsidR="00BC52D3" w:rsidRPr="00445821" w:rsidRDefault="00BC52D3" w:rsidP="00BC52D3">
      <w:pPr>
        <w:contextualSpacing/>
        <w:rPr>
          <w:szCs w:val="24"/>
        </w:rPr>
      </w:pPr>
      <w:r w:rsidRPr="00445821">
        <w:rPr>
          <w:szCs w:val="24"/>
        </w:rPr>
        <w:t xml:space="preserve">Ниже в </w:t>
      </w:r>
      <w:r w:rsidRPr="00445821">
        <w:rPr>
          <w:szCs w:val="24"/>
        </w:rPr>
        <w:fldChar w:fldCharType="begin"/>
      </w:r>
      <w:r w:rsidRPr="00445821">
        <w:rPr>
          <w:szCs w:val="24"/>
        </w:rPr>
        <w:instrText xml:space="preserve"> REF _Ref466558404 \h  \* MERGEFORMAT </w:instrText>
      </w:r>
      <w:r w:rsidRPr="00445821">
        <w:rPr>
          <w:szCs w:val="24"/>
        </w:rPr>
      </w:r>
      <w:r w:rsidRPr="00445821">
        <w:rPr>
          <w:szCs w:val="24"/>
        </w:rPr>
        <w:fldChar w:fldCharType="separate"/>
      </w:r>
      <w:r w:rsidRPr="00445821">
        <w:rPr>
          <w:szCs w:val="24"/>
        </w:rPr>
        <w:t>Таблице 3.8</w:t>
      </w:r>
      <w:r w:rsidRPr="00445821">
        <w:rPr>
          <w:szCs w:val="24"/>
        </w:rPr>
        <w:fldChar w:fldCharType="end"/>
      </w:r>
      <w:r w:rsidRPr="00445821">
        <w:rPr>
          <w:szCs w:val="24"/>
        </w:rPr>
        <w:t xml:space="preserve"> сведены результаты сопоставления содержания предметных областей математики в PISA и рабочих программ по алгебре и геометрии для 8-го класса.</w:t>
      </w:r>
    </w:p>
    <w:p w:rsidR="00BC52D3" w:rsidRPr="00445821" w:rsidRDefault="00BC52D3" w:rsidP="00BC52D3">
      <w:pPr>
        <w:ind w:left="360"/>
        <w:contextualSpacing/>
        <w:rPr>
          <w:szCs w:val="24"/>
        </w:rPr>
      </w:pPr>
    </w:p>
    <w:p w:rsidR="00BC52D3" w:rsidRPr="00445821" w:rsidRDefault="00BC52D3" w:rsidP="00BC52D3">
      <w:pPr>
        <w:ind w:left="360"/>
        <w:contextualSpacing/>
        <w:rPr>
          <w:szCs w:val="24"/>
        </w:rPr>
        <w:sectPr w:rsidR="00BC52D3" w:rsidRPr="00445821" w:rsidSect="0091086D">
          <w:pgSz w:w="11906" w:h="16838"/>
          <w:pgMar w:top="1134" w:right="1701" w:bottom="1134" w:left="1701" w:header="708" w:footer="708" w:gutter="0"/>
          <w:cols w:space="708"/>
          <w:docGrid w:linePitch="360"/>
        </w:sectPr>
      </w:pPr>
    </w:p>
    <w:p w:rsidR="00BC52D3" w:rsidRPr="00445821" w:rsidRDefault="00BC52D3" w:rsidP="00BC52D3">
      <w:pPr>
        <w:contextualSpacing/>
        <w:rPr>
          <w:bCs/>
          <w:szCs w:val="24"/>
        </w:rPr>
      </w:pPr>
      <w:bookmarkStart w:id="379" w:name="_Ref466558404"/>
      <w:r w:rsidRPr="00445821">
        <w:rPr>
          <w:bCs/>
          <w:szCs w:val="24"/>
        </w:rPr>
        <w:lastRenderedPageBreak/>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8</w:t>
      </w:r>
      <w:r w:rsidRPr="00445821">
        <w:rPr>
          <w:bCs/>
          <w:szCs w:val="24"/>
        </w:rPr>
        <w:fldChar w:fldCharType="end"/>
      </w:r>
      <w:bookmarkEnd w:id="379"/>
      <w:r w:rsidRPr="00445821">
        <w:rPr>
          <w:bCs/>
          <w:szCs w:val="24"/>
        </w:rPr>
        <w:t xml:space="preserve">  –    </w:t>
      </w:r>
      <w:r w:rsidRPr="00445821">
        <w:rPr>
          <w:szCs w:val="24"/>
          <w:shd w:val="clear" w:color="auto" w:fill="FFFFFF"/>
        </w:rPr>
        <w:t xml:space="preserve">Сопоставление содержания предметных областей математики в </w:t>
      </w:r>
      <w:r w:rsidRPr="00445821">
        <w:rPr>
          <w:szCs w:val="24"/>
          <w:shd w:val="clear" w:color="auto" w:fill="FFFFFF"/>
          <w:lang w:val="en-US"/>
        </w:rPr>
        <w:t>PISA</w:t>
      </w:r>
      <w:r w:rsidRPr="00445821">
        <w:rPr>
          <w:szCs w:val="24"/>
          <w:shd w:val="clear" w:color="auto" w:fill="FFFFFF"/>
        </w:rPr>
        <w:t xml:space="preserve"> с рабочими программами по алгебре и геометрии для 9-го класса </w:t>
      </w:r>
    </w:p>
    <w:tbl>
      <w:tblPr>
        <w:tblW w:w="13900" w:type="dxa"/>
        <w:tblInd w:w="150" w:type="dxa"/>
        <w:tblLayout w:type="fixed"/>
        <w:tblCellMar>
          <w:top w:w="15" w:type="dxa"/>
          <w:left w:w="15" w:type="dxa"/>
          <w:bottom w:w="15" w:type="dxa"/>
          <w:right w:w="15" w:type="dxa"/>
        </w:tblCellMar>
        <w:tblLook w:val="04A0" w:firstRow="1" w:lastRow="0" w:firstColumn="1" w:lastColumn="0" w:noHBand="0" w:noVBand="1"/>
      </w:tblPr>
      <w:tblGrid>
        <w:gridCol w:w="1851"/>
        <w:gridCol w:w="3686"/>
        <w:gridCol w:w="3969"/>
        <w:gridCol w:w="4394"/>
      </w:tblGrid>
      <w:tr w:rsidR="00BC52D3" w:rsidRPr="00445821" w:rsidTr="0091086D">
        <w:trPr>
          <w:tblHeader/>
        </w:trPr>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bCs/>
                <w:i/>
                <w:szCs w:val="24"/>
              </w:rPr>
              <w:t>Темы</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bCs/>
                <w:i/>
                <w:szCs w:val="24"/>
              </w:rPr>
              <w:t>Содержание тем</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bCs/>
                <w:i/>
                <w:szCs w:val="24"/>
              </w:rPr>
              <w:t>Характеристика основных видов деятельности ученика, на уровне учебных действий, из программы</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bCs/>
                <w:i/>
                <w:szCs w:val="24"/>
              </w:rPr>
              <w:t>Комментарии</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t>Функции</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Концепция функций (в целом, линейные функции, но не ограничивающиеся ими), их свойства, множество описаний и представлений. Наиболее распространенными из них являются следующие: вербальные, символьные, табличные и графические изображения</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Функции и их свойства. Квадратный трёхчлен. Квадратичная функция и её график. Степенная функция. Корень n-й степени.</w:t>
            </w:r>
          </w:p>
          <w:p w:rsidR="00BC52D3" w:rsidRPr="00445821" w:rsidRDefault="00BC52D3" w:rsidP="0091086D">
            <w:pPr>
              <w:contextualSpacing/>
              <w:rPr>
                <w:szCs w:val="24"/>
              </w:rPr>
            </w:pPr>
            <w:r w:rsidRPr="00445821">
              <w:rPr>
                <w:szCs w:val="24"/>
              </w:rPr>
              <w:t xml:space="preserve">Вычислять значения функции, заданной формулой, а также двумя и тремя формулами. Описывать свойства функций на основе их графического представления. Интерпретировать графики реальных зависимостей. Показывать схематически положение на координатной плоскости графиков  квадратичной </w:t>
            </w:r>
            <w:r w:rsidRPr="00445821">
              <w:rPr>
                <w:szCs w:val="24"/>
              </w:rPr>
              <w:lastRenderedPageBreak/>
              <w:t xml:space="preserve">функций. Строить график квадратичной функции, уметь указывать координаты вершины параболы, её ось симметрии, направление ветвей параболы. </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Понятие функц</w:t>
            </w:r>
            <w:proofErr w:type="gramStart"/>
            <w:r w:rsidRPr="00445821">
              <w:rPr>
                <w:szCs w:val="24"/>
              </w:rPr>
              <w:t>ии и ее</w:t>
            </w:r>
            <w:proofErr w:type="gramEnd"/>
            <w:r w:rsidRPr="00445821">
              <w:rPr>
                <w:szCs w:val="24"/>
              </w:rPr>
              <w:t xml:space="preserve"> свойства начинает изучаться в 7-ом классе, а в 9-ом классе уделяется внимание изучению более сложных функций, например, квадратичных степенных функций.  </w:t>
            </w:r>
          </w:p>
          <w:p w:rsidR="00BC52D3" w:rsidRPr="00445821" w:rsidRDefault="00BC52D3" w:rsidP="0091086D">
            <w:pPr>
              <w:contextualSpacing/>
              <w:rPr>
                <w:szCs w:val="24"/>
              </w:rPr>
            </w:pPr>
            <w:r w:rsidRPr="00445821">
              <w:rPr>
                <w:szCs w:val="24"/>
              </w:rPr>
              <w:t xml:space="preserve">Данная область предметного содержания теста хорошо представлена в российской рабочей программе, в которой уделяется внимание как получению знаний о свойствах функций, так и развитию навыков по работе с множеством различных описаний и представлений функций. Хотя можно заметить, что основной </w:t>
            </w:r>
            <w:r w:rsidRPr="00445821">
              <w:rPr>
                <w:szCs w:val="24"/>
              </w:rPr>
              <w:lastRenderedPageBreak/>
              <w:t>упор делается на развитие графических навыков. Поэтому мы делаем вывод, что вербальным, символьным, табличным навыкам представления данных в содержании российской программы 9 класса уделяется меньшее внимание, чем графикам</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lastRenderedPageBreak/>
              <w:t>Алгебраические выражения</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Вербальные интерпретации и манипуляции с алгебраическими выражениями, включающие числа, символы, арифметические операции, степени и простые корни </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Данные явления изучаются ранее, отчасти в 8-ом классе (тема </w:t>
            </w:r>
            <w:proofErr w:type="spellStart"/>
            <w:r w:rsidRPr="00445821">
              <w:rPr>
                <w:szCs w:val="24"/>
              </w:rPr>
              <w:t>корней</w:t>
            </w:r>
            <w:proofErr w:type="gramStart"/>
            <w:r w:rsidRPr="00445821">
              <w:rPr>
                <w:szCs w:val="24"/>
              </w:rPr>
              <w:t>,с</w:t>
            </w:r>
            <w:proofErr w:type="gramEnd"/>
            <w:r w:rsidRPr="00445821">
              <w:rPr>
                <w:szCs w:val="24"/>
              </w:rPr>
              <w:t>тепеней</w:t>
            </w:r>
            <w:proofErr w:type="spellEnd"/>
            <w:r w:rsidRPr="00445821">
              <w:rPr>
                <w:szCs w:val="24"/>
              </w:rPr>
              <w:t xml:space="preserve">) и на протяжении 5-7-ых классов (символы, числа, арифметические операции). </w:t>
            </w:r>
          </w:p>
          <w:p w:rsidR="00BC52D3" w:rsidRPr="00445821" w:rsidRDefault="00BC52D3" w:rsidP="0091086D">
            <w:pPr>
              <w:contextualSpacing/>
              <w:rPr>
                <w:szCs w:val="24"/>
              </w:rPr>
            </w:pPr>
            <w:r w:rsidRPr="00445821">
              <w:rPr>
                <w:szCs w:val="24"/>
              </w:rPr>
              <w:t xml:space="preserve">Умение работать с алгебраическими выражениями не формулируется в российской рабочей программе в таком явном виде, т.е., не </w:t>
            </w:r>
            <w:r w:rsidRPr="00445821">
              <w:rPr>
                <w:szCs w:val="24"/>
              </w:rPr>
              <w:lastRenderedPageBreak/>
              <w:t xml:space="preserve">выделяется в отдельную тему. Однако умение работать с “алгебраическими выражениями” имплицитно пронизывает все темы рабочей программы 9 класса, в частности, в полной мере проявляется при работе с функциями и уравнениями, а также в теме арифметической и геометрической прогрессиями. </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lastRenderedPageBreak/>
              <w:t>Уравнения и неравенства</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Линейные и родственные уравнения и неравенства, простые уравнения второй степени; аналитические и аналитические методы решения уравнений </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Решать уравнения третьей и четвертой степени с помощью разложения на множители и введения </w:t>
            </w:r>
          </w:p>
          <w:p w:rsidR="00BC52D3" w:rsidRPr="00445821" w:rsidRDefault="00BC52D3" w:rsidP="0091086D">
            <w:pPr>
              <w:contextualSpacing/>
              <w:rPr>
                <w:szCs w:val="24"/>
              </w:rPr>
            </w:pPr>
            <w:r w:rsidRPr="00445821">
              <w:rPr>
                <w:szCs w:val="24"/>
              </w:rPr>
              <w:t xml:space="preserve">вспомогательных переменных, в частности решать биквадратные уравнения. Решать </w:t>
            </w:r>
            <w:r w:rsidRPr="00445821">
              <w:rPr>
                <w:szCs w:val="24"/>
              </w:rPr>
              <w:lastRenderedPageBreak/>
              <w:t>дробные рациональные уравнения, сводя их к целым уравнениям с последующей проверкой корней.</w:t>
            </w:r>
          </w:p>
          <w:p w:rsidR="00BC52D3" w:rsidRPr="00445821" w:rsidRDefault="00BC52D3" w:rsidP="0091086D">
            <w:pPr>
              <w:contextualSpacing/>
              <w:rPr>
                <w:szCs w:val="24"/>
              </w:rPr>
            </w:pPr>
            <w:r w:rsidRPr="00445821">
              <w:rPr>
                <w:szCs w:val="24"/>
              </w:rPr>
              <w:t>Решать неравенства второй степени, используя графические представления. Использовать метод интервалов для решения несложных рациональных неравенств.</w:t>
            </w:r>
          </w:p>
          <w:p w:rsidR="00BC52D3" w:rsidRPr="00445821" w:rsidRDefault="00BC52D3" w:rsidP="0091086D">
            <w:pPr>
              <w:contextualSpacing/>
              <w:rPr>
                <w:szCs w:val="24"/>
              </w:rPr>
            </w:pPr>
            <w:r w:rsidRPr="00445821">
              <w:rPr>
                <w:szCs w:val="24"/>
              </w:rPr>
              <w:t>Решать способом подстановки системы двух уравнений с двумя переменными, в которых одно уравнение первой степени, а другое — второй степени.</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 xml:space="preserve">Данная тема соответствует содержанию российской программы, кроме того, в рабочей программе 9 класса данная тема изучается более глубоко и подробно, не ограничиваясь только простыми уравнениями второй степени, но и уделяя заметное </w:t>
            </w:r>
            <w:r w:rsidRPr="00445821">
              <w:rPr>
                <w:szCs w:val="24"/>
              </w:rPr>
              <w:lastRenderedPageBreak/>
              <w:t>внимание уравнениями третьей и четвертой степени.  </w:t>
            </w:r>
          </w:p>
          <w:p w:rsidR="00BC52D3" w:rsidRPr="00445821" w:rsidRDefault="00BC52D3" w:rsidP="0091086D">
            <w:pPr>
              <w:contextualSpacing/>
              <w:rPr>
                <w:szCs w:val="24"/>
              </w:rPr>
            </w:pPr>
            <w:r w:rsidRPr="00445821">
              <w:rPr>
                <w:szCs w:val="24"/>
              </w:rPr>
              <w:t xml:space="preserve">Наконец, как и в тесте PISA, в рабочей программе по алгебре за 9-ый класс также посвящено время на изучение различных методов решения уравнений: аналитических, с помощью графиков и т.д. </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lastRenderedPageBreak/>
              <w:t>Систем</w:t>
            </w:r>
            <w:r w:rsidRPr="00445821">
              <w:rPr>
                <w:i/>
                <w:szCs w:val="24"/>
              </w:rPr>
              <w:lastRenderedPageBreak/>
              <w:t>а координат</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 xml:space="preserve">Репрезентация и </w:t>
            </w:r>
            <w:r w:rsidRPr="00445821">
              <w:rPr>
                <w:szCs w:val="24"/>
              </w:rPr>
              <w:lastRenderedPageBreak/>
              <w:t>описание данных, позиционирование и их соотношение</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 xml:space="preserve">Объяснять и </w:t>
            </w:r>
            <w:r w:rsidRPr="00445821">
              <w:rPr>
                <w:szCs w:val="24"/>
              </w:rPr>
              <w:lastRenderedPageBreak/>
              <w:t xml:space="preserve">иллюстрировать понятия прямоугольной системы координат, координат точки и координат вектора; </w:t>
            </w:r>
          </w:p>
          <w:p w:rsidR="00BC52D3" w:rsidRPr="00445821" w:rsidRDefault="00BC52D3" w:rsidP="0091086D">
            <w:pPr>
              <w:contextualSpacing/>
              <w:rPr>
                <w:szCs w:val="24"/>
              </w:rPr>
            </w:pPr>
            <w:r w:rsidRPr="00445821">
              <w:rPr>
                <w:szCs w:val="24"/>
              </w:rPr>
              <w:t xml:space="preserve">выводить и использовать при решении задач формулы координат середины отрезка, длины вектора, расстояния </w:t>
            </w:r>
          </w:p>
          <w:p w:rsidR="00BC52D3" w:rsidRPr="00445821" w:rsidRDefault="00BC52D3" w:rsidP="0091086D">
            <w:pPr>
              <w:contextualSpacing/>
              <w:rPr>
                <w:szCs w:val="24"/>
              </w:rPr>
            </w:pPr>
            <w:r w:rsidRPr="00445821">
              <w:rPr>
                <w:szCs w:val="24"/>
              </w:rPr>
              <w:t>между двумя точками, уравнения окружности и прямой.</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 xml:space="preserve">“Описание данных” не </w:t>
            </w:r>
            <w:r w:rsidRPr="00445821">
              <w:rPr>
                <w:szCs w:val="24"/>
              </w:rPr>
              <w:lastRenderedPageBreak/>
              <w:t xml:space="preserve">представлено ни в одной из рабочих программ по алгебре в такой формулировке. Частично системы координат и принципы работы с ней </w:t>
            </w:r>
            <w:proofErr w:type="gramStart"/>
            <w:r w:rsidRPr="00445821">
              <w:rPr>
                <w:szCs w:val="24"/>
              </w:rPr>
              <w:t>представлена</w:t>
            </w:r>
            <w:proofErr w:type="gramEnd"/>
            <w:r w:rsidRPr="00445821">
              <w:rPr>
                <w:szCs w:val="24"/>
              </w:rPr>
              <w:t xml:space="preserve"> в рабочей программе по геометрии. Однако можно заметить, что навыки </w:t>
            </w:r>
            <w:proofErr w:type="spellStart"/>
            <w:r w:rsidRPr="00445821">
              <w:rPr>
                <w:szCs w:val="24"/>
              </w:rPr>
              <w:t>репрезентирования</w:t>
            </w:r>
            <w:proofErr w:type="spellEnd"/>
            <w:r w:rsidRPr="00445821">
              <w:rPr>
                <w:szCs w:val="24"/>
              </w:rPr>
              <w:t xml:space="preserve"> (представления информации в разных форматах) и описание данных пронизывают весь школьный курс математики.</w:t>
            </w:r>
          </w:p>
        </w:tc>
      </w:tr>
      <w:tr w:rsidR="00BC52D3" w:rsidRPr="00445821" w:rsidTr="0091086D">
        <w:trPr>
          <w:trHeight w:val="327"/>
        </w:trPr>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lastRenderedPageBreak/>
              <w:t xml:space="preserve">Отношения </w:t>
            </w:r>
            <w:proofErr w:type="gramStart"/>
            <w:r w:rsidRPr="00445821">
              <w:rPr>
                <w:i/>
                <w:szCs w:val="24"/>
              </w:rPr>
              <w:t>между</w:t>
            </w:r>
            <w:proofErr w:type="gramEnd"/>
            <w:r w:rsidRPr="00445821">
              <w:rPr>
                <w:i/>
                <w:szCs w:val="24"/>
              </w:rPr>
              <w:t xml:space="preserve"> и </w:t>
            </w:r>
            <w:proofErr w:type="gramStart"/>
            <w:r w:rsidRPr="00445821">
              <w:rPr>
                <w:i/>
                <w:szCs w:val="24"/>
              </w:rPr>
              <w:t>среди</w:t>
            </w:r>
            <w:proofErr w:type="gramEnd"/>
            <w:r w:rsidRPr="00445821">
              <w:rPr>
                <w:i/>
                <w:szCs w:val="24"/>
              </w:rPr>
              <w:t xml:space="preserve"> двух- и трехмерных геометрическ</w:t>
            </w:r>
            <w:r w:rsidRPr="00445821">
              <w:rPr>
                <w:i/>
                <w:szCs w:val="24"/>
              </w:rPr>
              <w:lastRenderedPageBreak/>
              <w:t>их объектов</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 xml:space="preserve">Статичные отношения между элементами, выраженные с помощью алгебраических выражений (например, теорема Пифагора, определяющая </w:t>
            </w:r>
            <w:r w:rsidRPr="00445821">
              <w:rPr>
                <w:szCs w:val="24"/>
              </w:rPr>
              <w:lastRenderedPageBreak/>
              <w:t>отношения между длинами сторон прямоугольного треугольника), относительные координаты, подобие и равенство; динамическое отношения, включающие трансформацию и движение объектов, а также соответствие между двух- и трехмерными объектами.</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F87F60">
            <w:pPr>
              <w:numPr>
                <w:ilvl w:val="0"/>
                <w:numId w:val="32"/>
              </w:numPr>
              <w:adjustRightInd/>
              <w:spacing w:after="200"/>
              <w:ind w:firstLine="0"/>
              <w:contextualSpacing/>
              <w:jc w:val="left"/>
              <w:rPr>
                <w:szCs w:val="24"/>
              </w:rPr>
            </w:pPr>
            <w:r w:rsidRPr="00445821">
              <w:rPr>
                <w:szCs w:val="24"/>
              </w:rPr>
              <w:lastRenderedPageBreak/>
              <w:t>Соотношение между сторонами и углами треугольника</w:t>
            </w:r>
          </w:p>
          <w:p w:rsidR="00BC52D3" w:rsidRPr="00445821" w:rsidRDefault="00BC52D3" w:rsidP="00F87F60">
            <w:pPr>
              <w:numPr>
                <w:ilvl w:val="0"/>
                <w:numId w:val="32"/>
              </w:numPr>
              <w:adjustRightInd/>
              <w:spacing w:after="200"/>
              <w:ind w:firstLine="0"/>
              <w:contextualSpacing/>
              <w:jc w:val="left"/>
              <w:rPr>
                <w:szCs w:val="24"/>
              </w:rPr>
            </w:pPr>
            <w:r w:rsidRPr="00445821">
              <w:rPr>
                <w:szCs w:val="24"/>
              </w:rPr>
              <w:t>Длина окружности и площадь круга</w:t>
            </w:r>
          </w:p>
          <w:p w:rsidR="00BC52D3" w:rsidRPr="00445821" w:rsidRDefault="00BC52D3" w:rsidP="00F87F60">
            <w:pPr>
              <w:numPr>
                <w:ilvl w:val="0"/>
                <w:numId w:val="32"/>
              </w:numPr>
              <w:adjustRightInd/>
              <w:spacing w:after="200"/>
              <w:ind w:firstLine="0"/>
              <w:contextualSpacing/>
              <w:jc w:val="left"/>
              <w:rPr>
                <w:szCs w:val="24"/>
              </w:rPr>
            </w:pPr>
            <w:r w:rsidRPr="00445821">
              <w:rPr>
                <w:szCs w:val="24"/>
              </w:rPr>
              <w:lastRenderedPageBreak/>
              <w:t>Движения</w:t>
            </w:r>
          </w:p>
          <w:p w:rsidR="00BC52D3" w:rsidRPr="00445821" w:rsidRDefault="00BC52D3" w:rsidP="00F87F60">
            <w:pPr>
              <w:numPr>
                <w:ilvl w:val="0"/>
                <w:numId w:val="32"/>
              </w:numPr>
              <w:adjustRightInd/>
              <w:spacing w:after="200"/>
              <w:ind w:firstLine="0"/>
              <w:contextualSpacing/>
              <w:jc w:val="left"/>
              <w:rPr>
                <w:szCs w:val="24"/>
              </w:rPr>
            </w:pPr>
            <w:r w:rsidRPr="00445821">
              <w:rPr>
                <w:szCs w:val="24"/>
              </w:rPr>
              <w:t>Начальные сведения из стереометрии</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Представлено в рабочей программе по геометрии за 9-ый класс.   В рабочей программе по алгебре 9-го класса, тема не в таком виде не представлена.</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lastRenderedPageBreak/>
              <w:t>Измерения</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Квантификация свойства фигур и объектов, таких как меры угла, расстояния, длина, периметр, окружность, площадь и объем</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Формулировать и иллюстрировать определения синуса, </w:t>
            </w:r>
          </w:p>
          <w:p w:rsidR="00BC52D3" w:rsidRPr="00445821" w:rsidRDefault="00BC52D3" w:rsidP="0091086D">
            <w:pPr>
              <w:contextualSpacing/>
              <w:rPr>
                <w:szCs w:val="24"/>
              </w:rPr>
            </w:pPr>
            <w:r w:rsidRPr="00445821">
              <w:rPr>
                <w:szCs w:val="24"/>
              </w:rPr>
              <w:t xml:space="preserve">косинуса, тангенса и котангенса углов от 0 до 180°; выводить основное </w:t>
            </w:r>
            <w:r w:rsidRPr="00445821">
              <w:rPr>
                <w:szCs w:val="24"/>
              </w:rPr>
              <w:lastRenderedPageBreak/>
              <w:t>тригонометрическое тождество и формулы приведения; формулировать и доказывать теоремы синусов и косинусов, применять их при решении треугольников; объяснять, как используются тригонометрические формулы в измерительных работах на местности.</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 xml:space="preserve">В незначительной степени представлено в рабочей программе по геометрии за 9-ый класс, а именно в теме “Соотношение между сторонами и углами треугольника”. Измерения в большей степени изучается в 7-ом </w:t>
            </w:r>
            <w:r w:rsidRPr="00445821">
              <w:rPr>
                <w:szCs w:val="24"/>
              </w:rPr>
              <w:lastRenderedPageBreak/>
              <w:t>классе, в самом начале дисциплины Геометрия. В рабочей программе по алгебре 9-го класса, тема не сформулирована в таком виде.</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lastRenderedPageBreak/>
              <w:t xml:space="preserve">Числа и элементы </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Концепции, репрезентации чисел и числовых систем, включая свойства целых чисел и рациональных чисел, свойства иррациональных чисел, а также величины и меры измерения, </w:t>
            </w:r>
            <w:r w:rsidRPr="00445821">
              <w:rPr>
                <w:szCs w:val="24"/>
              </w:rPr>
              <w:lastRenderedPageBreak/>
              <w:t>относящиеся к таким феноменам, как время, деньги, вес, температура, расстояние, площадь и объем; полученные величины и их числовые описания</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Развитие навыков и знаний по теме величин и измерений пронизывает абсолютно весь курс математики от начала и до старших классов. Однако в таком явном и отдельном виде в рабочих программах по алгебре и геометрии за 9-ый класс она не </w:t>
            </w:r>
            <w:r w:rsidRPr="00445821">
              <w:rPr>
                <w:szCs w:val="24"/>
              </w:rPr>
              <w:lastRenderedPageBreak/>
              <w:t>представлена.</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lastRenderedPageBreak/>
              <w:t>Арифметические операции</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Природа и свойства арифметических операций, их релевантные условные обозначения </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Также </w:t>
            </w:r>
            <w:proofErr w:type="gramStart"/>
            <w:r w:rsidRPr="00445821">
              <w:rPr>
                <w:szCs w:val="24"/>
              </w:rPr>
              <w:t>же</w:t>
            </w:r>
            <w:proofErr w:type="gramEnd"/>
            <w:r w:rsidRPr="00445821">
              <w:rPr>
                <w:szCs w:val="24"/>
              </w:rPr>
              <w:t xml:space="preserve"> как и с предыдущей темой: не представлено отдельно в рабочих программах 9-го класса по алгебре и геометрии, но пронизывает весь курс математики.</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t>Проценты, дроби и пропорции</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Числовые характеристики относительных величин, использование пропорций для решения задач</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Также </w:t>
            </w:r>
            <w:proofErr w:type="gramStart"/>
            <w:r w:rsidRPr="00445821">
              <w:rPr>
                <w:szCs w:val="24"/>
              </w:rPr>
              <w:t>же</w:t>
            </w:r>
            <w:proofErr w:type="gramEnd"/>
            <w:r w:rsidRPr="00445821">
              <w:rPr>
                <w:szCs w:val="24"/>
              </w:rPr>
              <w:t xml:space="preserve"> как и с предыдущей темой: не представлено отдельно в рабочих программах 9-го класса по алгебре и геометрии, но пронизывает </w:t>
            </w:r>
            <w:r w:rsidRPr="00445821">
              <w:rPr>
                <w:szCs w:val="24"/>
              </w:rPr>
              <w:lastRenderedPageBreak/>
              <w:t>весь курс математики.</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lastRenderedPageBreak/>
              <w:t>Принципы вычисления</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Простые сочетания и перестановки</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Также </w:t>
            </w:r>
            <w:proofErr w:type="gramStart"/>
            <w:r w:rsidRPr="00445821">
              <w:rPr>
                <w:szCs w:val="24"/>
              </w:rPr>
              <w:t>же</w:t>
            </w:r>
            <w:proofErr w:type="gramEnd"/>
            <w:r w:rsidRPr="00445821">
              <w:rPr>
                <w:szCs w:val="24"/>
              </w:rPr>
              <w:t xml:space="preserve"> как и с предыдущей темой: не представлено отдельно в рабочих программах 9-го класса по алгебре и геометрии, но пронизывает весь курс математики.</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t>Оценивание</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Аппроксимация величин и числовых выражений, </w:t>
            </w:r>
            <w:proofErr w:type="gramStart"/>
            <w:r w:rsidRPr="00445821">
              <w:rPr>
                <w:szCs w:val="24"/>
              </w:rPr>
              <w:t>включающие</w:t>
            </w:r>
            <w:proofErr w:type="gramEnd"/>
            <w:r w:rsidRPr="00445821">
              <w:rPr>
                <w:szCs w:val="24"/>
              </w:rPr>
              <w:t xml:space="preserve"> значение ряда и округление</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Не представлено в рабочих программа 9-го класса по алгебре и геометрии. Частично представлено в рабочей программе 8-го класса по алгебре.</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t xml:space="preserve">Сбор данных, репрезентация </w:t>
            </w:r>
            <w:r w:rsidRPr="00445821">
              <w:rPr>
                <w:i/>
                <w:szCs w:val="24"/>
              </w:rPr>
              <w:lastRenderedPageBreak/>
              <w:t>и интерпретация</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 xml:space="preserve">Природа, происхождение и сбор различных типов данных, а также различные способы их </w:t>
            </w:r>
            <w:r w:rsidRPr="00445821">
              <w:rPr>
                <w:szCs w:val="24"/>
              </w:rPr>
              <w:lastRenderedPageBreak/>
              <w:t>описания и интерпретации</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Не представлено в рабочих программах 9-го класса по алгебре и геометрии. Данная тема не встречается </w:t>
            </w:r>
            <w:r w:rsidRPr="00445821">
              <w:rPr>
                <w:szCs w:val="24"/>
              </w:rPr>
              <w:lastRenderedPageBreak/>
              <w:t xml:space="preserve">ни в более ранних классах, ни позже в курсе изучения математики. </w:t>
            </w:r>
          </w:p>
        </w:tc>
      </w:tr>
      <w:tr w:rsidR="00BC52D3" w:rsidRPr="00445821" w:rsidTr="0091086D">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lastRenderedPageBreak/>
              <w:t>Выборка и формирование выборки</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Понятие выборки и представление о формировании выборки из популяции; включая возможности генерализации результатов, основанные на свойствах выборки</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Не представлено в рабочих программах по алгебре и геометрии за 9-ый класс и в средней школе в целом.  </w:t>
            </w:r>
          </w:p>
        </w:tc>
      </w:tr>
      <w:tr w:rsidR="00BC52D3" w:rsidRPr="00445821" w:rsidTr="0091086D">
        <w:trPr>
          <w:trHeight w:val="3588"/>
        </w:trPr>
        <w:tc>
          <w:tcPr>
            <w:tcW w:w="1851"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i/>
                <w:szCs w:val="24"/>
              </w:rPr>
            </w:pPr>
            <w:r w:rsidRPr="00445821">
              <w:rPr>
                <w:i/>
                <w:szCs w:val="24"/>
              </w:rPr>
              <w:lastRenderedPageBreak/>
              <w:t>Шансы и вероятность</w:t>
            </w:r>
          </w:p>
        </w:tc>
        <w:tc>
          <w:tcPr>
            <w:tcW w:w="3686"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 xml:space="preserve">Представление о случайных событиях, распределениях случайности и их репрезентации; шансы и частоты событий, базовые положения теории вероятностей. </w:t>
            </w:r>
          </w:p>
        </w:tc>
        <w:tc>
          <w:tcPr>
            <w:tcW w:w="3969"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t>Выполнить перебор всех возможных вариантов для пересчёта объектов и комбинаций. Применять правило комбинаторного умножения. Распознавать задачи на вычисление числа перестановок, размещений, сочетаний и применять соответствующие формулы.</w:t>
            </w:r>
          </w:p>
          <w:p w:rsidR="00BC52D3" w:rsidRPr="00445821" w:rsidRDefault="00BC52D3" w:rsidP="0091086D">
            <w:pPr>
              <w:contextualSpacing/>
              <w:rPr>
                <w:szCs w:val="24"/>
              </w:rPr>
            </w:pPr>
            <w:r w:rsidRPr="00445821">
              <w:rPr>
                <w:szCs w:val="24"/>
              </w:rPr>
              <w:t xml:space="preserve">Вычислять частоту случайного события. Оценивать вероятность случайного события с помощью частоты, установленной опытным путем. Находить вероятность случайного события на основе классического </w:t>
            </w:r>
            <w:r w:rsidRPr="00445821">
              <w:rPr>
                <w:szCs w:val="24"/>
              </w:rPr>
              <w:lastRenderedPageBreak/>
              <w:t>определения вероятности. Приводить примеры достоверных и невозможных событий</w:t>
            </w:r>
          </w:p>
        </w:tc>
        <w:tc>
          <w:tcPr>
            <w:tcW w:w="4394" w:type="dxa"/>
            <w:tcBorders>
              <w:top w:val="single" w:sz="8" w:space="0" w:color="000000"/>
              <w:left w:val="single" w:sz="8" w:space="0" w:color="000000"/>
              <w:bottom w:val="single" w:sz="8" w:space="0" w:color="000000"/>
              <w:right w:val="single" w:sz="8" w:space="0" w:color="000000"/>
            </w:tcBorders>
            <w:tcMar>
              <w:top w:w="150" w:type="dxa"/>
              <w:left w:w="150" w:type="dxa"/>
              <w:bottom w:w="150" w:type="dxa"/>
              <w:right w:w="150" w:type="dxa"/>
            </w:tcMar>
            <w:hideMark/>
          </w:tcPr>
          <w:p w:rsidR="00BC52D3" w:rsidRPr="00445821" w:rsidRDefault="00BC52D3" w:rsidP="0091086D">
            <w:pPr>
              <w:contextualSpacing/>
              <w:rPr>
                <w:szCs w:val="24"/>
              </w:rPr>
            </w:pPr>
            <w:r w:rsidRPr="00445821">
              <w:rPr>
                <w:szCs w:val="24"/>
              </w:rPr>
              <w:lastRenderedPageBreak/>
              <w:t>Данная тема занимает значительную часть рабочей программы по алгебре в 9-ом классе. Однако в российских школах большая часть этой темы отведена на изучение комбинаторики, а в тесте PISA эта тема не оценивается вообще.  </w:t>
            </w:r>
          </w:p>
        </w:tc>
      </w:tr>
    </w:tbl>
    <w:p w:rsidR="00BC52D3" w:rsidRPr="00445821" w:rsidRDefault="00BC52D3" w:rsidP="00BC52D3">
      <w:pPr>
        <w:contextualSpacing/>
        <w:rPr>
          <w:szCs w:val="24"/>
        </w:rPr>
      </w:pPr>
    </w:p>
    <w:p w:rsidR="00BC52D3" w:rsidRPr="00445821" w:rsidRDefault="00BC52D3" w:rsidP="00BC52D3">
      <w:pPr>
        <w:contextualSpacing/>
        <w:rPr>
          <w:szCs w:val="24"/>
        </w:rPr>
        <w:sectPr w:rsidR="00BC52D3" w:rsidRPr="00445821" w:rsidSect="0091086D">
          <w:pgSz w:w="16838" w:h="11906" w:orient="landscape"/>
          <w:pgMar w:top="1134" w:right="850" w:bottom="1134" w:left="1701" w:header="709" w:footer="709" w:gutter="0"/>
          <w:cols w:space="708"/>
          <w:docGrid w:linePitch="360"/>
        </w:sectPr>
      </w:pPr>
    </w:p>
    <w:p w:rsidR="00BC52D3" w:rsidRPr="00445821" w:rsidRDefault="00BC52D3" w:rsidP="00BC52D3">
      <w:pPr>
        <w:contextualSpacing/>
        <w:rPr>
          <w:bCs/>
          <w:i/>
          <w:szCs w:val="24"/>
        </w:rPr>
      </w:pPr>
      <w:r w:rsidRPr="00445821">
        <w:rPr>
          <w:bCs/>
          <w:i/>
          <w:szCs w:val="24"/>
        </w:rPr>
        <w:lastRenderedPageBreak/>
        <w:t>Выводы</w:t>
      </w:r>
    </w:p>
    <w:p w:rsidR="00BC52D3" w:rsidRPr="00445821" w:rsidRDefault="00BC52D3" w:rsidP="00BC52D3">
      <w:pPr>
        <w:contextualSpacing/>
        <w:rPr>
          <w:szCs w:val="24"/>
        </w:rPr>
      </w:pPr>
      <w:r w:rsidRPr="00445821">
        <w:rPr>
          <w:szCs w:val="24"/>
        </w:rPr>
        <w:t xml:space="preserve">Итак, как показано в </w:t>
      </w:r>
      <w:r w:rsidRPr="00445821">
        <w:rPr>
          <w:szCs w:val="24"/>
        </w:rPr>
        <w:fldChar w:fldCharType="begin"/>
      </w:r>
      <w:r w:rsidRPr="00445821">
        <w:rPr>
          <w:szCs w:val="24"/>
        </w:rPr>
        <w:instrText xml:space="preserve"> REF _Ref466558404 \h  \* MERGEFORMAT </w:instrText>
      </w:r>
      <w:r w:rsidRPr="00445821">
        <w:rPr>
          <w:szCs w:val="24"/>
        </w:rPr>
      </w:r>
      <w:r w:rsidRPr="00445821">
        <w:rPr>
          <w:szCs w:val="24"/>
        </w:rPr>
        <w:fldChar w:fldCharType="separate"/>
      </w:r>
      <w:r w:rsidRPr="00445821">
        <w:rPr>
          <w:szCs w:val="24"/>
        </w:rPr>
        <w:t>Таблице 3.8</w:t>
      </w:r>
      <w:r w:rsidRPr="00445821">
        <w:rPr>
          <w:szCs w:val="24"/>
        </w:rPr>
        <w:fldChar w:fldCharType="end"/>
      </w:r>
      <w:r w:rsidRPr="00445821">
        <w:rPr>
          <w:szCs w:val="24"/>
        </w:rPr>
        <w:t xml:space="preserve">, тематическое содержание теста PISA значительно отличается от рабочих программ по алгебре и геометрии по нескольким причинам. </w:t>
      </w:r>
    </w:p>
    <w:p w:rsidR="00BC52D3" w:rsidRPr="00445821" w:rsidRDefault="00BC52D3" w:rsidP="00BC52D3">
      <w:pPr>
        <w:contextualSpacing/>
        <w:rPr>
          <w:szCs w:val="24"/>
        </w:rPr>
      </w:pPr>
      <w:r w:rsidRPr="00445821">
        <w:rPr>
          <w:szCs w:val="24"/>
        </w:rPr>
        <w:t xml:space="preserve">Во-первых, содержание тем, представленных в PISA, </w:t>
      </w:r>
      <w:proofErr w:type="gramStart"/>
      <w:r w:rsidRPr="00445821">
        <w:rPr>
          <w:szCs w:val="24"/>
        </w:rPr>
        <w:t>сформулированы</w:t>
      </w:r>
      <w:proofErr w:type="gramEnd"/>
      <w:r w:rsidRPr="00445821">
        <w:rPr>
          <w:szCs w:val="24"/>
        </w:rPr>
        <w:t xml:space="preserve"> более широко. Например, в теме «Шансы и вероятность» указывается только те концепции, которые оцениваются в тесте (шансы и частоты событий, базовые положения теории вероятностей). В то время как в рабочей программе по алгебре прописываются все предполагаемые умения учащихся, которые должны появиться после освоения этой темы. Во-вторых, задания теста PISA нацелены на оценку знаний учащихся за 9-летний курс математики, в то время как в рассмотренных рабочих программах по алгебре и геометрии представлен только материал за один 9-ый класс. Например, тема Проценты, дроби и пропорции изучается только 7-го класса в школе, а после появляется только в рамках повторения изученного материала. А умение работать с “алгебраическими выражениями” имплицитно пронизывает все темы рабочей программы 9 класса, в частности, в полной мере проявляется при работе с функциями и уравнениями, а также в теме арифметической и геометрической прогрессиями.</w:t>
      </w:r>
    </w:p>
    <w:p w:rsidR="00BC52D3" w:rsidRPr="00445821" w:rsidRDefault="00BC52D3" w:rsidP="00BC52D3">
      <w:pPr>
        <w:contextualSpacing/>
        <w:rPr>
          <w:szCs w:val="24"/>
        </w:rPr>
      </w:pPr>
      <w:r w:rsidRPr="00445821">
        <w:rPr>
          <w:szCs w:val="24"/>
        </w:rPr>
        <w:br w:type="page"/>
      </w:r>
    </w:p>
    <w:p w:rsidR="00BC52D3" w:rsidRPr="00445821" w:rsidRDefault="00BC52D3" w:rsidP="00BC52D3">
      <w:pPr>
        <w:keepNext/>
        <w:keepLines/>
        <w:spacing w:before="200"/>
        <w:ind w:firstLine="708"/>
        <w:outlineLvl w:val="1"/>
        <w:rPr>
          <w:bCs/>
          <w:color w:val="000000"/>
          <w:szCs w:val="24"/>
        </w:rPr>
      </w:pPr>
      <w:bookmarkStart w:id="380" w:name="_Toc466654729"/>
      <w:bookmarkStart w:id="381" w:name="_Toc467160994"/>
      <w:r>
        <w:rPr>
          <w:bCs/>
          <w:color w:val="000000"/>
          <w:szCs w:val="24"/>
        </w:rPr>
        <w:lastRenderedPageBreak/>
        <w:t>3.8</w:t>
      </w:r>
      <w:r w:rsidRPr="00445821">
        <w:rPr>
          <w:bCs/>
          <w:color w:val="000000"/>
          <w:szCs w:val="24"/>
        </w:rPr>
        <w:t xml:space="preserve"> Сопоставление типов заданий, выделяемых по предметным областям математики в TIMSS 2011 8 класс  и PISA 2012 c типами заданий в спецификациях контрольных измерительных материалов ОГЭ 2016</w:t>
      </w:r>
      <w:bookmarkEnd w:id="380"/>
      <w:bookmarkEnd w:id="381"/>
    </w:p>
    <w:p w:rsidR="00BC52D3" w:rsidRPr="00445821" w:rsidRDefault="00BC52D3" w:rsidP="00BC52D3">
      <w:pPr>
        <w:tabs>
          <w:tab w:val="left" w:pos="0"/>
        </w:tabs>
        <w:contextualSpacing/>
        <w:rPr>
          <w:szCs w:val="24"/>
        </w:rPr>
      </w:pPr>
    </w:p>
    <w:p w:rsidR="00BC52D3" w:rsidRPr="00445821" w:rsidRDefault="00BC52D3" w:rsidP="00BC52D3">
      <w:pPr>
        <w:contextualSpacing/>
        <w:rPr>
          <w:szCs w:val="24"/>
        </w:rPr>
      </w:pPr>
      <w:r w:rsidRPr="00445821">
        <w:rPr>
          <w:szCs w:val="24"/>
        </w:rPr>
        <w:t xml:space="preserve">В этой части аналитической записки будут приведены результаты сопоставительного анализа типов заданий, представленных в ОГЭ и в тестах </w:t>
      </w:r>
      <w:r w:rsidRPr="00445821">
        <w:rPr>
          <w:szCs w:val="24"/>
          <w:lang w:val="en-US"/>
        </w:rPr>
        <w:t>TIMSS</w:t>
      </w:r>
      <w:r w:rsidRPr="00445821">
        <w:rPr>
          <w:szCs w:val="24"/>
        </w:rPr>
        <w:t xml:space="preserve"> 8 класс и </w:t>
      </w:r>
      <w:r w:rsidRPr="00445821">
        <w:rPr>
          <w:szCs w:val="24"/>
          <w:lang w:val="en-US"/>
        </w:rPr>
        <w:t>PISA</w:t>
      </w:r>
      <w:r w:rsidRPr="00445821">
        <w:rPr>
          <w:szCs w:val="24"/>
        </w:rPr>
        <w:t xml:space="preserve">. Для анализа были использованы задания демонстрационного варианта ОГЭ 2016 года и открытые задания тестов TIMSS 2011 и PISA 2012. </w:t>
      </w:r>
      <w:proofErr w:type="gramStart"/>
      <w:r w:rsidRPr="00445821">
        <w:rPr>
          <w:szCs w:val="24"/>
        </w:rPr>
        <w:t>Вначале были рассмотрены общие характеристики тестов: время проведения, количество заданий, распределение заданий по предметных областям.</w:t>
      </w:r>
      <w:proofErr w:type="gramEnd"/>
      <w:r w:rsidRPr="00445821">
        <w:rPr>
          <w:szCs w:val="24"/>
        </w:rPr>
        <w:t xml:space="preserve"> Далее было проанализированы типы заданий, выделяемых по предметным областям тестов </w:t>
      </w:r>
      <w:r w:rsidRPr="00445821">
        <w:rPr>
          <w:szCs w:val="24"/>
          <w:lang w:val="en-US"/>
        </w:rPr>
        <w:t>TIMSS</w:t>
      </w:r>
      <w:r w:rsidRPr="00445821">
        <w:rPr>
          <w:szCs w:val="24"/>
        </w:rPr>
        <w:t xml:space="preserve"> 8 класс и </w:t>
      </w:r>
      <w:r w:rsidRPr="00445821">
        <w:rPr>
          <w:szCs w:val="24"/>
          <w:lang w:val="en-US"/>
        </w:rPr>
        <w:t>PISA</w:t>
      </w:r>
      <w:r w:rsidRPr="00445821">
        <w:rPr>
          <w:szCs w:val="24"/>
        </w:rPr>
        <w:t xml:space="preserve">. </w:t>
      </w:r>
    </w:p>
    <w:p w:rsidR="00BC52D3" w:rsidRPr="00445821" w:rsidRDefault="00BC52D3" w:rsidP="00BC52D3">
      <w:pPr>
        <w:contextualSpacing/>
        <w:rPr>
          <w:i/>
          <w:szCs w:val="24"/>
        </w:rPr>
      </w:pPr>
      <w:r w:rsidRPr="00445821">
        <w:rPr>
          <w:i/>
          <w:szCs w:val="24"/>
        </w:rPr>
        <w:t>Анализ общих характеристик теста</w:t>
      </w:r>
    </w:p>
    <w:p w:rsidR="00BC52D3" w:rsidRPr="00445821" w:rsidRDefault="00BC52D3" w:rsidP="00BC52D3">
      <w:pPr>
        <w:contextualSpacing/>
        <w:rPr>
          <w:szCs w:val="24"/>
        </w:rPr>
      </w:pPr>
      <w:r w:rsidRPr="00445821">
        <w:rPr>
          <w:szCs w:val="24"/>
        </w:rPr>
        <w:t>Тест ОГЭ (Основной государственный экзамен) проводится в конце 9-го класса с целью государственной итоговой аттестации выпускников. Содержание теста ОГЭ направлено на оценивание уровня общеобразовательной подготовки выпускника 9-го класса.  Содержание ОГЭ не заточено на оценку знаний школьника только за 9-ый класс, так как оценивает уровень подготовки за все 9 лет обучения. ОГЭ по математике является обязательным для сдачи всеми школьниками, так же как и ОГЭ по русскому языку.</w:t>
      </w:r>
    </w:p>
    <w:p w:rsidR="00BC52D3" w:rsidRPr="00445821" w:rsidRDefault="00BC52D3" w:rsidP="00BC52D3">
      <w:pPr>
        <w:contextualSpacing/>
        <w:rPr>
          <w:szCs w:val="24"/>
        </w:rPr>
      </w:pPr>
      <w:r w:rsidRPr="00445821">
        <w:rPr>
          <w:szCs w:val="24"/>
        </w:rPr>
        <w:t xml:space="preserve">Тест ОГЭ состоит из 26 заданий, из которых 20 заданий базового уровня, 4 задания повышенного уровня и 2 задания высокого уровня. На решение всех заданий отводится 3 часа 55 минут. В случае теста </w:t>
      </w:r>
      <w:r w:rsidRPr="00445821">
        <w:rPr>
          <w:szCs w:val="24"/>
          <w:lang w:val="en-US"/>
        </w:rPr>
        <w:t>TIMSS</w:t>
      </w:r>
      <w:r w:rsidRPr="00445821">
        <w:rPr>
          <w:szCs w:val="24"/>
        </w:rPr>
        <w:t xml:space="preserve"> учащимся предлагают один буклет с заданиями одновременно и по математике, и по естествознанию.  В каждом буклете содержится два блока заданий по математике, от 24 до 36 заданий в каждом (два кластера заданий по 12-18 заданий в каждом). На решение всех заданий буклета </w:t>
      </w:r>
      <w:r w:rsidRPr="00445821">
        <w:rPr>
          <w:szCs w:val="24"/>
          <w:lang w:val="en-US"/>
        </w:rPr>
        <w:t>TIMSS</w:t>
      </w:r>
      <w:r w:rsidRPr="00445821">
        <w:rPr>
          <w:szCs w:val="24"/>
        </w:rPr>
        <w:t xml:space="preserve"> отводится 90 минут, и примерно половина этого времени, 45 минут, учащийся тратит на решение кластеров заданий по математике. В тесте </w:t>
      </w:r>
      <w:r w:rsidRPr="00445821">
        <w:rPr>
          <w:szCs w:val="24"/>
          <w:lang w:val="en-US"/>
        </w:rPr>
        <w:t>PISA</w:t>
      </w:r>
      <w:r w:rsidRPr="00445821">
        <w:rPr>
          <w:szCs w:val="24"/>
        </w:rPr>
        <w:t xml:space="preserve"> каждый учащийся тоже получает один буклет, содержащий задания из всех трех предметных областей: математики, чтения и естествознания. В каждом буклете содержалось от 52 до 60 заданий по всем предметным областям, однако количество заданий по математике в буклете могло значительно различаться: 1-2 кластер заданий по математике, то есть примерно от 10 до 30 заданий. На решение всего буклета отводится 120 минут, соответственно одну или две четверти всего буклета ученик решает за 40-60 минут. </w:t>
      </w:r>
    </w:p>
    <w:p w:rsidR="00BC52D3" w:rsidRPr="00445821" w:rsidRDefault="00BC52D3" w:rsidP="00BC52D3">
      <w:pPr>
        <w:contextualSpacing/>
        <w:rPr>
          <w:szCs w:val="24"/>
        </w:rPr>
      </w:pPr>
      <w:r w:rsidRPr="00445821">
        <w:rPr>
          <w:szCs w:val="24"/>
        </w:rPr>
        <w:t xml:space="preserve">Обобщая характеристики тестов, можно заметить, что в ОГЭ учащимся предлагается максимальное количество времени для решения заданий по  сравнению с тестами </w:t>
      </w:r>
      <w:r w:rsidRPr="00445821">
        <w:rPr>
          <w:szCs w:val="24"/>
          <w:lang w:val="en-US"/>
        </w:rPr>
        <w:t>TIMSS</w:t>
      </w:r>
      <w:r w:rsidRPr="00445821">
        <w:rPr>
          <w:szCs w:val="24"/>
        </w:rPr>
        <w:t xml:space="preserve"> 8 класс и </w:t>
      </w:r>
      <w:r w:rsidRPr="00445821">
        <w:rPr>
          <w:szCs w:val="24"/>
          <w:lang w:val="en-US"/>
        </w:rPr>
        <w:t>PISA</w:t>
      </w:r>
      <w:r w:rsidRPr="00445821">
        <w:rPr>
          <w:szCs w:val="24"/>
        </w:rPr>
        <w:t xml:space="preserve">. Так, в случае ОГЭ на каждое задание в среднем отводится </w:t>
      </w:r>
      <w:r w:rsidRPr="00445821">
        <w:rPr>
          <w:szCs w:val="24"/>
        </w:rPr>
        <w:lastRenderedPageBreak/>
        <w:t xml:space="preserve">9 минут, в случае </w:t>
      </w:r>
      <w:r w:rsidRPr="00445821">
        <w:rPr>
          <w:szCs w:val="24"/>
          <w:lang w:val="en-US"/>
        </w:rPr>
        <w:t>TIMSS</w:t>
      </w:r>
      <w:r w:rsidRPr="00445821">
        <w:rPr>
          <w:szCs w:val="24"/>
        </w:rPr>
        <w:t xml:space="preserve"> – 1,25-1,36 минут и в случае </w:t>
      </w:r>
      <w:r w:rsidRPr="00445821">
        <w:rPr>
          <w:szCs w:val="24"/>
          <w:lang w:val="en-US"/>
        </w:rPr>
        <w:t>PISA</w:t>
      </w:r>
      <w:r w:rsidRPr="00445821">
        <w:rPr>
          <w:szCs w:val="24"/>
        </w:rPr>
        <w:t xml:space="preserve"> – 1,3-6 минут. Однако на основании только этих показателей нельзя делать выводы о том, что задания теста ОГЭ должны лучше решаться российскими школьниками по сравнению с заданиями тестов </w:t>
      </w:r>
      <w:r w:rsidRPr="00445821">
        <w:rPr>
          <w:szCs w:val="24"/>
          <w:lang w:val="en-US"/>
        </w:rPr>
        <w:t>TIMSS</w:t>
      </w:r>
      <w:r w:rsidRPr="00445821">
        <w:rPr>
          <w:szCs w:val="24"/>
        </w:rPr>
        <w:t xml:space="preserve"> и </w:t>
      </w:r>
      <w:r w:rsidRPr="00445821">
        <w:rPr>
          <w:szCs w:val="24"/>
          <w:lang w:val="en-US"/>
        </w:rPr>
        <w:t>PISA</w:t>
      </w:r>
      <w:r w:rsidRPr="00445821">
        <w:rPr>
          <w:szCs w:val="24"/>
        </w:rPr>
        <w:t xml:space="preserve">, так как значительно могут различаться их содержание и трудность.   </w:t>
      </w:r>
    </w:p>
    <w:p w:rsidR="00BC52D3" w:rsidRPr="00445821" w:rsidRDefault="00BC52D3" w:rsidP="00BC52D3">
      <w:pPr>
        <w:contextualSpacing/>
        <w:rPr>
          <w:szCs w:val="24"/>
        </w:rPr>
      </w:pPr>
      <w:r w:rsidRPr="00445821">
        <w:rPr>
          <w:szCs w:val="24"/>
        </w:rPr>
        <w:t xml:space="preserve">Важно отметить, что различные условия для сдачи экзаменов могут играть существенную роль в мотивации учащегося, во-первых, при подготовке к тесту, а, во-вторых, во время решения задания. И, хотя тесты </w:t>
      </w:r>
      <w:r w:rsidRPr="00445821">
        <w:rPr>
          <w:szCs w:val="24"/>
          <w:lang w:val="en-US"/>
        </w:rPr>
        <w:t>TIMSS</w:t>
      </w:r>
      <w:r w:rsidRPr="00445821">
        <w:rPr>
          <w:szCs w:val="24"/>
        </w:rPr>
        <w:t xml:space="preserve"> и </w:t>
      </w:r>
      <w:r w:rsidRPr="00445821">
        <w:rPr>
          <w:szCs w:val="24"/>
          <w:lang w:val="en-US"/>
        </w:rPr>
        <w:t>PISA</w:t>
      </w:r>
      <w:r w:rsidRPr="00445821">
        <w:rPr>
          <w:szCs w:val="24"/>
        </w:rPr>
        <w:t xml:space="preserve"> так же нацелены на оценку математической компетентности учащихся за 8 и 9 лет обучения, соответственно, они не являются обязательными для сдачи экзаменами всеми учащимися.  </w:t>
      </w:r>
    </w:p>
    <w:p w:rsidR="00BC52D3" w:rsidRPr="00445821" w:rsidRDefault="00BC52D3" w:rsidP="00BC52D3">
      <w:pPr>
        <w:contextualSpacing/>
        <w:rPr>
          <w:i/>
          <w:szCs w:val="24"/>
        </w:rPr>
      </w:pPr>
      <w:r w:rsidRPr="00445821">
        <w:rPr>
          <w:i/>
          <w:szCs w:val="24"/>
        </w:rPr>
        <w:t>Распределение заданий по предметным областям</w:t>
      </w:r>
    </w:p>
    <w:p w:rsidR="00BC52D3" w:rsidRPr="00445821" w:rsidRDefault="00BC52D3" w:rsidP="00BC52D3">
      <w:pPr>
        <w:contextualSpacing/>
        <w:rPr>
          <w:szCs w:val="24"/>
        </w:rPr>
      </w:pPr>
      <w:r w:rsidRPr="00445821">
        <w:rPr>
          <w:szCs w:val="24"/>
        </w:rPr>
        <w:t>Рассмотрим теперь распределение заданий в тесте по предметным областям. ОГЭ имеет двухчастную структуру: часть 1 состоит из заданий базового уровня и часть 2 состоит из заданий повышенного и высокого уровней трудности. Кроме того, каждая часть делится на несколько модулей. Часть 1 состоит из модулей Алгебра, Геометрия и Реальная математика, а часть 2 только из Алгебры и Геометрии. Иными словами, модуль Реальная математика представлен только заданиями базового уровня трудности</w:t>
      </w:r>
      <w:r w:rsidRPr="00445821">
        <w:footnoteReference w:id="8"/>
      </w:r>
      <w:r w:rsidRPr="00445821">
        <w:rPr>
          <w:szCs w:val="24"/>
        </w:rPr>
        <w:t xml:space="preserve">. В </w:t>
      </w:r>
      <w:r w:rsidRPr="00445821">
        <w:rPr>
          <w:szCs w:val="24"/>
        </w:rPr>
        <w:fldChar w:fldCharType="begin"/>
      </w:r>
      <w:r w:rsidRPr="00445821">
        <w:rPr>
          <w:szCs w:val="24"/>
        </w:rPr>
        <w:instrText xml:space="preserve"> REF _Ref466560821 \h  \* MERGEFORMAT </w:instrText>
      </w:r>
      <w:r w:rsidRPr="00445821">
        <w:rPr>
          <w:szCs w:val="24"/>
        </w:rPr>
      </w:r>
      <w:r w:rsidRPr="00445821">
        <w:rPr>
          <w:szCs w:val="24"/>
        </w:rPr>
        <w:fldChar w:fldCharType="separate"/>
      </w:r>
      <w:r w:rsidRPr="00445821">
        <w:rPr>
          <w:szCs w:val="24"/>
        </w:rPr>
        <w:t>Таблице 3.9</w:t>
      </w:r>
      <w:r w:rsidRPr="00445821">
        <w:rPr>
          <w:szCs w:val="24"/>
        </w:rPr>
        <w:fldChar w:fldCharType="end"/>
      </w:r>
      <w:r w:rsidRPr="00445821">
        <w:rPr>
          <w:szCs w:val="24"/>
        </w:rPr>
        <w:t xml:space="preserve"> представлено распределение заданий в ОГЭ. </w:t>
      </w:r>
    </w:p>
    <w:p w:rsidR="00BC52D3" w:rsidRPr="00445821" w:rsidRDefault="00BC52D3" w:rsidP="00BC52D3">
      <w:pPr>
        <w:contextualSpacing/>
        <w:rPr>
          <w:szCs w:val="24"/>
        </w:rPr>
      </w:pPr>
      <w:bookmarkStart w:id="382" w:name="_Ref466560821"/>
      <w:r w:rsidRPr="00445821">
        <w:rPr>
          <w:szCs w:val="24"/>
        </w:rPr>
        <w:t xml:space="preserve">Таблица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3</w:t>
      </w:r>
      <w:r w:rsidRPr="00445821">
        <w:rPr>
          <w:szCs w:val="24"/>
        </w:rPr>
        <w:fldChar w:fldCharType="end"/>
      </w:r>
      <w:r w:rsidRPr="00445821">
        <w:rPr>
          <w:szCs w:val="24"/>
        </w:rPr>
        <w:t>.</w:t>
      </w:r>
      <w:r w:rsidRPr="00445821">
        <w:rPr>
          <w:szCs w:val="24"/>
        </w:rPr>
        <w:fldChar w:fldCharType="begin"/>
      </w:r>
      <w:r w:rsidRPr="00445821">
        <w:rPr>
          <w:szCs w:val="24"/>
        </w:rPr>
        <w:instrText xml:space="preserve"> SEQ Таблица \* ARABIC \s 1 </w:instrText>
      </w:r>
      <w:r w:rsidRPr="00445821">
        <w:rPr>
          <w:szCs w:val="24"/>
        </w:rPr>
        <w:fldChar w:fldCharType="separate"/>
      </w:r>
      <w:r w:rsidRPr="00445821">
        <w:rPr>
          <w:noProof/>
          <w:szCs w:val="24"/>
        </w:rPr>
        <w:t>9</w:t>
      </w:r>
      <w:r w:rsidRPr="00445821">
        <w:rPr>
          <w:szCs w:val="24"/>
        </w:rPr>
        <w:fldChar w:fldCharType="end"/>
      </w:r>
      <w:bookmarkEnd w:id="382"/>
      <w:r w:rsidRPr="00445821">
        <w:rPr>
          <w:szCs w:val="24"/>
        </w:rPr>
        <w:t xml:space="preserve"> </w:t>
      </w:r>
      <w:r w:rsidRPr="00445821">
        <w:rPr>
          <w:b/>
          <w:szCs w:val="24"/>
        </w:rPr>
        <w:t xml:space="preserve"> –  </w:t>
      </w:r>
      <w:r w:rsidRPr="00445821">
        <w:rPr>
          <w:szCs w:val="24"/>
        </w:rPr>
        <w:t xml:space="preserve"> Распределение заданий по областям содержания в ОГЭ 2016</w:t>
      </w:r>
    </w:p>
    <w:tbl>
      <w:tblPr>
        <w:tblW w:w="0" w:type="auto"/>
        <w:tblInd w:w="105" w:type="dxa"/>
        <w:tblCellMar>
          <w:top w:w="15" w:type="dxa"/>
          <w:left w:w="15" w:type="dxa"/>
          <w:bottom w:w="15" w:type="dxa"/>
          <w:right w:w="15" w:type="dxa"/>
        </w:tblCellMar>
        <w:tblLook w:val="04A0" w:firstRow="1" w:lastRow="0" w:firstColumn="1" w:lastColumn="0" w:noHBand="0" w:noVBand="1"/>
      </w:tblPr>
      <w:tblGrid>
        <w:gridCol w:w="2271"/>
        <w:gridCol w:w="1487"/>
        <w:gridCol w:w="949"/>
        <w:gridCol w:w="1105"/>
        <w:gridCol w:w="2693"/>
      </w:tblGrid>
      <w:tr w:rsidR="00BC52D3" w:rsidRPr="00445821" w:rsidTr="0091086D">
        <w:trPr>
          <w:trHeight w:val="220"/>
          <w:tblHeader/>
        </w:trPr>
        <w:tc>
          <w:tcPr>
            <w:tcW w:w="2271" w:type="dxa"/>
            <w:vMerge w:val="restart"/>
            <w:tcBorders>
              <w:top w:val="single" w:sz="6" w:space="0" w:color="000000"/>
              <w:left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tabs>
                <w:tab w:val="left" w:pos="37"/>
              </w:tabs>
              <w:contextualSpacing/>
              <w:jc w:val="center"/>
              <w:rPr>
                <w:szCs w:val="24"/>
              </w:rPr>
            </w:pPr>
            <w:r w:rsidRPr="00445821">
              <w:rPr>
                <w:szCs w:val="24"/>
              </w:rPr>
              <w:t>Модуль</w:t>
            </w:r>
          </w:p>
        </w:tc>
        <w:tc>
          <w:tcPr>
            <w:tcW w:w="0" w:type="auto"/>
            <w:vMerge w:val="restart"/>
            <w:tcBorders>
              <w:top w:val="single" w:sz="6" w:space="0" w:color="000000"/>
              <w:left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Часть теста</w:t>
            </w:r>
          </w:p>
        </w:tc>
        <w:tc>
          <w:tcPr>
            <w:tcW w:w="2054"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Кол-во заданий</w:t>
            </w:r>
          </w:p>
        </w:tc>
        <w:tc>
          <w:tcPr>
            <w:tcW w:w="2693"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 первичного балла</w:t>
            </w:r>
          </w:p>
        </w:tc>
      </w:tr>
      <w:tr w:rsidR="00BC52D3" w:rsidRPr="00445821" w:rsidTr="0091086D">
        <w:trPr>
          <w:trHeight w:val="142"/>
          <w:tblHeader/>
        </w:trPr>
        <w:tc>
          <w:tcPr>
            <w:tcW w:w="2271" w:type="dxa"/>
            <w:vMerge/>
            <w:tcBorders>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tabs>
                <w:tab w:val="left" w:pos="37"/>
              </w:tabs>
              <w:contextualSpacing/>
              <w:jc w:val="center"/>
              <w:rPr>
                <w:szCs w:val="24"/>
              </w:rPr>
            </w:pPr>
          </w:p>
        </w:tc>
        <w:tc>
          <w:tcPr>
            <w:tcW w:w="0" w:type="auto"/>
            <w:vMerge/>
            <w:tcBorders>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p>
        </w:tc>
        <w:tc>
          <w:tcPr>
            <w:tcW w:w="94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N</w:t>
            </w:r>
          </w:p>
        </w:tc>
        <w:tc>
          <w:tcPr>
            <w:tcW w:w="11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w:t>
            </w:r>
          </w:p>
        </w:tc>
        <w:tc>
          <w:tcPr>
            <w:tcW w:w="2693"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contextualSpacing/>
              <w:jc w:val="center"/>
              <w:rPr>
                <w:szCs w:val="24"/>
              </w:rPr>
            </w:pPr>
          </w:p>
        </w:tc>
      </w:tr>
      <w:tr w:rsidR="00BC52D3" w:rsidRPr="00445821" w:rsidTr="0091086D">
        <w:trPr>
          <w:trHeight w:val="264"/>
        </w:trPr>
        <w:tc>
          <w:tcPr>
            <w:tcW w:w="2271"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tabs>
                <w:tab w:val="left" w:pos="37"/>
              </w:tabs>
              <w:contextualSpacing/>
              <w:jc w:val="center"/>
              <w:rPr>
                <w:szCs w:val="24"/>
              </w:rPr>
            </w:pPr>
            <w:r w:rsidRPr="00445821">
              <w:rPr>
                <w:szCs w:val="24"/>
              </w:rPr>
              <w:t>Алгебра</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1</w:t>
            </w:r>
          </w:p>
        </w:tc>
        <w:tc>
          <w:tcPr>
            <w:tcW w:w="94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8</w:t>
            </w:r>
          </w:p>
        </w:tc>
        <w:tc>
          <w:tcPr>
            <w:tcW w:w="11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31</w:t>
            </w:r>
          </w:p>
        </w:tc>
        <w:tc>
          <w:tcPr>
            <w:tcW w:w="2693"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44%</w:t>
            </w:r>
          </w:p>
        </w:tc>
      </w:tr>
      <w:tr w:rsidR="00BC52D3" w:rsidRPr="00445821" w:rsidTr="0091086D">
        <w:trPr>
          <w:trHeight w:val="186"/>
        </w:trPr>
        <w:tc>
          <w:tcPr>
            <w:tcW w:w="2271"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tabs>
                <w:tab w:val="left" w:pos="37"/>
              </w:tabs>
              <w:contextualSpacing/>
              <w:jc w:val="center"/>
              <w:rPr>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2</w:t>
            </w:r>
          </w:p>
        </w:tc>
        <w:tc>
          <w:tcPr>
            <w:tcW w:w="94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3</w:t>
            </w:r>
          </w:p>
        </w:tc>
        <w:tc>
          <w:tcPr>
            <w:tcW w:w="11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12</w:t>
            </w:r>
          </w:p>
        </w:tc>
        <w:tc>
          <w:tcPr>
            <w:tcW w:w="2693"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contextualSpacing/>
              <w:jc w:val="center"/>
              <w:rPr>
                <w:szCs w:val="24"/>
              </w:rPr>
            </w:pPr>
          </w:p>
        </w:tc>
      </w:tr>
      <w:tr w:rsidR="00BC52D3" w:rsidRPr="00445821" w:rsidTr="0091086D">
        <w:trPr>
          <w:trHeight w:val="180"/>
        </w:trPr>
        <w:tc>
          <w:tcPr>
            <w:tcW w:w="2271"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tabs>
                <w:tab w:val="left" w:pos="37"/>
              </w:tabs>
              <w:contextualSpacing/>
              <w:jc w:val="center"/>
              <w:rPr>
                <w:szCs w:val="24"/>
              </w:rPr>
            </w:pPr>
            <w:r w:rsidRPr="00445821">
              <w:rPr>
                <w:szCs w:val="24"/>
              </w:rPr>
              <w:t>Геометрия</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1</w:t>
            </w:r>
          </w:p>
        </w:tc>
        <w:tc>
          <w:tcPr>
            <w:tcW w:w="94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5</w:t>
            </w:r>
          </w:p>
        </w:tc>
        <w:tc>
          <w:tcPr>
            <w:tcW w:w="11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19</w:t>
            </w:r>
          </w:p>
        </w:tc>
        <w:tc>
          <w:tcPr>
            <w:tcW w:w="2693" w:type="dxa"/>
            <w:vMerge w:val="restart"/>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34%</w:t>
            </w:r>
          </w:p>
        </w:tc>
      </w:tr>
      <w:tr w:rsidR="00BC52D3" w:rsidRPr="00445821" w:rsidTr="0091086D">
        <w:trPr>
          <w:trHeight w:val="258"/>
        </w:trPr>
        <w:tc>
          <w:tcPr>
            <w:tcW w:w="2271"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tabs>
                <w:tab w:val="left" w:pos="37"/>
              </w:tabs>
              <w:contextualSpacing/>
              <w:jc w:val="center"/>
              <w:rPr>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2</w:t>
            </w:r>
          </w:p>
        </w:tc>
        <w:tc>
          <w:tcPr>
            <w:tcW w:w="94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3</w:t>
            </w:r>
          </w:p>
        </w:tc>
        <w:tc>
          <w:tcPr>
            <w:tcW w:w="11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12</w:t>
            </w:r>
          </w:p>
        </w:tc>
        <w:tc>
          <w:tcPr>
            <w:tcW w:w="2693" w:type="dxa"/>
            <w:vMerge/>
            <w:tcBorders>
              <w:top w:val="single" w:sz="6" w:space="0" w:color="000000"/>
              <w:left w:val="single" w:sz="6" w:space="0" w:color="000000"/>
              <w:bottom w:val="single" w:sz="6" w:space="0" w:color="000000"/>
              <w:right w:val="single" w:sz="6" w:space="0" w:color="000000"/>
            </w:tcBorders>
            <w:vAlign w:val="center"/>
            <w:hideMark/>
          </w:tcPr>
          <w:p w:rsidR="00BC52D3" w:rsidRPr="00445821" w:rsidRDefault="00BC52D3" w:rsidP="0091086D">
            <w:pPr>
              <w:contextualSpacing/>
              <w:jc w:val="center"/>
              <w:rPr>
                <w:szCs w:val="24"/>
              </w:rPr>
            </w:pPr>
          </w:p>
        </w:tc>
      </w:tr>
      <w:tr w:rsidR="00BC52D3" w:rsidRPr="00445821" w:rsidTr="0091086D">
        <w:trPr>
          <w:trHeight w:val="425"/>
        </w:trPr>
        <w:tc>
          <w:tcPr>
            <w:tcW w:w="227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tabs>
                <w:tab w:val="left" w:pos="37"/>
              </w:tabs>
              <w:contextualSpacing/>
              <w:jc w:val="center"/>
              <w:rPr>
                <w:szCs w:val="24"/>
              </w:rPr>
            </w:pPr>
            <w:r w:rsidRPr="00445821">
              <w:rPr>
                <w:szCs w:val="24"/>
              </w:rPr>
              <w:lastRenderedPageBreak/>
              <w:t>Реальная математика</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1</w:t>
            </w:r>
          </w:p>
        </w:tc>
        <w:tc>
          <w:tcPr>
            <w:tcW w:w="94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7</w:t>
            </w:r>
          </w:p>
        </w:tc>
        <w:tc>
          <w:tcPr>
            <w:tcW w:w="11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27</w:t>
            </w:r>
          </w:p>
        </w:tc>
        <w:tc>
          <w:tcPr>
            <w:tcW w:w="269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22%</w:t>
            </w:r>
          </w:p>
        </w:tc>
      </w:tr>
      <w:tr w:rsidR="00BC52D3" w:rsidRPr="00445821" w:rsidTr="0091086D">
        <w:trPr>
          <w:trHeight w:val="67"/>
        </w:trPr>
        <w:tc>
          <w:tcPr>
            <w:tcW w:w="3758" w:type="dxa"/>
            <w:gridSpan w:val="2"/>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i/>
                <w:iCs/>
                <w:szCs w:val="24"/>
              </w:rPr>
              <w:t>Всего</w:t>
            </w:r>
          </w:p>
        </w:tc>
        <w:tc>
          <w:tcPr>
            <w:tcW w:w="949"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26</w:t>
            </w:r>
          </w:p>
        </w:tc>
        <w:tc>
          <w:tcPr>
            <w:tcW w:w="110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100</w:t>
            </w:r>
          </w:p>
        </w:tc>
        <w:tc>
          <w:tcPr>
            <w:tcW w:w="2693"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contextualSpacing/>
              <w:jc w:val="center"/>
              <w:rPr>
                <w:szCs w:val="24"/>
              </w:rPr>
            </w:pPr>
            <w:r w:rsidRPr="00445821">
              <w:rPr>
                <w:szCs w:val="24"/>
              </w:rPr>
              <w:t>100</w:t>
            </w:r>
          </w:p>
        </w:tc>
      </w:tr>
    </w:tbl>
    <w:p w:rsidR="00BC52D3" w:rsidRPr="00445821" w:rsidRDefault="00BC52D3" w:rsidP="00BC52D3">
      <w:pPr>
        <w:contextualSpacing/>
        <w:rPr>
          <w:szCs w:val="24"/>
        </w:rPr>
      </w:pPr>
      <w:r w:rsidRPr="00445821">
        <w:rPr>
          <w:szCs w:val="24"/>
        </w:rPr>
        <w:t xml:space="preserve"> Как видно в </w:t>
      </w:r>
      <w:r w:rsidRPr="00445821">
        <w:rPr>
          <w:szCs w:val="24"/>
        </w:rPr>
        <w:fldChar w:fldCharType="begin"/>
      </w:r>
      <w:r w:rsidRPr="00445821">
        <w:rPr>
          <w:szCs w:val="24"/>
        </w:rPr>
        <w:instrText xml:space="preserve"> REF _Ref466560821 \h  \* MERGEFORMAT </w:instrText>
      </w:r>
      <w:r w:rsidRPr="00445821">
        <w:rPr>
          <w:szCs w:val="24"/>
        </w:rPr>
      </w:r>
      <w:r w:rsidRPr="00445821">
        <w:rPr>
          <w:szCs w:val="24"/>
        </w:rPr>
        <w:fldChar w:fldCharType="separate"/>
      </w:r>
      <w:r w:rsidRPr="00445821">
        <w:rPr>
          <w:szCs w:val="24"/>
        </w:rPr>
        <w:t>Таблице 3.9</w:t>
      </w:r>
      <w:r w:rsidRPr="00445821">
        <w:rPr>
          <w:szCs w:val="24"/>
        </w:rPr>
        <w:fldChar w:fldCharType="end"/>
      </w:r>
      <w:r w:rsidRPr="00445821">
        <w:rPr>
          <w:szCs w:val="24"/>
        </w:rPr>
        <w:t xml:space="preserve">, большая часть задания представлена в модуле Алгебра (43%), чуть меньше заданий в Геометрии (31%) и в Реальной математике (27%). Отдельно стоит отметить, что процент первичного балла, начисляемого за решение заданий в тесте, несколько по модулям. Так, за решение заданий по Геометрии начисляется чуть больше первичных баллов, чем количество заданий, а за задания Реальная математика начисляется меньше баллов. </w:t>
      </w:r>
    </w:p>
    <w:p w:rsidR="00BC52D3" w:rsidRPr="00445821" w:rsidRDefault="00BC52D3" w:rsidP="00BC52D3">
      <w:pPr>
        <w:contextualSpacing/>
        <w:rPr>
          <w:szCs w:val="24"/>
        </w:rPr>
      </w:pPr>
      <w:r w:rsidRPr="00445821">
        <w:rPr>
          <w:szCs w:val="24"/>
        </w:rPr>
        <w:t xml:space="preserve">В случае теста </w:t>
      </w:r>
      <w:r w:rsidRPr="00445821">
        <w:rPr>
          <w:szCs w:val="24"/>
          <w:lang w:val="en-US"/>
        </w:rPr>
        <w:t>TIMSS</w:t>
      </w:r>
      <w:r w:rsidRPr="00445821">
        <w:rPr>
          <w:szCs w:val="24"/>
        </w:rPr>
        <w:t xml:space="preserve"> 8 класс все задания по математике представлены в виде четырех предметных областей: Числа, Алгебра, Геометрия и Работа с данными. В каждом буклете представлены задания из всех предметных областей. </w:t>
      </w:r>
      <w:proofErr w:type="gramStart"/>
      <w:r w:rsidRPr="00445821">
        <w:rPr>
          <w:szCs w:val="24"/>
        </w:rPr>
        <w:t>В</w:t>
      </w:r>
      <w:proofErr w:type="gramEnd"/>
      <w:r w:rsidRPr="00445821">
        <w:rPr>
          <w:szCs w:val="24"/>
        </w:rPr>
        <w:t xml:space="preserve"> </w:t>
      </w:r>
      <w:r w:rsidRPr="00445821">
        <w:rPr>
          <w:szCs w:val="24"/>
        </w:rPr>
        <w:fldChar w:fldCharType="begin"/>
      </w:r>
      <w:r w:rsidRPr="00445821">
        <w:rPr>
          <w:szCs w:val="24"/>
        </w:rPr>
        <w:instrText xml:space="preserve"> REF _Ref466560754 \h  \* MERGEFORMAT </w:instrText>
      </w:r>
      <w:r w:rsidRPr="00445821">
        <w:rPr>
          <w:szCs w:val="24"/>
        </w:rPr>
      </w:r>
      <w:r w:rsidRPr="00445821">
        <w:rPr>
          <w:szCs w:val="24"/>
        </w:rPr>
        <w:fldChar w:fldCharType="separate"/>
      </w:r>
      <w:proofErr w:type="gramStart"/>
      <w:r w:rsidRPr="00445821">
        <w:rPr>
          <w:szCs w:val="24"/>
        </w:rPr>
        <w:t>Таблица</w:t>
      </w:r>
      <w:proofErr w:type="gramEnd"/>
      <w:r w:rsidRPr="00445821">
        <w:rPr>
          <w:szCs w:val="24"/>
        </w:rPr>
        <w:t xml:space="preserve"> </w:t>
      </w:r>
      <w:r w:rsidRPr="00445821">
        <w:rPr>
          <w:noProof/>
          <w:szCs w:val="24"/>
        </w:rPr>
        <w:t>3</w:t>
      </w:r>
      <w:r w:rsidRPr="00445821">
        <w:rPr>
          <w:szCs w:val="24"/>
        </w:rPr>
        <w:t>.</w:t>
      </w:r>
      <w:r w:rsidRPr="00445821">
        <w:rPr>
          <w:noProof/>
          <w:szCs w:val="24"/>
        </w:rPr>
        <w:t>10</w:t>
      </w:r>
      <w:r w:rsidRPr="00445821">
        <w:rPr>
          <w:szCs w:val="24"/>
        </w:rPr>
        <w:fldChar w:fldCharType="end"/>
      </w:r>
      <w:r w:rsidRPr="00445821">
        <w:rPr>
          <w:szCs w:val="24"/>
        </w:rPr>
        <w:t xml:space="preserve"> представлено распределение заданий </w:t>
      </w:r>
      <w:r w:rsidRPr="00445821">
        <w:rPr>
          <w:szCs w:val="24"/>
          <w:lang w:val="en-US"/>
        </w:rPr>
        <w:t>TIMSS</w:t>
      </w:r>
      <w:r w:rsidRPr="00445821">
        <w:rPr>
          <w:szCs w:val="24"/>
        </w:rPr>
        <w:t xml:space="preserve"> 8 класс в 2011 году по предметным областям. </w:t>
      </w:r>
    </w:p>
    <w:p w:rsidR="00BC52D3" w:rsidRPr="00445821" w:rsidRDefault="00BC52D3" w:rsidP="00BC52D3">
      <w:pPr>
        <w:contextualSpacing/>
        <w:rPr>
          <w:szCs w:val="24"/>
        </w:rPr>
      </w:pPr>
      <w:bookmarkStart w:id="383" w:name="_Ref466560754"/>
      <w:r w:rsidRPr="00445821">
        <w:rPr>
          <w:szCs w:val="24"/>
        </w:rPr>
        <w:t xml:space="preserve">Таблица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3</w:t>
      </w:r>
      <w:r w:rsidRPr="00445821">
        <w:rPr>
          <w:szCs w:val="24"/>
        </w:rPr>
        <w:fldChar w:fldCharType="end"/>
      </w:r>
      <w:r w:rsidRPr="00445821">
        <w:rPr>
          <w:szCs w:val="24"/>
        </w:rPr>
        <w:t>.</w:t>
      </w:r>
      <w:r w:rsidRPr="00445821">
        <w:rPr>
          <w:szCs w:val="24"/>
        </w:rPr>
        <w:fldChar w:fldCharType="begin"/>
      </w:r>
      <w:r w:rsidRPr="00445821">
        <w:rPr>
          <w:szCs w:val="24"/>
        </w:rPr>
        <w:instrText xml:space="preserve"> SEQ Таблица \* ARABIC \s 1 </w:instrText>
      </w:r>
      <w:r w:rsidRPr="00445821">
        <w:rPr>
          <w:szCs w:val="24"/>
        </w:rPr>
        <w:fldChar w:fldCharType="separate"/>
      </w:r>
      <w:r w:rsidRPr="00445821">
        <w:rPr>
          <w:noProof/>
          <w:szCs w:val="24"/>
        </w:rPr>
        <w:t>10</w:t>
      </w:r>
      <w:r w:rsidRPr="00445821">
        <w:rPr>
          <w:szCs w:val="24"/>
        </w:rPr>
        <w:fldChar w:fldCharType="end"/>
      </w:r>
      <w:bookmarkEnd w:id="383"/>
      <w:r w:rsidRPr="00445821">
        <w:rPr>
          <w:szCs w:val="24"/>
        </w:rPr>
        <w:t xml:space="preserve"> </w:t>
      </w:r>
      <w:r w:rsidRPr="00445821">
        <w:rPr>
          <w:b/>
          <w:szCs w:val="24"/>
        </w:rPr>
        <w:t xml:space="preserve"> –  </w:t>
      </w:r>
      <w:r w:rsidRPr="00445821">
        <w:rPr>
          <w:szCs w:val="24"/>
        </w:rPr>
        <w:t xml:space="preserve"> Распределение заданий по предметным областям в TIMSS 8 класс 2011</w:t>
      </w:r>
    </w:p>
    <w:tbl>
      <w:tblPr>
        <w:tblW w:w="0" w:type="auto"/>
        <w:tblInd w:w="120" w:type="dxa"/>
        <w:tblCellMar>
          <w:top w:w="15" w:type="dxa"/>
          <w:left w:w="15" w:type="dxa"/>
          <w:bottom w:w="15" w:type="dxa"/>
          <w:right w:w="15" w:type="dxa"/>
        </w:tblCellMar>
        <w:tblLook w:val="04A0" w:firstRow="1" w:lastRow="0" w:firstColumn="1" w:lastColumn="0" w:noHBand="0" w:noVBand="1"/>
      </w:tblPr>
      <w:tblGrid>
        <w:gridCol w:w="2694"/>
        <w:gridCol w:w="850"/>
        <w:gridCol w:w="2126"/>
        <w:gridCol w:w="2835"/>
      </w:tblGrid>
      <w:tr w:rsidR="00BC52D3" w:rsidRPr="00445821" w:rsidTr="0091086D">
        <w:tc>
          <w:tcPr>
            <w:tcW w:w="2694" w:type="dxa"/>
            <w:vMerge w:val="restart"/>
            <w:tcBorders>
              <w:top w:val="single" w:sz="6" w:space="0" w:color="000000"/>
              <w:left w:val="single" w:sz="6" w:space="0" w:color="000000"/>
              <w:bottom w:val="single" w:sz="6" w:space="0" w:color="000000"/>
              <w:right w:val="single" w:sz="2" w:space="0" w:color="000000"/>
            </w:tcBorders>
            <w:tcMar>
              <w:top w:w="0" w:type="dxa"/>
              <w:left w:w="120" w:type="dxa"/>
              <w:bottom w:w="0" w:type="dxa"/>
              <w:right w:w="120" w:type="dxa"/>
            </w:tcMar>
            <w:vAlign w:val="center"/>
            <w:hideMark/>
          </w:tcPr>
          <w:p w:rsidR="00BC52D3" w:rsidRPr="00445821" w:rsidRDefault="00BC52D3" w:rsidP="0091086D">
            <w:pPr>
              <w:spacing w:after="120"/>
              <w:ind w:firstLine="22"/>
              <w:contextualSpacing/>
              <w:rPr>
                <w:szCs w:val="24"/>
              </w:rPr>
            </w:pPr>
            <w:r w:rsidRPr="00445821">
              <w:rPr>
                <w:bCs/>
                <w:szCs w:val="24"/>
              </w:rPr>
              <w:t>Область предметного содержания</w:t>
            </w:r>
          </w:p>
        </w:tc>
        <w:tc>
          <w:tcPr>
            <w:tcW w:w="850" w:type="dxa"/>
            <w:tcBorders>
              <w:top w:val="single" w:sz="6" w:space="0" w:color="000000"/>
              <w:left w:val="single" w:sz="2" w:space="0" w:color="000000"/>
              <w:bottom w:val="single" w:sz="6" w:space="0" w:color="000000"/>
              <w:right w:val="single" w:sz="6" w:space="0" w:color="000000"/>
            </w:tcBorders>
            <w:tcMar>
              <w:top w:w="0" w:type="dxa"/>
              <w:left w:w="120" w:type="dxa"/>
              <w:bottom w:w="0" w:type="dxa"/>
              <w:right w:w="120" w:type="dxa"/>
            </w:tcMar>
            <w:vAlign w:val="center"/>
            <w:hideMark/>
          </w:tcPr>
          <w:p w:rsidR="00BC52D3" w:rsidRPr="00445821" w:rsidRDefault="00BC52D3" w:rsidP="0091086D">
            <w:pPr>
              <w:spacing w:after="120"/>
              <w:ind w:firstLine="22"/>
              <w:contextualSpacing/>
              <w:jc w:val="center"/>
              <w:rPr>
                <w:szCs w:val="24"/>
              </w:rPr>
            </w:pPr>
          </w:p>
        </w:tc>
        <w:tc>
          <w:tcPr>
            <w:tcW w:w="2126"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BC52D3" w:rsidRPr="00445821" w:rsidRDefault="00BC52D3" w:rsidP="0091086D">
            <w:pPr>
              <w:spacing w:after="120"/>
              <w:ind w:firstLine="22"/>
              <w:contextualSpacing/>
              <w:jc w:val="center"/>
              <w:rPr>
                <w:szCs w:val="24"/>
              </w:rPr>
            </w:pPr>
          </w:p>
        </w:tc>
        <w:tc>
          <w:tcPr>
            <w:tcW w:w="2835"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BC52D3" w:rsidRPr="00445821" w:rsidRDefault="00BC52D3" w:rsidP="0091086D">
            <w:pPr>
              <w:spacing w:after="120"/>
              <w:ind w:firstLine="22"/>
              <w:contextualSpacing/>
              <w:jc w:val="center"/>
              <w:rPr>
                <w:szCs w:val="24"/>
              </w:rPr>
            </w:pPr>
          </w:p>
        </w:tc>
      </w:tr>
      <w:tr w:rsidR="00BC52D3" w:rsidRPr="00445821" w:rsidTr="0091086D">
        <w:tc>
          <w:tcPr>
            <w:tcW w:w="2694" w:type="dxa"/>
            <w:vMerge/>
            <w:tcBorders>
              <w:top w:val="single" w:sz="6" w:space="0" w:color="000000"/>
              <w:left w:val="single" w:sz="6" w:space="0" w:color="000000"/>
              <w:bottom w:val="single" w:sz="6" w:space="0" w:color="000000"/>
              <w:right w:val="single" w:sz="2" w:space="0" w:color="000000"/>
            </w:tcBorders>
            <w:vAlign w:val="center"/>
            <w:hideMark/>
          </w:tcPr>
          <w:p w:rsidR="00BC52D3" w:rsidRPr="00445821" w:rsidRDefault="00BC52D3" w:rsidP="0091086D">
            <w:pPr>
              <w:ind w:firstLine="22"/>
              <w:contextualSpacing/>
              <w:rPr>
                <w:szCs w:val="24"/>
              </w:rPr>
            </w:pPr>
          </w:p>
        </w:tc>
        <w:tc>
          <w:tcPr>
            <w:tcW w:w="850" w:type="dxa"/>
            <w:tcBorders>
              <w:top w:val="single" w:sz="6" w:space="0" w:color="000000"/>
              <w:left w:val="single" w:sz="2" w:space="0" w:color="000000"/>
              <w:bottom w:val="single" w:sz="6"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bCs/>
                <w:szCs w:val="24"/>
              </w:rPr>
              <w:t>N</w:t>
            </w:r>
          </w:p>
        </w:tc>
        <w:tc>
          <w:tcPr>
            <w:tcW w:w="2126"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bCs/>
                <w:szCs w:val="24"/>
              </w:rPr>
              <w:t>Процент заданий в тесте</w:t>
            </w:r>
          </w:p>
        </w:tc>
        <w:tc>
          <w:tcPr>
            <w:tcW w:w="2835"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bCs/>
                <w:szCs w:val="24"/>
              </w:rPr>
              <w:t>Процент первичных баллов</w:t>
            </w:r>
          </w:p>
        </w:tc>
      </w:tr>
      <w:tr w:rsidR="00BC52D3" w:rsidRPr="00445821" w:rsidTr="0091086D">
        <w:tc>
          <w:tcPr>
            <w:tcW w:w="2694" w:type="dxa"/>
            <w:tcBorders>
              <w:top w:val="single" w:sz="6" w:space="0" w:color="000000"/>
              <w:left w:val="single" w:sz="6" w:space="0" w:color="000000"/>
              <w:bottom w:val="single" w:sz="2" w:space="0" w:color="000000"/>
              <w:right w:val="single" w:sz="2" w:space="0" w:color="000000"/>
            </w:tcBorders>
            <w:tcMar>
              <w:top w:w="0" w:type="dxa"/>
              <w:left w:w="120" w:type="dxa"/>
              <w:bottom w:w="0" w:type="dxa"/>
              <w:right w:w="120" w:type="dxa"/>
            </w:tcMar>
            <w:hideMark/>
          </w:tcPr>
          <w:p w:rsidR="00BC52D3" w:rsidRPr="00445821" w:rsidRDefault="00BC52D3" w:rsidP="0091086D">
            <w:pPr>
              <w:spacing w:after="120"/>
              <w:ind w:firstLine="22"/>
              <w:contextualSpacing/>
              <w:rPr>
                <w:szCs w:val="24"/>
              </w:rPr>
            </w:pPr>
            <w:r w:rsidRPr="00445821">
              <w:rPr>
                <w:szCs w:val="24"/>
              </w:rPr>
              <w:t>Числа</w:t>
            </w:r>
          </w:p>
        </w:tc>
        <w:tc>
          <w:tcPr>
            <w:tcW w:w="850" w:type="dxa"/>
            <w:tcBorders>
              <w:top w:val="single" w:sz="6" w:space="0" w:color="000000"/>
              <w:left w:val="single" w:sz="2" w:space="0" w:color="000000"/>
              <w:bottom w:val="single" w:sz="2"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61</w:t>
            </w:r>
          </w:p>
        </w:tc>
        <w:tc>
          <w:tcPr>
            <w:tcW w:w="2126" w:type="dxa"/>
            <w:tcBorders>
              <w:top w:val="single" w:sz="6" w:space="0" w:color="000000"/>
              <w:left w:val="single" w:sz="6" w:space="0" w:color="000000"/>
              <w:bottom w:val="single" w:sz="2"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28%</w:t>
            </w:r>
          </w:p>
        </w:tc>
        <w:tc>
          <w:tcPr>
            <w:tcW w:w="2835" w:type="dxa"/>
            <w:tcBorders>
              <w:top w:val="single" w:sz="6" w:space="0" w:color="000000"/>
              <w:left w:val="single" w:sz="6" w:space="0" w:color="000000"/>
              <w:bottom w:val="single" w:sz="2"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29%</w:t>
            </w:r>
          </w:p>
        </w:tc>
      </w:tr>
      <w:tr w:rsidR="00BC52D3" w:rsidRPr="00445821" w:rsidTr="0091086D">
        <w:tc>
          <w:tcPr>
            <w:tcW w:w="2694" w:type="dxa"/>
            <w:tcBorders>
              <w:top w:val="single" w:sz="2" w:space="0" w:color="000000"/>
              <w:left w:val="single" w:sz="6" w:space="0" w:color="000000"/>
              <w:bottom w:val="single" w:sz="2" w:space="0" w:color="000000"/>
              <w:right w:val="single" w:sz="2" w:space="0" w:color="000000"/>
            </w:tcBorders>
            <w:tcMar>
              <w:top w:w="0" w:type="dxa"/>
              <w:left w:w="120" w:type="dxa"/>
              <w:bottom w:w="0" w:type="dxa"/>
              <w:right w:w="120" w:type="dxa"/>
            </w:tcMar>
            <w:hideMark/>
          </w:tcPr>
          <w:p w:rsidR="00BC52D3" w:rsidRPr="00445821" w:rsidRDefault="00BC52D3" w:rsidP="0091086D">
            <w:pPr>
              <w:spacing w:after="120"/>
              <w:ind w:firstLine="22"/>
              <w:contextualSpacing/>
              <w:rPr>
                <w:szCs w:val="24"/>
              </w:rPr>
            </w:pPr>
            <w:r w:rsidRPr="00445821">
              <w:rPr>
                <w:szCs w:val="24"/>
              </w:rPr>
              <w:t>Алгебра</w:t>
            </w:r>
          </w:p>
        </w:tc>
        <w:tc>
          <w:tcPr>
            <w:tcW w:w="850" w:type="dxa"/>
            <w:tcBorders>
              <w:top w:val="single" w:sz="2" w:space="0" w:color="000000"/>
              <w:left w:val="single" w:sz="2" w:space="0" w:color="000000"/>
              <w:bottom w:val="single" w:sz="2"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70</w:t>
            </w:r>
          </w:p>
        </w:tc>
        <w:tc>
          <w:tcPr>
            <w:tcW w:w="2126" w:type="dxa"/>
            <w:tcBorders>
              <w:top w:val="single" w:sz="2" w:space="0" w:color="000000"/>
              <w:left w:val="single" w:sz="6" w:space="0" w:color="000000"/>
              <w:bottom w:val="single" w:sz="2"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32%</w:t>
            </w:r>
          </w:p>
        </w:tc>
        <w:tc>
          <w:tcPr>
            <w:tcW w:w="2835" w:type="dxa"/>
            <w:tcBorders>
              <w:top w:val="single" w:sz="2" w:space="0" w:color="000000"/>
              <w:left w:val="single" w:sz="6" w:space="0" w:color="000000"/>
              <w:bottom w:val="single" w:sz="2"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33%</w:t>
            </w:r>
          </w:p>
        </w:tc>
      </w:tr>
      <w:tr w:rsidR="00BC52D3" w:rsidRPr="00445821" w:rsidTr="0091086D">
        <w:tc>
          <w:tcPr>
            <w:tcW w:w="2694" w:type="dxa"/>
            <w:tcBorders>
              <w:top w:val="single" w:sz="2" w:space="0" w:color="000000"/>
              <w:left w:val="single" w:sz="6" w:space="0" w:color="000000"/>
              <w:bottom w:val="single" w:sz="2" w:space="0" w:color="000000"/>
              <w:right w:val="single" w:sz="2" w:space="0" w:color="000000"/>
            </w:tcBorders>
            <w:tcMar>
              <w:top w:w="0" w:type="dxa"/>
              <w:left w:w="120" w:type="dxa"/>
              <w:bottom w:w="0" w:type="dxa"/>
              <w:right w:w="120" w:type="dxa"/>
            </w:tcMar>
            <w:hideMark/>
          </w:tcPr>
          <w:p w:rsidR="00BC52D3" w:rsidRPr="00445821" w:rsidRDefault="00BC52D3" w:rsidP="0091086D">
            <w:pPr>
              <w:spacing w:after="120"/>
              <w:ind w:firstLine="22"/>
              <w:contextualSpacing/>
              <w:rPr>
                <w:szCs w:val="24"/>
              </w:rPr>
            </w:pPr>
            <w:r w:rsidRPr="00445821">
              <w:rPr>
                <w:szCs w:val="24"/>
              </w:rPr>
              <w:t>Геометрия</w:t>
            </w:r>
          </w:p>
        </w:tc>
        <w:tc>
          <w:tcPr>
            <w:tcW w:w="850" w:type="dxa"/>
            <w:tcBorders>
              <w:top w:val="single" w:sz="2" w:space="0" w:color="000000"/>
              <w:left w:val="single" w:sz="2" w:space="0" w:color="000000"/>
              <w:bottom w:val="single" w:sz="2"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43</w:t>
            </w:r>
          </w:p>
        </w:tc>
        <w:tc>
          <w:tcPr>
            <w:tcW w:w="2126" w:type="dxa"/>
            <w:tcBorders>
              <w:top w:val="single" w:sz="2" w:space="0" w:color="000000"/>
              <w:left w:val="single" w:sz="6" w:space="0" w:color="000000"/>
              <w:bottom w:val="single" w:sz="2"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20%</w:t>
            </w:r>
          </w:p>
        </w:tc>
        <w:tc>
          <w:tcPr>
            <w:tcW w:w="2835" w:type="dxa"/>
            <w:tcBorders>
              <w:top w:val="single" w:sz="2" w:space="0" w:color="000000"/>
              <w:left w:val="single" w:sz="6" w:space="0" w:color="000000"/>
              <w:bottom w:val="single" w:sz="2"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19%</w:t>
            </w:r>
          </w:p>
        </w:tc>
      </w:tr>
      <w:tr w:rsidR="00BC52D3" w:rsidRPr="00445821" w:rsidTr="0091086D">
        <w:tc>
          <w:tcPr>
            <w:tcW w:w="2694" w:type="dxa"/>
            <w:tcBorders>
              <w:top w:val="single" w:sz="2" w:space="0" w:color="000000"/>
              <w:left w:val="single" w:sz="6" w:space="0" w:color="000000"/>
              <w:bottom w:val="single" w:sz="6" w:space="0" w:color="000000"/>
              <w:right w:val="single" w:sz="2" w:space="0" w:color="000000"/>
            </w:tcBorders>
            <w:tcMar>
              <w:top w:w="0" w:type="dxa"/>
              <w:left w:w="120" w:type="dxa"/>
              <w:bottom w:w="0" w:type="dxa"/>
              <w:right w:w="120" w:type="dxa"/>
            </w:tcMar>
            <w:hideMark/>
          </w:tcPr>
          <w:p w:rsidR="00BC52D3" w:rsidRPr="00445821" w:rsidRDefault="00BC52D3" w:rsidP="0091086D">
            <w:pPr>
              <w:spacing w:after="120"/>
              <w:ind w:firstLine="22"/>
              <w:contextualSpacing/>
              <w:rPr>
                <w:szCs w:val="24"/>
              </w:rPr>
            </w:pPr>
            <w:r w:rsidRPr="00445821">
              <w:rPr>
                <w:szCs w:val="24"/>
              </w:rPr>
              <w:t>Работа с данными</w:t>
            </w:r>
          </w:p>
        </w:tc>
        <w:tc>
          <w:tcPr>
            <w:tcW w:w="850" w:type="dxa"/>
            <w:tcBorders>
              <w:top w:val="single" w:sz="2" w:space="0" w:color="000000"/>
              <w:left w:val="single" w:sz="2" w:space="0" w:color="000000"/>
              <w:bottom w:val="single" w:sz="6"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43</w:t>
            </w:r>
          </w:p>
        </w:tc>
        <w:tc>
          <w:tcPr>
            <w:tcW w:w="2126" w:type="dxa"/>
            <w:tcBorders>
              <w:top w:val="single" w:sz="2"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20%</w:t>
            </w:r>
          </w:p>
        </w:tc>
        <w:tc>
          <w:tcPr>
            <w:tcW w:w="2835" w:type="dxa"/>
            <w:tcBorders>
              <w:top w:val="single" w:sz="2"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szCs w:val="24"/>
              </w:rPr>
              <w:t>19%</w:t>
            </w:r>
          </w:p>
        </w:tc>
      </w:tr>
      <w:tr w:rsidR="00BC52D3" w:rsidRPr="00445821" w:rsidTr="0091086D">
        <w:tc>
          <w:tcPr>
            <w:tcW w:w="2694" w:type="dxa"/>
            <w:tcBorders>
              <w:top w:val="single" w:sz="6" w:space="0" w:color="000000"/>
              <w:left w:val="single" w:sz="6" w:space="0" w:color="000000"/>
              <w:bottom w:val="single" w:sz="6" w:space="0" w:color="000000"/>
              <w:right w:val="single" w:sz="2" w:space="0" w:color="000000"/>
            </w:tcBorders>
            <w:tcMar>
              <w:top w:w="0" w:type="dxa"/>
              <w:left w:w="120" w:type="dxa"/>
              <w:bottom w:w="0" w:type="dxa"/>
              <w:right w:w="120" w:type="dxa"/>
            </w:tcMar>
            <w:hideMark/>
          </w:tcPr>
          <w:p w:rsidR="00BC52D3" w:rsidRPr="00445821" w:rsidRDefault="00BC52D3" w:rsidP="0091086D">
            <w:pPr>
              <w:spacing w:after="120"/>
              <w:ind w:firstLine="22"/>
              <w:contextualSpacing/>
              <w:rPr>
                <w:szCs w:val="24"/>
              </w:rPr>
            </w:pPr>
            <w:r w:rsidRPr="00445821">
              <w:rPr>
                <w:i/>
                <w:iCs/>
                <w:szCs w:val="24"/>
              </w:rPr>
              <w:t>Всего</w:t>
            </w:r>
          </w:p>
        </w:tc>
        <w:tc>
          <w:tcPr>
            <w:tcW w:w="850" w:type="dxa"/>
            <w:tcBorders>
              <w:top w:val="single" w:sz="6" w:space="0" w:color="000000"/>
              <w:left w:val="single" w:sz="2" w:space="0" w:color="000000"/>
              <w:bottom w:val="single" w:sz="6"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i/>
                <w:iCs/>
                <w:szCs w:val="24"/>
              </w:rPr>
              <w:t>217</w:t>
            </w:r>
          </w:p>
        </w:tc>
        <w:tc>
          <w:tcPr>
            <w:tcW w:w="2126"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i/>
                <w:iCs/>
                <w:szCs w:val="24"/>
              </w:rPr>
              <w:t>100</w:t>
            </w:r>
          </w:p>
        </w:tc>
        <w:tc>
          <w:tcPr>
            <w:tcW w:w="2835"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BC52D3" w:rsidRPr="00445821" w:rsidRDefault="00BC52D3" w:rsidP="0091086D">
            <w:pPr>
              <w:spacing w:after="120"/>
              <w:ind w:firstLine="22"/>
              <w:contextualSpacing/>
              <w:jc w:val="center"/>
              <w:rPr>
                <w:szCs w:val="24"/>
              </w:rPr>
            </w:pPr>
            <w:r w:rsidRPr="00445821">
              <w:rPr>
                <w:i/>
                <w:iCs/>
                <w:szCs w:val="24"/>
              </w:rPr>
              <w:t>100</w:t>
            </w:r>
          </w:p>
        </w:tc>
      </w:tr>
    </w:tbl>
    <w:p w:rsidR="00BC52D3" w:rsidRPr="00445821" w:rsidRDefault="00BC52D3" w:rsidP="00BC52D3">
      <w:pPr>
        <w:contextualSpacing/>
        <w:rPr>
          <w:szCs w:val="24"/>
        </w:rPr>
      </w:pPr>
      <w:r w:rsidRPr="00445821">
        <w:rPr>
          <w:szCs w:val="24"/>
        </w:rPr>
        <w:t xml:space="preserve">Как видно, большая часть заданий представлена в предметных областях Числа и Алгебра (28% и 30%, соответственно), и в равных пропорциях в предметных областях Геометрия и Работа с данными (по 20%). Важно отметить, что в </w:t>
      </w:r>
      <w:r w:rsidRPr="00445821">
        <w:rPr>
          <w:szCs w:val="24"/>
        </w:rPr>
        <w:fldChar w:fldCharType="begin"/>
      </w:r>
      <w:r w:rsidRPr="00445821">
        <w:rPr>
          <w:szCs w:val="24"/>
        </w:rPr>
        <w:instrText xml:space="preserve"> REF _Ref466560754 \h  \* MERGEFORMAT </w:instrText>
      </w:r>
      <w:r w:rsidRPr="00445821">
        <w:rPr>
          <w:szCs w:val="24"/>
        </w:rPr>
      </w:r>
      <w:r w:rsidRPr="00445821">
        <w:rPr>
          <w:szCs w:val="24"/>
        </w:rPr>
        <w:fldChar w:fldCharType="separate"/>
      </w:r>
      <w:r w:rsidRPr="00445821">
        <w:rPr>
          <w:szCs w:val="24"/>
        </w:rPr>
        <w:t>Таблице 3.10</w:t>
      </w:r>
      <w:r w:rsidRPr="00445821">
        <w:rPr>
          <w:szCs w:val="24"/>
        </w:rPr>
        <w:fldChar w:fldCharType="end"/>
      </w:r>
      <w:r w:rsidRPr="00445821">
        <w:rPr>
          <w:szCs w:val="24"/>
        </w:rPr>
        <w:t xml:space="preserve"> представлено распределение заданий по всему банку заданий по математике, задействованных в тесте </w:t>
      </w:r>
      <w:r w:rsidRPr="00445821">
        <w:rPr>
          <w:szCs w:val="24"/>
          <w:lang w:val="en-US"/>
        </w:rPr>
        <w:t>TIMSS</w:t>
      </w:r>
      <w:r w:rsidRPr="00445821">
        <w:rPr>
          <w:szCs w:val="24"/>
        </w:rPr>
        <w:t xml:space="preserve"> 8 класс по математике. Учитывая тот факт, что в тесте используется ротационный дизайн распределения заданий по буклетам, нельзя </w:t>
      </w:r>
      <w:r w:rsidRPr="00445821">
        <w:rPr>
          <w:szCs w:val="24"/>
        </w:rPr>
        <w:lastRenderedPageBreak/>
        <w:t xml:space="preserve">утверждать, что в каждом буклете респондент столкнется в точности с таким распределением заданий. Этот факт так же подтверждает ту мысль, что в </w:t>
      </w:r>
      <w:r w:rsidRPr="00445821">
        <w:rPr>
          <w:szCs w:val="24"/>
          <w:lang w:val="en-US"/>
        </w:rPr>
        <w:t>TIMSS</w:t>
      </w:r>
      <w:r w:rsidRPr="00445821">
        <w:rPr>
          <w:szCs w:val="24"/>
        </w:rPr>
        <w:t xml:space="preserve"> нельзя делать выводы о достижениях на индивидуальном уровне.</w:t>
      </w:r>
    </w:p>
    <w:p w:rsidR="00BC52D3" w:rsidRPr="00445821" w:rsidRDefault="00BC52D3" w:rsidP="00BC52D3">
      <w:pPr>
        <w:contextualSpacing/>
        <w:rPr>
          <w:szCs w:val="24"/>
        </w:rPr>
      </w:pPr>
      <w:r w:rsidRPr="00445821">
        <w:rPr>
          <w:szCs w:val="24"/>
        </w:rPr>
        <w:t xml:space="preserve">В тесте </w:t>
      </w:r>
      <w:r w:rsidRPr="00445821">
        <w:rPr>
          <w:szCs w:val="24"/>
          <w:lang w:val="en-US"/>
        </w:rPr>
        <w:t>PISA</w:t>
      </w:r>
      <w:r w:rsidRPr="00445821">
        <w:rPr>
          <w:szCs w:val="24"/>
        </w:rPr>
        <w:t xml:space="preserve"> так же используется ротационный дизайн, и поэтому данные о распределении заданий по предметным областям, представленные в </w:t>
      </w:r>
      <w:r w:rsidRPr="00445821">
        <w:rPr>
          <w:szCs w:val="24"/>
        </w:rPr>
        <w:fldChar w:fldCharType="begin"/>
      </w:r>
      <w:r w:rsidRPr="00445821">
        <w:rPr>
          <w:szCs w:val="24"/>
        </w:rPr>
        <w:instrText xml:space="preserve"> REF _Ref466560778 \h  \* MERGEFORMAT </w:instrText>
      </w:r>
      <w:r w:rsidRPr="00445821">
        <w:rPr>
          <w:szCs w:val="24"/>
        </w:rPr>
      </w:r>
      <w:r w:rsidRPr="00445821">
        <w:rPr>
          <w:szCs w:val="24"/>
        </w:rPr>
        <w:fldChar w:fldCharType="separate"/>
      </w:r>
      <w:r w:rsidRPr="00445821">
        <w:rPr>
          <w:szCs w:val="24"/>
        </w:rPr>
        <w:t>Таблице 3.11</w:t>
      </w:r>
      <w:r w:rsidRPr="00445821">
        <w:rPr>
          <w:szCs w:val="24"/>
        </w:rPr>
        <w:fldChar w:fldCharType="end"/>
      </w:r>
      <w:r w:rsidRPr="00445821">
        <w:rPr>
          <w:szCs w:val="24"/>
        </w:rPr>
        <w:t xml:space="preserve">, указывает на характеристики банка заданий теста. </w:t>
      </w:r>
    </w:p>
    <w:p w:rsidR="00BC52D3" w:rsidRPr="00445821" w:rsidRDefault="00BC52D3" w:rsidP="00BC52D3">
      <w:pPr>
        <w:contextualSpacing/>
        <w:rPr>
          <w:szCs w:val="24"/>
        </w:rPr>
      </w:pPr>
    </w:p>
    <w:p w:rsidR="00BC52D3" w:rsidRPr="00445821" w:rsidRDefault="00BC52D3" w:rsidP="00BC52D3">
      <w:pPr>
        <w:keepNext/>
        <w:contextualSpacing/>
        <w:rPr>
          <w:bCs/>
          <w:szCs w:val="24"/>
        </w:rPr>
      </w:pPr>
      <w:bookmarkStart w:id="384" w:name="_Ref466560778"/>
      <w:r w:rsidRPr="00445821">
        <w:rPr>
          <w:bCs/>
          <w:szCs w:val="24"/>
        </w:rPr>
        <w:t xml:space="preserve">Таблица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Таблица \* ARABIC \s 1 </w:instrText>
      </w:r>
      <w:r w:rsidRPr="00445821">
        <w:rPr>
          <w:bCs/>
          <w:szCs w:val="24"/>
        </w:rPr>
        <w:fldChar w:fldCharType="separate"/>
      </w:r>
      <w:r w:rsidRPr="00445821">
        <w:rPr>
          <w:bCs/>
          <w:noProof/>
          <w:szCs w:val="24"/>
        </w:rPr>
        <w:t>11</w:t>
      </w:r>
      <w:r w:rsidRPr="00445821">
        <w:rPr>
          <w:bCs/>
          <w:szCs w:val="24"/>
        </w:rPr>
        <w:fldChar w:fldCharType="end"/>
      </w:r>
      <w:bookmarkEnd w:id="384"/>
      <w:r w:rsidRPr="00445821">
        <w:rPr>
          <w:bCs/>
          <w:szCs w:val="24"/>
        </w:rPr>
        <w:t xml:space="preserve"> –   Распределение заданий по предметным областям в </w:t>
      </w:r>
      <w:r w:rsidRPr="00445821">
        <w:rPr>
          <w:bCs/>
          <w:szCs w:val="24"/>
          <w:lang w:val="en-US"/>
        </w:rPr>
        <w:t>PISA</w:t>
      </w:r>
      <w:r w:rsidRPr="00445821">
        <w:rPr>
          <w:bCs/>
          <w:szCs w:val="24"/>
        </w:rPr>
        <w:t xml:space="preserve"> </w:t>
      </w:r>
    </w:p>
    <w:tbl>
      <w:tblPr>
        <w:tblW w:w="0" w:type="auto"/>
        <w:tblInd w:w="105" w:type="dxa"/>
        <w:tblLayout w:type="fixed"/>
        <w:tblCellMar>
          <w:top w:w="15" w:type="dxa"/>
          <w:left w:w="15" w:type="dxa"/>
          <w:bottom w:w="15" w:type="dxa"/>
          <w:right w:w="15" w:type="dxa"/>
        </w:tblCellMar>
        <w:tblLook w:val="04A0" w:firstRow="1" w:lastRow="0" w:firstColumn="1" w:lastColumn="0" w:noHBand="0" w:noVBand="1"/>
      </w:tblPr>
      <w:tblGrid>
        <w:gridCol w:w="3261"/>
        <w:gridCol w:w="708"/>
        <w:gridCol w:w="1985"/>
        <w:gridCol w:w="2410"/>
      </w:tblGrid>
      <w:tr w:rsidR="00BC52D3" w:rsidRPr="00445821" w:rsidTr="0091086D">
        <w:tc>
          <w:tcPr>
            <w:tcW w:w="32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rPr>
                <w:szCs w:val="24"/>
              </w:rPr>
            </w:pPr>
            <w:r w:rsidRPr="00445821">
              <w:rPr>
                <w:bCs/>
                <w:szCs w:val="24"/>
              </w:rPr>
              <w:t>Предметная область</w:t>
            </w:r>
          </w:p>
        </w:tc>
        <w:tc>
          <w:tcPr>
            <w:tcW w:w="7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bCs/>
                <w:szCs w:val="24"/>
              </w:rPr>
              <w:t>N</w:t>
            </w:r>
          </w:p>
        </w:tc>
        <w:tc>
          <w:tcPr>
            <w:tcW w:w="198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bCs/>
                <w:szCs w:val="24"/>
              </w:rPr>
              <w:t>Процент заданий в тесте</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Процент первичных баллов</w:t>
            </w:r>
          </w:p>
        </w:tc>
      </w:tr>
      <w:tr w:rsidR="00BC52D3" w:rsidRPr="00445821" w:rsidTr="0091086D">
        <w:tc>
          <w:tcPr>
            <w:tcW w:w="32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rPr>
                <w:szCs w:val="24"/>
              </w:rPr>
            </w:pPr>
            <w:r w:rsidRPr="00445821">
              <w:rPr>
                <w:szCs w:val="24"/>
              </w:rPr>
              <w:t>Изменение и зависимости</w:t>
            </w:r>
          </w:p>
        </w:tc>
        <w:tc>
          <w:tcPr>
            <w:tcW w:w="7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28</w:t>
            </w:r>
          </w:p>
        </w:tc>
        <w:tc>
          <w:tcPr>
            <w:tcW w:w="198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26</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25</w:t>
            </w:r>
          </w:p>
        </w:tc>
      </w:tr>
      <w:tr w:rsidR="00BC52D3" w:rsidRPr="00445821" w:rsidTr="0091086D">
        <w:trPr>
          <w:trHeight w:val="684"/>
        </w:trPr>
        <w:tc>
          <w:tcPr>
            <w:tcW w:w="32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rPr>
                <w:szCs w:val="24"/>
              </w:rPr>
            </w:pPr>
            <w:r w:rsidRPr="00445821">
              <w:rPr>
                <w:szCs w:val="24"/>
              </w:rPr>
              <w:t>Пространство и форма</w:t>
            </w:r>
          </w:p>
        </w:tc>
        <w:tc>
          <w:tcPr>
            <w:tcW w:w="7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27</w:t>
            </w:r>
          </w:p>
        </w:tc>
        <w:tc>
          <w:tcPr>
            <w:tcW w:w="198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25</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25</w:t>
            </w:r>
          </w:p>
        </w:tc>
      </w:tr>
      <w:tr w:rsidR="00BC52D3" w:rsidRPr="00445821" w:rsidTr="0091086D">
        <w:tc>
          <w:tcPr>
            <w:tcW w:w="32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rPr>
                <w:szCs w:val="24"/>
              </w:rPr>
            </w:pPr>
            <w:r w:rsidRPr="00445821">
              <w:rPr>
                <w:szCs w:val="24"/>
              </w:rPr>
              <w:t>Количество</w:t>
            </w:r>
          </w:p>
        </w:tc>
        <w:tc>
          <w:tcPr>
            <w:tcW w:w="7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28</w:t>
            </w:r>
          </w:p>
        </w:tc>
        <w:tc>
          <w:tcPr>
            <w:tcW w:w="198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26</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25</w:t>
            </w:r>
          </w:p>
        </w:tc>
      </w:tr>
      <w:tr w:rsidR="00BC52D3" w:rsidRPr="00445821" w:rsidTr="0091086D">
        <w:tc>
          <w:tcPr>
            <w:tcW w:w="32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rPr>
                <w:szCs w:val="24"/>
              </w:rPr>
            </w:pPr>
            <w:r w:rsidRPr="00445821">
              <w:rPr>
                <w:szCs w:val="24"/>
              </w:rPr>
              <w:t>Неопределенность и данные</w:t>
            </w:r>
          </w:p>
        </w:tc>
        <w:tc>
          <w:tcPr>
            <w:tcW w:w="7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25</w:t>
            </w:r>
          </w:p>
        </w:tc>
        <w:tc>
          <w:tcPr>
            <w:tcW w:w="198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23</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25</w:t>
            </w:r>
          </w:p>
        </w:tc>
      </w:tr>
      <w:tr w:rsidR="00BC52D3" w:rsidRPr="00445821" w:rsidTr="0091086D">
        <w:tc>
          <w:tcPr>
            <w:tcW w:w="3261"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rPr>
                <w:szCs w:val="24"/>
              </w:rPr>
            </w:pPr>
            <w:r w:rsidRPr="00445821">
              <w:rPr>
                <w:i/>
                <w:iCs/>
                <w:szCs w:val="24"/>
              </w:rPr>
              <w:t>Всего</w:t>
            </w:r>
          </w:p>
        </w:tc>
        <w:tc>
          <w:tcPr>
            <w:tcW w:w="708"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108</w:t>
            </w:r>
          </w:p>
        </w:tc>
        <w:tc>
          <w:tcPr>
            <w:tcW w:w="198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100</w:t>
            </w:r>
          </w:p>
        </w:tc>
        <w:tc>
          <w:tcPr>
            <w:tcW w:w="24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BC52D3" w:rsidRPr="00445821" w:rsidRDefault="00BC52D3" w:rsidP="0091086D">
            <w:pPr>
              <w:ind w:firstLine="37"/>
              <w:contextualSpacing/>
              <w:jc w:val="center"/>
              <w:rPr>
                <w:szCs w:val="24"/>
              </w:rPr>
            </w:pPr>
            <w:r w:rsidRPr="00445821">
              <w:rPr>
                <w:szCs w:val="24"/>
              </w:rPr>
              <w:t>100</w:t>
            </w:r>
          </w:p>
        </w:tc>
      </w:tr>
    </w:tbl>
    <w:p w:rsidR="00BC52D3" w:rsidRPr="00445821" w:rsidRDefault="00BC52D3" w:rsidP="00BC52D3">
      <w:pPr>
        <w:contextualSpacing/>
        <w:rPr>
          <w:szCs w:val="24"/>
        </w:rPr>
      </w:pPr>
      <w:r w:rsidRPr="00445821">
        <w:rPr>
          <w:szCs w:val="24"/>
        </w:rPr>
        <w:t xml:space="preserve">Как видно, в отличие от тестов ОГЭ и TIMSS, задания в тесте PISA пропорционально распределены по всем предметным областям. Только задания области «Неопределенность и данные» представлена в чуть меньшем количестве по сравнению с другими областями. Однако процент первичных баллов за решение заданий начисляется в абсолютно равных пропорциях. </w:t>
      </w:r>
    </w:p>
    <w:p w:rsidR="00BC52D3" w:rsidRPr="00445821" w:rsidRDefault="00BC52D3" w:rsidP="00BC52D3">
      <w:pPr>
        <w:contextualSpacing/>
        <w:rPr>
          <w:szCs w:val="24"/>
        </w:rPr>
      </w:pPr>
      <w:r w:rsidRPr="00445821">
        <w:rPr>
          <w:szCs w:val="24"/>
        </w:rPr>
        <w:t xml:space="preserve">Обобщая распределения заданий по предметным областям в разных тестах, можно сделать выводы о различных акцентах и «весах» предметной области. В ОГЭ самый большой вес имеют задания по модулю Алгебра, а наименьший – задания модуля Реальная математика. В </w:t>
      </w:r>
      <w:r w:rsidRPr="00445821">
        <w:rPr>
          <w:szCs w:val="24"/>
          <w:lang w:val="en-US"/>
        </w:rPr>
        <w:t>TIMSS</w:t>
      </w:r>
      <w:r w:rsidRPr="00445821">
        <w:rPr>
          <w:szCs w:val="24"/>
        </w:rPr>
        <w:t xml:space="preserve"> предметные области «Алгебра» и «Числа» имеют больший вес по сравнению с двумя другими предметными областями. Наконец, в </w:t>
      </w:r>
      <w:r w:rsidRPr="00445821">
        <w:rPr>
          <w:szCs w:val="24"/>
          <w:lang w:val="en-US"/>
        </w:rPr>
        <w:t>PISA</w:t>
      </w:r>
      <w:r w:rsidRPr="00445821">
        <w:rPr>
          <w:szCs w:val="24"/>
        </w:rPr>
        <w:t xml:space="preserve"> задания всех четырех предметных областей вносят равный вклад в итоговый балл по тесту. Иными словами, если в случае ОГЭ и </w:t>
      </w:r>
      <w:r w:rsidRPr="00445821">
        <w:rPr>
          <w:szCs w:val="24"/>
          <w:lang w:val="en-US"/>
        </w:rPr>
        <w:t>TIMSS</w:t>
      </w:r>
      <w:r w:rsidRPr="00445821">
        <w:rPr>
          <w:szCs w:val="24"/>
        </w:rPr>
        <w:t xml:space="preserve"> ученик может получить более высокий балл за счет решению заданий по алгебре, то в </w:t>
      </w:r>
      <w:r w:rsidRPr="00445821">
        <w:rPr>
          <w:szCs w:val="24"/>
          <w:lang w:val="en-US"/>
        </w:rPr>
        <w:t>PISA</w:t>
      </w:r>
      <w:r w:rsidRPr="00445821">
        <w:rPr>
          <w:szCs w:val="24"/>
        </w:rPr>
        <w:t xml:space="preserve"> учащемуся решения всех заданий оценивается в равной степени. Косвенно такое распределение заданий в тесте указывает на большую важность знаний и умений учащихся по предметной области Алгебра в глазах разработчиков теста, по сравнению с другими предметными областями. </w:t>
      </w:r>
    </w:p>
    <w:p w:rsidR="00BC52D3" w:rsidRPr="00445821" w:rsidRDefault="00BC52D3" w:rsidP="00BC52D3">
      <w:pPr>
        <w:contextualSpacing/>
        <w:rPr>
          <w:i/>
          <w:szCs w:val="24"/>
        </w:rPr>
      </w:pPr>
      <w:r w:rsidRPr="00445821">
        <w:rPr>
          <w:i/>
          <w:szCs w:val="24"/>
        </w:rPr>
        <w:lastRenderedPageBreak/>
        <w:t xml:space="preserve">Сопоставление типов заданий в ОГЭ и тестах </w:t>
      </w:r>
      <w:r w:rsidRPr="00445821">
        <w:rPr>
          <w:i/>
          <w:szCs w:val="24"/>
          <w:lang w:val="en-US"/>
        </w:rPr>
        <w:t>TIMSS</w:t>
      </w:r>
      <w:r w:rsidRPr="00445821">
        <w:rPr>
          <w:i/>
          <w:szCs w:val="24"/>
        </w:rPr>
        <w:t xml:space="preserve"> и </w:t>
      </w:r>
      <w:r w:rsidRPr="00445821">
        <w:rPr>
          <w:i/>
          <w:szCs w:val="24"/>
          <w:lang w:val="en-US"/>
        </w:rPr>
        <w:t>PISA</w:t>
      </w:r>
    </w:p>
    <w:p w:rsidR="00BC52D3" w:rsidRPr="00445821" w:rsidRDefault="00BC52D3" w:rsidP="00BC52D3">
      <w:pPr>
        <w:contextualSpacing/>
        <w:rPr>
          <w:szCs w:val="24"/>
        </w:rPr>
      </w:pPr>
      <w:proofErr w:type="gramStart"/>
      <w:r w:rsidRPr="00445821">
        <w:rPr>
          <w:szCs w:val="24"/>
        </w:rPr>
        <w:t xml:space="preserve">Содержание предметных области в тестах </w:t>
      </w:r>
      <w:r w:rsidRPr="00445821">
        <w:rPr>
          <w:szCs w:val="24"/>
          <w:lang w:val="en-US"/>
        </w:rPr>
        <w:t>TIMSS</w:t>
      </w:r>
      <w:r w:rsidRPr="00445821">
        <w:rPr>
          <w:szCs w:val="24"/>
        </w:rPr>
        <w:t xml:space="preserve"> 8 класс и </w:t>
      </w:r>
      <w:r w:rsidRPr="00445821">
        <w:rPr>
          <w:szCs w:val="24"/>
          <w:lang w:val="en-US"/>
        </w:rPr>
        <w:t>PISA</w:t>
      </w:r>
      <w:r w:rsidRPr="00445821">
        <w:rPr>
          <w:szCs w:val="24"/>
        </w:rPr>
        <w:t xml:space="preserve"> и ОГЭ не является идентичным, но частично пересекается.</w:t>
      </w:r>
      <w:proofErr w:type="gramEnd"/>
      <w:r w:rsidRPr="00445821">
        <w:rPr>
          <w:szCs w:val="24"/>
        </w:rPr>
        <w:t xml:space="preserve"> С целью проведения сопоставительного анализа типов заданий в ОГЭ и тестах </w:t>
      </w:r>
      <w:r w:rsidRPr="00445821">
        <w:rPr>
          <w:szCs w:val="24"/>
          <w:lang w:val="en-US"/>
        </w:rPr>
        <w:t>TIMSS</w:t>
      </w:r>
      <w:r w:rsidRPr="00445821">
        <w:rPr>
          <w:szCs w:val="24"/>
        </w:rPr>
        <w:t xml:space="preserve"> и </w:t>
      </w:r>
      <w:r w:rsidRPr="00445821">
        <w:rPr>
          <w:szCs w:val="24"/>
          <w:lang w:val="en-US"/>
        </w:rPr>
        <w:t>PISA</w:t>
      </w:r>
      <w:r w:rsidRPr="00445821">
        <w:rPr>
          <w:szCs w:val="24"/>
        </w:rPr>
        <w:t xml:space="preserve"> и на основании проведенного сравнения содержания предметных областей было принято решение о возможности сравнения между собой заданий следующих предметных областей:</w:t>
      </w:r>
    </w:p>
    <w:p w:rsidR="00BC52D3" w:rsidRPr="00445821" w:rsidRDefault="00BC52D3" w:rsidP="00F87F60">
      <w:pPr>
        <w:numPr>
          <w:ilvl w:val="0"/>
          <w:numId w:val="31"/>
        </w:numPr>
        <w:adjustRightInd/>
        <w:ind w:firstLine="709"/>
        <w:contextualSpacing/>
        <w:rPr>
          <w:szCs w:val="24"/>
        </w:rPr>
      </w:pPr>
      <w:r w:rsidRPr="00445821">
        <w:rPr>
          <w:szCs w:val="24"/>
        </w:rPr>
        <w:t xml:space="preserve">«Алгебра» в </w:t>
      </w:r>
      <w:r w:rsidRPr="00445821">
        <w:rPr>
          <w:szCs w:val="24"/>
          <w:lang w:val="en-US"/>
        </w:rPr>
        <w:t>TIMSS</w:t>
      </w:r>
      <w:r w:rsidRPr="00445821">
        <w:rPr>
          <w:szCs w:val="24"/>
        </w:rPr>
        <w:t xml:space="preserve">, «Изменение и зависимости» </w:t>
      </w:r>
      <w:r w:rsidRPr="00445821">
        <w:rPr>
          <w:szCs w:val="24"/>
          <w:lang w:val="en-US"/>
        </w:rPr>
        <w:t>PISA</w:t>
      </w:r>
      <w:r w:rsidRPr="00445821">
        <w:rPr>
          <w:szCs w:val="24"/>
        </w:rPr>
        <w:t xml:space="preserve"> и модуль «Алгебра» ОГЭ</w:t>
      </w:r>
    </w:p>
    <w:p w:rsidR="00BC52D3" w:rsidRPr="00445821" w:rsidRDefault="00BC52D3" w:rsidP="00F87F60">
      <w:pPr>
        <w:numPr>
          <w:ilvl w:val="0"/>
          <w:numId w:val="31"/>
        </w:numPr>
        <w:adjustRightInd/>
        <w:ind w:firstLine="709"/>
        <w:contextualSpacing/>
        <w:rPr>
          <w:szCs w:val="24"/>
        </w:rPr>
      </w:pPr>
      <w:r w:rsidRPr="00445821">
        <w:rPr>
          <w:szCs w:val="24"/>
        </w:rPr>
        <w:t xml:space="preserve">«Числа» в </w:t>
      </w:r>
      <w:r w:rsidRPr="00445821">
        <w:rPr>
          <w:szCs w:val="24"/>
          <w:lang w:val="en-US"/>
        </w:rPr>
        <w:t>TIMSS</w:t>
      </w:r>
      <w:r w:rsidRPr="00445821">
        <w:rPr>
          <w:szCs w:val="24"/>
        </w:rPr>
        <w:t xml:space="preserve">, «Количество» в </w:t>
      </w:r>
      <w:r w:rsidRPr="00445821">
        <w:rPr>
          <w:szCs w:val="24"/>
          <w:lang w:val="en-US"/>
        </w:rPr>
        <w:t>PISA</w:t>
      </w:r>
      <w:r w:rsidRPr="00445821">
        <w:rPr>
          <w:szCs w:val="24"/>
        </w:rPr>
        <w:t xml:space="preserve"> и модуль «Алгебра» ОГЭ</w:t>
      </w:r>
    </w:p>
    <w:p w:rsidR="00BC52D3" w:rsidRPr="00445821" w:rsidRDefault="00BC52D3" w:rsidP="00F87F60">
      <w:pPr>
        <w:numPr>
          <w:ilvl w:val="0"/>
          <w:numId w:val="31"/>
        </w:numPr>
        <w:adjustRightInd/>
        <w:ind w:firstLine="709"/>
        <w:contextualSpacing/>
        <w:rPr>
          <w:szCs w:val="24"/>
        </w:rPr>
      </w:pPr>
      <w:r w:rsidRPr="00445821">
        <w:rPr>
          <w:szCs w:val="24"/>
        </w:rPr>
        <w:t xml:space="preserve">«Геометрия» в </w:t>
      </w:r>
      <w:r w:rsidRPr="00445821">
        <w:rPr>
          <w:szCs w:val="24"/>
          <w:lang w:val="en-US"/>
        </w:rPr>
        <w:t>TIMSS</w:t>
      </w:r>
      <w:r w:rsidRPr="00445821">
        <w:rPr>
          <w:szCs w:val="24"/>
        </w:rPr>
        <w:t xml:space="preserve">, «Пространство и форма» в </w:t>
      </w:r>
      <w:r w:rsidRPr="00445821">
        <w:rPr>
          <w:szCs w:val="24"/>
          <w:lang w:val="en-US"/>
        </w:rPr>
        <w:t>PISA</w:t>
      </w:r>
      <w:r w:rsidRPr="00445821">
        <w:rPr>
          <w:szCs w:val="24"/>
        </w:rPr>
        <w:t xml:space="preserve"> и модуль «Геометрия» в ОГЭ</w:t>
      </w:r>
    </w:p>
    <w:p w:rsidR="00BC52D3" w:rsidRPr="00445821" w:rsidRDefault="00BC52D3" w:rsidP="00F87F60">
      <w:pPr>
        <w:numPr>
          <w:ilvl w:val="0"/>
          <w:numId w:val="31"/>
        </w:numPr>
        <w:adjustRightInd/>
        <w:ind w:firstLine="709"/>
        <w:contextualSpacing/>
        <w:rPr>
          <w:szCs w:val="24"/>
        </w:rPr>
      </w:pPr>
      <w:r w:rsidRPr="00445821">
        <w:rPr>
          <w:szCs w:val="24"/>
        </w:rPr>
        <w:t xml:space="preserve">«Анализ данных» </w:t>
      </w:r>
      <w:r w:rsidRPr="00445821">
        <w:rPr>
          <w:szCs w:val="24"/>
          <w:lang w:val="en-US"/>
        </w:rPr>
        <w:t>TIMSS</w:t>
      </w:r>
      <w:r w:rsidRPr="00445821">
        <w:rPr>
          <w:szCs w:val="24"/>
        </w:rPr>
        <w:t xml:space="preserve">, «Неопределенность и данные» </w:t>
      </w:r>
      <w:r w:rsidRPr="00445821">
        <w:rPr>
          <w:szCs w:val="24"/>
          <w:lang w:val="en-US"/>
        </w:rPr>
        <w:t>PISA</w:t>
      </w:r>
      <w:r w:rsidRPr="00445821">
        <w:rPr>
          <w:szCs w:val="24"/>
        </w:rPr>
        <w:t xml:space="preserve"> и «Модуль реальная математика» в ОГЭ.</w:t>
      </w:r>
    </w:p>
    <w:p w:rsidR="00BC52D3" w:rsidRPr="00445821" w:rsidRDefault="00BC52D3" w:rsidP="00BC52D3">
      <w:pPr>
        <w:rPr>
          <w:i/>
          <w:szCs w:val="24"/>
        </w:rPr>
      </w:pPr>
      <w:r w:rsidRPr="00445821">
        <w:rPr>
          <w:i/>
          <w:szCs w:val="24"/>
        </w:rPr>
        <w:t>Предметная область «Алгебра»</w:t>
      </w:r>
    </w:p>
    <w:p w:rsidR="00BC52D3" w:rsidRPr="00445821" w:rsidRDefault="00BC52D3" w:rsidP="00BC52D3">
      <w:pPr>
        <w:contextualSpacing/>
        <w:rPr>
          <w:szCs w:val="24"/>
        </w:rPr>
      </w:pPr>
      <w:r w:rsidRPr="00445821">
        <w:rPr>
          <w:szCs w:val="24"/>
        </w:rPr>
        <w:t xml:space="preserve">Рассмотрим задания из предметной области </w:t>
      </w:r>
      <w:r w:rsidRPr="00445821">
        <w:rPr>
          <w:szCs w:val="24"/>
          <w:lang w:val="en-US"/>
        </w:rPr>
        <w:t>TIMSS</w:t>
      </w:r>
      <w:r w:rsidRPr="00445821">
        <w:rPr>
          <w:szCs w:val="24"/>
        </w:rPr>
        <w:t xml:space="preserve"> «Алгебра» и соответствующие ей задания из предметных областей </w:t>
      </w:r>
      <w:r w:rsidRPr="00445821">
        <w:rPr>
          <w:szCs w:val="24"/>
          <w:lang w:val="en-US"/>
        </w:rPr>
        <w:t>PISA</w:t>
      </w:r>
      <w:r w:rsidRPr="00445821">
        <w:rPr>
          <w:szCs w:val="24"/>
        </w:rPr>
        <w:t xml:space="preserve"> и ОГЭ. На </w:t>
      </w:r>
      <w:r w:rsidRPr="00445821">
        <w:rPr>
          <w:szCs w:val="24"/>
        </w:rPr>
        <w:fldChar w:fldCharType="begin"/>
      </w:r>
      <w:r w:rsidRPr="00445821">
        <w:rPr>
          <w:szCs w:val="24"/>
        </w:rPr>
        <w:instrText xml:space="preserve"> REF _Ref466560365 \h  \* MERGEFORMAT </w:instrText>
      </w:r>
      <w:r w:rsidRPr="00445821">
        <w:rPr>
          <w:szCs w:val="24"/>
        </w:rPr>
      </w:r>
      <w:r w:rsidRPr="00445821">
        <w:rPr>
          <w:szCs w:val="24"/>
        </w:rPr>
        <w:fldChar w:fldCharType="separate"/>
      </w:r>
      <w:r w:rsidRPr="00445821">
        <w:rPr>
          <w:szCs w:val="24"/>
        </w:rPr>
        <w:t>Рисунке 3.1</w:t>
      </w:r>
      <w:r w:rsidRPr="00445821">
        <w:rPr>
          <w:szCs w:val="24"/>
        </w:rPr>
        <w:fldChar w:fldCharType="end"/>
      </w:r>
      <w:r w:rsidRPr="00445821">
        <w:rPr>
          <w:szCs w:val="24"/>
        </w:rPr>
        <w:t xml:space="preserve"> представлено задания из демонстрационного варианта </w:t>
      </w:r>
      <w:r w:rsidRPr="00445821">
        <w:rPr>
          <w:szCs w:val="24"/>
          <w:lang w:val="en-US"/>
        </w:rPr>
        <w:t>TIMSS</w:t>
      </w:r>
      <w:r w:rsidRPr="00445821">
        <w:rPr>
          <w:szCs w:val="24"/>
        </w:rPr>
        <w:t xml:space="preserve"> для 8 класса в 2011 году. Как видно, это задание не вписано ни в какой контекст и скорее выглядит как традиционное задание по алгебре в российских учебниках. Это задание с выбором одного правильного ответа. </w:t>
      </w:r>
    </w:p>
    <w:p w:rsidR="00BC52D3" w:rsidRPr="00445821" w:rsidRDefault="00BC52D3" w:rsidP="00BC52D3">
      <w:pPr>
        <w:contextualSpacing/>
        <w:jc w:val="center"/>
        <w:rPr>
          <w:szCs w:val="24"/>
        </w:rPr>
      </w:pPr>
      <w:r>
        <w:rPr>
          <w:noProof/>
          <w:szCs w:val="24"/>
        </w:rPr>
        <w:drawing>
          <wp:inline distT="0" distB="0" distL="0" distR="0">
            <wp:extent cx="1598295" cy="1876425"/>
            <wp:effectExtent l="0" t="0" r="190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8">
                      <a:extLst>
                        <a:ext uri="{28A0092B-C50C-407E-A947-70E740481C1C}">
                          <a14:useLocalDpi xmlns:a14="http://schemas.microsoft.com/office/drawing/2010/main" val="0"/>
                        </a:ext>
                      </a:extLst>
                    </a:blip>
                    <a:srcRect l="46341" t="19177" r="30937" b="33327"/>
                    <a:stretch>
                      <a:fillRect/>
                    </a:stretch>
                  </pic:blipFill>
                  <pic:spPr bwMode="auto">
                    <a:xfrm>
                      <a:off x="0" y="0"/>
                      <a:ext cx="1598295" cy="1876425"/>
                    </a:xfrm>
                    <a:prstGeom prst="rect">
                      <a:avLst/>
                    </a:prstGeom>
                    <a:noFill/>
                    <a:ln>
                      <a:noFill/>
                    </a:ln>
                  </pic:spPr>
                </pic:pic>
              </a:graphicData>
            </a:graphic>
          </wp:inline>
        </w:drawing>
      </w:r>
    </w:p>
    <w:p w:rsidR="00BC52D3" w:rsidRPr="00445821" w:rsidRDefault="00BC52D3" w:rsidP="00BC52D3">
      <w:pPr>
        <w:contextualSpacing/>
        <w:jc w:val="center"/>
        <w:rPr>
          <w:bCs/>
          <w:szCs w:val="24"/>
        </w:rPr>
      </w:pPr>
      <w:bookmarkStart w:id="385" w:name="_Ref466560365"/>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w:t>
      </w:r>
      <w:r w:rsidRPr="00445821">
        <w:rPr>
          <w:bCs/>
          <w:szCs w:val="24"/>
        </w:rPr>
        <w:fldChar w:fldCharType="end"/>
      </w:r>
      <w:bookmarkEnd w:id="385"/>
      <w:r w:rsidRPr="00445821">
        <w:rPr>
          <w:bCs/>
          <w:szCs w:val="24"/>
        </w:rPr>
        <w:t xml:space="preserve">  –   Пример задания из предметной области «Алгебра» теста </w:t>
      </w:r>
      <w:r w:rsidRPr="00445821">
        <w:rPr>
          <w:bCs/>
          <w:szCs w:val="24"/>
          <w:lang w:val="en-US"/>
        </w:rPr>
        <w:t>TIMSS</w:t>
      </w:r>
      <w:r w:rsidRPr="00445821">
        <w:rPr>
          <w:bCs/>
          <w:szCs w:val="24"/>
        </w:rPr>
        <w:t xml:space="preserve"> 8 класс 2011</w:t>
      </w:r>
    </w:p>
    <w:p w:rsidR="00BC52D3" w:rsidRPr="00445821" w:rsidRDefault="00BC52D3" w:rsidP="00BC52D3">
      <w:pPr>
        <w:contextualSpacing/>
        <w:rPr>
          <w:szCs w:val="24"/>
        </w:rPr>
      </w:pPr>
      <w:r w:rsidRPr="00445821">
        <w:rPr>
          <w:szCs w:val="24"/>
        </w:rPr>
        <w:t xml:space="preserve">Задание из похожей предметной области «Изменение и зависимости» в тесте </w:t>
      </w:r>
      <w:r w:rsidRPr="00445821">
        <w:rPr>
          <w:szCs w:val="24"/>
          <w:lang w:val="en-US"/>
        </w:rPr>
        <w:t>PISA</w:t>
      </w:r>
      <w:r w:rsidRPr="00445821">
        <w:rPr>
          <w:szCs w:val="24"/>
        </w:rPr>
        <w:t xml:space="preserve"> представлено на </w:t>
      </w:r>
      <w:r w:rsidRPr="00445821">
        <w:rPr>
          <w:szCs w:val="24"/>
          <w:lang w:val="en-US"/>
        </w:rPr>
        <w:fldChar w:fldCharType="begin"/>
      </w:r>
      <w:r w:rsidRPr="00445821">
        <w:rPr>
          <w:szCs w:val="24"/>
        </w:rPr>
        <w:instrText xml:space="preserve"> </w:instrText>
      </w:r>
      <w:r w:rsidRPr="00445821">
        <w:rPr>
          <w:szCs w:val="24"/>
          <w:lang w:val="en-US"/>
        </w:rPr>
        <w:instrText>REF</w:instrText>
      </w:r>
      <w:r w:rsidRPr="00445821">
        <w:rPr>
          <w:szCs w:val="24"/>
        </w:rPr>
        <w:instrText xml:space="preserve"> _</w:instrText>
      </w:r>
      <w:r w:rsidRPr="00445821">
        <w:rPr>
          <w:szCs w:val="24"/>
          <w:lang w:val="en-US"/>
        </w:rPr>
        <w:instrText>Ref</w:instrText>
      </w:r>
      <w:r w:rsidRPr="00445821">
        <w:rPr>
          <w:szCs w:val="24"/>
        </w:rPr>
        <w:instrText>466560414 \</w:instrText>
      </w:r>
      <w:r w:rsidRPr="00445821">
        <w:rPr>
          <w:szCs w:val="24"/>
          <w:lang w:val="en-US"/>
        </w:rPr>
        <w:instrText>h</w:instrText>
      </w:r>
      <w:r w:rsidRPr="00445821">
        <w:rPr>
          <w:szCs w:val="24"/>
        </w:rPr>
        <w:instrText xml:space="preserve">  \* </w:instrText>
      </w:r>
      <w:r w:rsidRPr="00445821">
        <w:rPr>
          <w:szCs w:val="24"/>
          <w:lang w:val="en-US"/>
        </w:rPr>
        <w:instrText>MERGEFORMAT</w:instrText>
      </w:r>
      <w:r w:rsidRPr="00445821">
        <w:rPr>
          <w:szCs w:val="24"/>
        </w:rPr>
        <w:instrText xml:space="preserve"> </w:instrText>
      </w:r>
      <w:r w:rsidRPr="00445821">
        <w:rPr>
          <w:szCs w:val="24"/>
          <w:lang w:val="en-US"/>
        </w:rPr>
      </w:r>
      <w:r w:rsidRPr="00445821">
        <w:rPr>
          <w:szCs w:val="24"/>
          <w:lang w:val="en-US"/>
        </w:rPr>
        <w:fldChar w:fldCharType="separate"/>
      </w:r>
      <w:r w:rsidRPr="00445821">
        <w:rPr>
          <w:szCs w:val="24"/>
        </w:rPr>
        <w:t>Рисунке 3.2</w:t>
      </w:r>
      <w:r w:rsidRPr="00445821">
        <w:rPr>
          <w:szCs w:val="24"/>
          <w:lang w:val="en-US"/>
        </w:rPr>
        <w:fldChar w:fldCharType="end"/>
      </w:r>
      <w:r w:rsidRPr="00445821">
        <w:rPr>
          <w:szCs w:val="24"/>
        </w:rPr>
        <w:t xml:space="preserve"> и значительно отличается от задания в тесте </w:t>
      </w:r>
      <w:r w:rsidRPr="00445821">
        <w:rPr>
          <w:szCs w:val="24"/>
          <w:lang w:val="en-US"/>
        </w:rPr>
        <w:t>TIMSS</w:t>
      </w:r>
      <w:r w:rsidRPr="00445821">
        <w:rPr>
          <w:szCs w:val="24"/>
        </w:rPr>
        <w:t xml:space="preserve">. Во-первых, это задание содержит значительно большее количество информации, а именно, рисунок и слова. Во-вторых, математическая проблема в данном случае вписана в контекст жизненной (медицинской) ситуации.  Задачи такого формата не представлены в </w:t>
      </w:r>
      <w:r w:rsidRPr="00445821">
        <w:rPr>
          <w:szCs w:val="24"/>
        </w:rPr>
        <w:lastRenderedPageBreak/>
        <w:t xml:space="preserve">российских учебниках по алгебре. Кроме того, это задание со свободно конструируемым ответом, что значительно усложняет его решение. </w:t>
      </w:r>
    </w:p>
    <w:p w:rsidR="00BC52D3" w:rsidRPr="00445821" w:rsidRDefault="00BC52D3" w:rsidP="00BC52D3">
      <w:pPr>
        <w:contextualSpacing/>
        <w:jc w:val="center"/>
        <w:rPr>
          <w:szCs w:val="24"/>
        </w:rPr>
      </w:pPr>
      <w:r>
        <w:rPr>
          <w:noProof/>
          <w:szCs w:val="24"/>
        </w:rPr>
        <w:drawing>
          <wp:inline distT="0" distB="0" distL="0" distR="0">
            <wp:extent cx="3490595" cy="369760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9">
                      <a:extLst>
                        <a:ext uri="{28A0092B-C50C-407E-A947-70E740481C1C}">
                          <a14:useLocalDpi xmlns:a14="http://schemas.microsoft.com/office/drawing/2010/main" val="0"/>
                        </a:ext>
                      </a:extLst>
                    </a:blip>
                    <a:srcRect l="31964" t="18037" r="31065" b="12318"/>
                    <a:stretch>
                      <a:fillRect/>
                    </a:stretch>
                  </pic:blipFill>
                  <pic:spPr bwMode="auto">
                    <a:xfrm>
                      <a:off x="0" y="0"/>
                      <a:ext cx="3490595" cy="3697605"/>
                    </a:xfrm>
                    <a:prstGeom prst="rect">
                      <a:avLst/>
                    </a:prstGeom>
                    <a:noFill/>
                    <a:ln>
                      <a:noFill/>
                    </a:ln>
                  </pic:spPr>
                </pic:pic>
              </a:graphicData>
            </a:graphic>
          </wp:inline>
        </w:drawing>
      </w:r>
    </w:p>
    <w:p w:rsidR="00BC52D3" w:rsidRPr="00445821" w:rsidRDefault="00BC52D3" w:rsidP="00BC52D3">
      <w:pPr>
        <w:contextualSpacing/>
        <w:jc w:val="center"/>
        <w:rPr>
          <w:bCs/>
          <w:szCs w:val="24"/>
        </w:rPr>
      </w:pPr>
      <w:bookmarkStart w:id="386" w:name="_Ref466560414"/>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2</w:t>
      </w:r>
      <w:r w:rsidRPr="00445821">
        <w:rPr>
          <w:bCs/>
          <w:szCs w:val="24"/>
        </w:rPr>
        <w:fldChar w:fldCharType="end"/>
      </w:r>
      <w:bookmarkEnd w:id="386"/>
      <w:r w:rsidRPr="00445821">
        <w:rPr>
          <w:bCs/>
          <w:szCs w:val="24"/>
        </w:rPr>
        <w:t xml:space="preserve">  –   Пример задания из предметной области «Изменения и зависимости» в тесте </w:t>
      </w:r>
      <w:r w:rsidRPr="00445821">
        <w:rPr>
          <w:bCs/>
          <w:szCs w:val="24"/>
          <w:lang w:val="en-US"/>
        </w:rPr>
        <w:t>PISA</w:t>
      </w:r>
      <w:r w:rsidRPr="00445821">
        <w:rPr>
          <w:bCs/>
          <w:szCs w:val="24"/>
        </w:rPr>
        <w:t xml:space="preserve"> 2012</w:t>
      </w:r>
    </w:p>
    <w:p w:rsidR="00BC52D3" w:rsidRPr="00445821" w:rsidRDefault="00BC52D3" w:rsidP="00BC52D3">
      <w:pPr>
        <w:contextualSpacing/>
        <w:rPr>
          <w:szCs w:val="24"/>
        </w:rPr>
      </w:pPr>
      <w:r w:rsidRPr="00445821">
        <w:rPr>
          <w:szCs w:val="24"/>
        </w:rPr>
        <w:t xml:space="preserve">Наконец на </w:t>
      </w:r>
      <w:r w:rsidRPr="00445821">
        <w:rPr>
          <w:szCs w:val="24"/>
        </w:rPr>
        <w:fldChar w:fldCharType="begin"/>
      </w:r>
      <w:r w:rsidRPr="00445821">
        <w:rPr>
          <w:szCs w:val="24"/>
        </w:rPr>
        <w:instrText xml:space="preserve"> REF _Ref466560438 \h  \* MERGEFORMAT </w:instrText>
      </w:r>
      <w:r w:rsidRPr="00445821">
        <w:rPr>
          <w:szCs w:val="24"/>
        </w:rPr>
      </w:r>
      <w:r w:rsidRPr="00445821">
        <w:rPr>
          <w:szCs w:val="24"/>
        </w:rPr>
        <w:fldChar w:fldCharType="separate"/>
      </w:r>
      <w:r w:rsidRPr="00445821">
        <w:rPr>
          <w:szCs w:val="24"/>
        </w:rPr>
        <w:t>Рисунке 3.3</w:t>
      </w:r>
      <w:r w:rsidRPr="00445821">
        <w:rPr>
          <w:szCs w:val="24"/>
        </w:rPr>
        <w:fldChar w:fldCharType="end"/>
      </w:r>
      <w:r w:rsidRPr="00445821">
        <w:rPr>
          <w:szCs w:val="24"/>
        </w:rPr>
        <w:t xml:space="preserve"> представлено задание из модуля «Алгебра» первой части в тесте ОГЭ 2016. Как видно, это задание достаточно похоже на задание предметной области «Алгебра» из теста </w:t>
      </w:r>
      <w:r w:rsidRPr="00445821">
        <w:rPr>
          <w:szCs w:val="24"/>
          <w:lang w:val="en-US"/>
        </w:rPr>
        <w:t>TIMSS</w:t>
      </w:r>
      <w:r w:rsidRPr="00445821">
        <w:rPr>
          <w:szCs w:val="24"/>
        </w:rPr>
        <w:t xml:space="preserve"> (</w:t>
      </w:r>
      <w:r w:rsidRPr="00445821">
        <w:rPr>
          <w:szCs w:val="24"/>
        </w:rPr>
        <w:fldChar w:fldCharType="begin"/>
      </w:r>
      <w:r w:rsidRPr="00445821">
        <w:rPr>
          <w:szCs w:val="24"/>
        </w:rPr>
        <w:instrText xml:space="preserve"> REF _Ref466560365 \h  \* MERGEFORMAT </w:instrText>
      </w:r>
      <w:r w:rsidRPr="00445821">
        <w:rPr>
          <w:szCs w:val="24"/>
        </w:rPr>
      </w:r>
      <w:r w:rsidRPr="00445821">
        <w:rPr>
          <w:szCs w:val="24"/>
        </w:rPr>
        <w:fldChar w:fldCharType="separate"/>
      </w:r>
      <w:r w:rsidRPr="00445821">
        <w:rPr>
          <w:szCs w:val="24"/>
        </w:rPr>
        <w:t xml:space="preserve">Рисунок </w:t>
      </w:r>
      <w:r w:rsidRPr="00445821">
        <w:rPr>
          <w:noProof/>
          <w:szCs w:val="24"/>
        </w:rPr>
        <w:t>3</w:t>
      </w:r>
      <w:r w:rsidRPr="00445821">
        <w:rPr>
          <w:szCs w:val="24"/>
        </w:rPr>
        <w:t>.</w:t>
      </w:r>
      <w:r w:rsidRPr="00445821">
        <w:rPr>
          <w:noProof/>
          <w:szCs w:val="24"/>
        </w:rPr>
        <w:t>1</w:t>
      </w:r>
      <w:r w:rsidRPr="00445821">
        <w:rPr>
          <w:szCs w:val="24"/>
        </w:rPr>
        <w:fldChar w:fldCharType="end"/>
      </w:r>
      <w:r w:rsidRPr="00445821">
        <w:rPr>
          <w:szCs w:val="24"/>
        </w:rPr>
        <w:t xml:space="preserve">). Как и в случае </w:t>
      </w:r>
      <w:r w:rsidRPr="00445821">
        <w:rPr>
          <w:szCs w:val="24"/>
          <w:lang w:val="en-US"/>
        </w:rPr>
        <w:t>TIMSS</w:t>
      </w:r>
      <w:r w:rsidRPr="00445821">
        <w:rPr>
          <w:szCs w:val="24"/>
        </w:rPr>
        <w:t xml:space="preserve"> это задание является проблемой, сформулированной на математическом языке и не вписанной в контекст повседневности. Кроме того, это задание так же не содержит в себе такого большого количества информации, как в случае с заданием </w:t>
      </w:r>
      <w:r w:rsidRPr="00445821">
        <w:rPr>
          <w:szCs w:val="24"/>
          <w:lang w:val="en-US"/>
        </w:rPr>
        <w:t>PISA</w:t>
      </w:r>
      <w:r w:rsidRPr="00445821">
        <w:rPr>
          <w:szCs w:val="24"/>
        </w:rPr>
        <w:t xml:space="preserve">. Задания такого типа широко представлены в российских учебниках по алгебре. </w:t>
      </w:r>
    </w:p>
    <w:p w:rsidR="00BC52D3" w:rsidRPr="00445821" w:rsidRDefault="00BC52D3" w:rsidP="00BC52D3">
      <w:pPr>
        <w:contextualSpacing/>
        <w:jc w:val="center"/>
        <w:rPr>
          <w:szCs w:val="24"/>
        </w:rPr>
      </w:pPr>
      <w:r>
        <w:rPr>
          <w:noProof/>
          <w:szCs w:val="24"/>
        </w:rPr>
        <w:drawing>
          <wp:inline distT="0" distB="0" distL="0" distR="0">
            <wp:extent cx="4563745" cy="739775"/>
            <wp:effectExtent l="0" t="0" r="8255" b="317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0">
                      <a:extLst>
                        <a:ext uri="{28A0092B-C50C-407E-A947-70E740481C1C}">
                          <a14:useLocalDpi xmlns:a14="http://schemas.microsoft.com/office/drawing/2010/main" val="0"/>
                        </a:ext>
                      </a:extLst>
                    </a:blip>
                    <a:srcRect l="4488" t="27936" r="35738" b="54961"/>
                    <a:stretch>
                      <a:fillRect/>
                    </a:stretch>
                  </pic:blipFill>
                  <pic:spPr bwMode="auto">
                    <a:xfrm>
                      <a:off x="0" y="0"/>
                      <a:ext cx="4563745" cy="739775"/>
                    </a:xfrm>
                    <a:prstGeom prst="rect">
                      <a:avLst/>
                    </a:prstGeom>
                    <a:noFill/>
                    <a:ln>
                      <a:noFill/>
                    </a:ln>
                  </pic:spPr>
                </pic:pic>
              </a:graphicData>
            </a:graphic>
          </wp:inline>
        </w:drawing>
      </w:r>
    </w:p>
    <w:p w:rsidR="00BC52D3" w:rsidRPr="00445821" w:rsidRDefault="00BC52D3" w:rsidP="00BC52D3">
      <w:pPr>
        <w:contextualSpacing/>
        <w:jc w:val="center"/>
        <w:rPr>
          <w:bCs/>
          <w:szCs w:val="24"/>
        </w:rPr>
      </w:pPr>
      <w:bookmarkStart w:id="387" w:name="_Ref466560438"/>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3</w:t>
      </w:r>
      <w:r w:rsidRPr="00445821">
        <w:rPr>
          <w:bCs/>
          <w:szCs w:val="24"/>
        </w:rPr>
        <w:fldChar w:fldCharType="end"/>
      </w:r>
      <w:bookmarkEnd w:id="387"/>
      <w:r w:rsidRPr="00445821">
        <w:rPr>
          <w:bCs/>
          <w:szCs w:val="24"/>
        </w:rPr>
        <w:t xml:space="preserve">  –   Пример заданий из модуля «Алгебра» части 1, ОГЭ 2016 4</w:t>
      </w:r>
    </w:p>
    <w:p w:rsidR="00BC52D3" w:rsidRPr="00445821" w:rsidRDefault="00BC52D3" w:rsidP="00BC52D3">
      <w:pPr>
        <w:rPr>
          <w:i/>
          <w:szCs w:val="24"/>
        </w:rPr>
      </w:pPr>
      <w:r w:rsidRPr="00445821">
        <w:rPr>
          <w:i/>
          <w:szCs w:val="24"/>
        </w:rPr>
        <w:t>Предметная область «Числа»</w:t>
      </w:r>
    </w:p>
    <w:p w:rsidR="00BC52D3" w:rsidRPr="00445821" w:rsidRDefault="00BC52D3" w:rsidP="00BC52D3">
      <w:pPr>
        <w:contextualSpacing/>
        <w:rPr>
          <w:szCs w:val="24"/>
        </w:rPr>
      </w:pPr>
      <w:r w:rsidRPr="00445821">
        <w:rPr>
          <w:szCs w:val="24"/>
        </w:rPr>
        <w:t xml:space="preserve">Предметная область «Числа» в тесте </w:t>
      </w:r>
      <w:r w:rsidRPr="00445821">
        <w:rPr>
          <w:szCs w:val="24"/>
          <w:lang w:val="en-US"/>
        </w:rPr>
        <w:t>TIMSS</w:t>
      </w:r>
      <w:r w:rsidRPr="00445821">
        <w:rPr>
          <w:szCs w:val="24"/>
        </w:rPr>
        <w:t xml:space="preserve"> 8 класс имеет наиболее сходство с предметной областью «Количество» в </w:t>
      </w:r>
      <w:r w:rsidRPr="00445821">
        <w:rPr>
          <w:szCs w:val="24"/>
          <w:lang w:val="en-US"/>
        </w:rPr>
        <w:t>PISA</w:t>
      </w:r>
      <w:r w:rsidRPr="00445821">
        <w:rPr>
          <w:szCs w:val="24"/>
        </w:rPr>
        <w:t xml:space="preserve"> и модулем «Алгебра» в ОГЭ. На </w:t>
      </w:r>
      <w:r w:rsidRPr="00445821">
        <w:rPr>
          <w:szCs w:val="24"/>
        </w:rPr>
        <w:fldChar w:fldCharType="begin"/>
      </w:r>
      <w:r w:rsidRPr="00445821">
        <w:rPr>
          <w:szCs w:val="24"/>
        </w:rPr>
        <w:instrText xml:space="preserve"> REF _Ref466560471 \h  \* MERGEFORMAT </w:instrText>
      </w:r>
      <w:r w:rsidRPr="00445821">
        <w:rPr>
          <w:szCs w:val="24"/>
        </w:rPr>
      </w:r>
      <w:r w:rsidRPr="00445821">
        <w:rPr>
          <w:szCs w:val="24"/>
        </w:rPr>
        <w:fldChar w:fldCharType="separate"/>
      </w:r>
      <w:r w:rsidRPr="00445821">
        <w:rPr>
          <w:szCs w:val="24"/>
        </w:rPr>
        <w:t>Рисунке 3.4</w:t>
      </w:r>
      <w:r w:rsidRPr="00445821">
        <w:rPr>
          <w:szCs w:val="24"/>
        </w:rPr>
        <w:fldChar w:fldCharType="end"/>
      </w:r>
      <w:r w:rsidRPr="00445821">
        <w:rPr>
          <w:szCs w:val="24"/>
        </w:rPr>
        <w:t xml:space="preserve"> представлено задания из демонстрационного варианта теста </w:t>
      </w:r>
      <w:r w:rsidRPr="00445821">
        <w:rPr>
          <w:szCs w:val="24"/>
          <w:lang w:val="en-US"/>
        </w:rPr>
        <w:t>TIMSS</w:t>
      </w:r>
      <w:r w:rsidRPr="00445821">
        <w:rPr>
          <w:szCs w:val="24"/>
        </w:rPr>
        <w:t xml:space="preserve">.  Как видно, это задание содержит больше информации по сравнению с заданием из области «Алгебра». </w:t>
      </w:r>
      <w:r w:rsidRPr="00445821">
        <w:rPr>
          <w:szCs w:val="24"/>
        </w:rPr>
        <w:lastRenderedPageBreak/>
        <w:t xml:space="preserve">Кроме того, это задание вписано в контекст повседневности, так как представлена игровая ситуация попыток забросить мяч в корзину. </w:t>
      </w:r>
    </w:p>
    <w:p w:rsidR="00BC52D3" w:rsidRPr="00445821" w:rsidRDefault="00BC52D3" w:rsidP="00BC52D3">
      <w:pPr>
        <w:contextualSpacing/>
        <w:jc w:val="center"/>
        <w:rPr>
          <w:szCs w:val="24"/>
        </w:rPr>
      </w:pPr>
      <w:r>
        <w:rPr>
          <w:noProof/>
          <w:szCs w:val="24"/>
        </w:rPr>
        <w:drawing>
          <wp:inline distT="0" distB="0" distL="0" distR="0">
            <wp:extent cx="2449195" cy="3061335"/>
            <wp:effectExtent l="0" t="0" r="8255" b="571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1">
                      <a:extLst>
                        <a:ext uri="{28A0092B-C50C-407E-A947-70E740481C1C}">
                          <a14:useLocalDpi xmlns:a14="http://schemas.microsoft.com/office/drawing/2010/main" val="0"/>
                        </a:ext>
                      </a:extLst>
                    </a:blip>
                    <a:srcRect l="46983" t="11417" r="15918" b="6152"/>
                    <a:stretch>
                      <a:fillRect/>
                    </a:stretch>
                  </pic:blipFill>
                  <pic:spPr bwMode="auto">
                    <a:xfrm>
                      <a:off x="0" y="0"/>
                      <a:ext cx="2449195" cy="3061335"/>
                    </a:xfrm>
                    <a:prstGeom prst="rect">
                      <a:avLst/>
                    </a:prstGeom>
                    <a:noFill/>
                    <a:ln>
                      <a:noFill/>
                    </a:ln>
                  </pic:spPr>
                </pic:pic>
              </a:graphicData>
            </a:graphic>
          </wp:inline>
        </w:drawing>
      </w:r>
    </w:p>
    <w:p w:rsidR="00BC52D3" w:rsidRPr="00445821" w:rsidRDefault="00BC52D3" w:rsidP="00BC52D3">
      <w:pPr>
        <w:contextualSpacing/>
        <w:jc w:val="center"/>
        <w:rPr>
          <w:bCs/>
          <w:szCs w:val="24"/>
        </w:rPr>
      </w:pPr>
      <w:bookmarkStart w:id="388" w:name="_Ref466560471"/>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4</w:t>
      </w:r>
      <w:r w:rsidRPr="00445821">
        <w:rPr>
          <w:bCs/>
          <w:szCs w:val="24"/>
        </w:rPr>
        <w:fldChar w:fldCharType="end"/>
      </w:r>
      <w:bookmarkEnd w:id="388"/>
      <w:r w:rsidRPr="00445821">
        <w:rPr>
          <w:bCs/>
          <w:szCs w:val="24"/>
        </w:rPr>
        <w:t xml:space="preserve">  –   Пример задания из предметной области «Числа» в </w:t>
      </w:r>
      <w:r w:rsidRPr="00445821">
        <w:rPr>
          <w:bCs/>
          <w:szCs w:val="24"/>
          <w:lang w:val="en-US"/>
        </w:rPr>
        <w:t>TIMSS</w:t>
      </w:r>
      <w:r w:rsidRPr="00445821">
        <w:rPr>
          <w:bCs/>
          <w:szCs w:val="24"/>
        </w:rPr>
        <w:t xml:space="preserve"> 8 класс 2011 г.</w:t>
      </w:r>
    </w:p>
    <w:p w:rsidR="00BC52D3" w:rsidRPr="00445821" w:rsidRDefault="00BC52D3" w:rsidP="00BC52D3">
      <w:pPr>
        <w:contextualSpacing/>
        <w:rPr>
          <w:szCs w:val="24"/>
        </w:rPr>
      </w:pPr>
      <w:r w:rsidRPr="00445821">
        <w:rPr>
          <w:szCs w:val="24"/>
        </w:rPr>
        <w:t xml:space="preserve">Задание из предметной области «Количество» </w:t>
      </w:r>
      <w:r w:rsidRPr="00445821">
        <w:rPr>
          <w:szCs w:val="24"/>
          <w:lang w:val="en-US"/>
        </w:rPr>
        <w:t>PISA</w:t>
      </w:r>
      <w:r w:rsidRPr="00445821">
        <w:rPr>
          <w:szCs w:val="24"/>
        </w:rPr>
        <w:t xml:space="preserve"> так же содержит в себе большее количество информации по сравнению с заданиями в </w:t>
      </w:r>
      <w:r w:rsidRPr="00445821">
        <w:rPr>
          <w:szCs w:val="24"/>
          <w:lang w:val="en-US"/>
        </w:rPr>
        <w:t>TIMSS</w:t>
      </w:r>
      <w:r w:rsidRPr="00445821">
        <w:rPr>
          <w:szCs w:val="24"/>
        </w:rPr>
        <w:t xml:space="preserve"> и ОГЭ. Текст задания состоит из большего количества слов, а так же сопровождается иллюстрацией. Необходимо заметить, что в этом задании не вся информация является необходимой для  решения задачи; рисунок не является моделью для решения и носит исключительно иллюстративный характер. Задание в тесте </w:t>
      </w:r>
      <w:r w:rsidRPr="00445821">
        <w:rPr>
          <w:szCs w:val="24"/>
          <w:lang w:val="en-US"/>
        </w:rPr>
        <w:t>PISA</w:t>
      </w:r>
      <w:r w:rsidRPr="00445821">
        <w:rPr>
          <w:szCs w:val="24"/>
        </w:rPr>
        <w:t xml:space="preserve"> (</w:t>
      </w:r>
      <w:r w:rsidRPr="00445821">
        <w:rPr>
          <w:szCs w:val="24"/>
        </w:rPr>
        <w:fldChar w:fldCharType="begin"/>
      </w:r>
      <w:r w:rsidRPr="00445821">
        <w:rPr>
          <w:szCs w:val="24"/>
        </w:rPr>
        <w:instrText xml:space="preserve"> REF _Ref466560488 \h  \* MERGEFORMAT </w:instrText>
      </w:r>
      <w:r w:rsidRPr="00445821">
        <w:rPr>
          <w:szCs w:val="24"/>
        </w:rPr>
      </w:r>
      <w:r w:rsidRPr="00445821">
        <w:rPr>
          <w:szCs w:val="24"/>
        </w:rPr>
        <w:fldChar w:fldCharType="separate"/>
      </w:r>
      <w:r w:rsidRPr="00445821">
        <w:rPr>
          <w:szCs w:val="24"/>
        </w:rPr>
        <w:t xml:space="preserve">Рисунок </w:t>
      </w:r>
      <w:r w:rsidRPr="00445821">
        <w:rPr>
          <w:noProof/>
          <w:szCs w:val="24"/>
        </w:rPr>
        <w:t>3</w:t>
      </w:r>
      <w:r w:rsidRPr="00445821">
        <w:rPr>
          <w:b/>
          <w:szCs w:val="24"/>
        </w:rPr>
        <w:t>.</w:t>
      </w:r>
      <w:r w:rsidRPr="00445821">
        <w:rPr>
          <w:noProof/>
          <w:szCs w:val="24"/>
        </w:rPr>
        <w:t>5</w:t>
      </w:r>
      <w:r w:rsidRPr="00445821">
        <w:rPr>
          <w:szCs w:val="24"/>
        </w:rPr>
        <w:fldChar w:fldCharType="end"/>
      </w:r>
      <w:r w:rsidRPr="00445821">
        <w:rPr>
          <w:szCs w:val="24"/>
        </w:rPr>
        <w:t xml:space="preserve">) вписано в контекст жизненной ситуации, однако является повседневным для жизни российских школьников. Таким образом, количество информации в этом задании является еще большим </w:t>
      </w:r>
      <w:proofErr w:type="spellStart"/>
      <w:r w:rsidRPr="00445821">
        <w:rPr>
          <w:szCs w:val="24"/>
        </w:rPr>
        <w:t>дистрактором</w:t>
      </w:r>
      <w:proofErr w:type="spellEnd"/>
      <w:r w:rsidRPr="00445821">
        <w:rPr>
          <w:szCs w:val="24"/>
        </w:rPr>
        <w:t xml:space="preserve"> для решения по сравнению с заданием </w:t>
      </w:r>
      <w:r w:rsidRPr="00445821">
        <w:rPr>
          <w:szCs w:val="24"/>
          <w:lang w:val="en-US"/>
        </w:rPr>
        <w:t>PISA</w:t>
      </w:r>
      <w:r w:rsidRPr="00445821">
        <w:rPr>
          <w:szCs w:val="24"/>
        </w:rPr>
        <w:t xml:space="preserve"> из области «Изменения и зависимости» (Рисунок </w:t>
      </w:r>
      <w:r>
        <w:rPr>
          <w:szCs w:val="24"/>
        </w:rPr>
        <w:t>3.</w:t>
      </w:r>
      <w:r w:rsidRPr="00445821">
        <w:rPr>
          <w:szCs w:val="24"/>
        </w:rPr>
        <w:t>2).</w:t>
      </w:r>
    </w:p>
    <w:p w:rsidR="00BC52D3" w:rsidRPr="00445821" w:rsidRDefault="00BC52D3" w:rsidP="00BC52D3">
      <w:pPr>
        <w:contextualSpacing/>
        <w:jc w:val="center"/>
        <w:rPr>
          <w:szCs w:val="24"/>
        </w:rPr>
      </w:pPr>
      <w:r>
        <w:rPr>
          <w:noProof/>
          <w:szCs w:val="24"/>
        </w:rPr>
        <w:drawing>
          <wp:inline distT="0" distB="0" distL="0" distR="0">
            <wp:extent cx="3736975" cy="1725295"/>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2">
                      <a:extLst>
                        <a:ext uri="{28A0092B-C50C-407E-A947-70E740481C1C}">
                          <a14:useLocalDpi xmlns:a14="http://schemas.microsoft.com/office/drawing/2010/main" val="0"/>
                        </a:ext>
                      </a:extLst>
                    </a:blip>
                    <a:srcRect l="7573" t="10046" r="5521" b="18484"/>
                    <a:stretch>
                      <a:fillRect/>
                    </a:stretch>
                  </pic:blipFill>
                  <pic:spPr bwMode="auto">
                    <a:xfrm>
                      <a:off x="0" y="0"/>
                      <a:ext cx="3736975" cy="1725295"/>
                    </a:xfrm>
                    <a:prstGeom prst="rect">
                      <a:avLst/>
                    </a:prstGeom>
                    <a:noFill/>
                    <a:ln>
                      <a:noFill/>
                    </a:ln>
                  </pic:spPr>
                </pic:pic>
              </a:graphicData>
            </a:graphic>
          </wp:inline>
        </w:drawing>
      </w:r>
    </w:p>
    <w:p w:rsidR="00BC52D3" w:rsidRPr="00445821" w:rsidRDefault="00BC52D3" w:rsidP="00BC52D3">
      <w:pPr>
        <w:contextualSpacing/>
        <w:jc w:val="center"/>
        <w:rPr>
          <w:szCs w:val="24"/>
        </w:rPr>
      </w:pPr>
      <w:r>
        <w:rPr>
          <w:noProof/>
          <w:szCs w:val="24"/>
        </w:rPr>
        <w:lastRenderedPageBreak/>
        <w:drawing>
          <wp:inline distT="0" distB="0" distL="0" distR="0">
            <wp:extent cx="3840480" cy="3736975"/>
            <wp:effectExtent l="0" t="0" r="762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43">
                      <a:extLst>
                        <a:ext uri="{28A0092B-C50C-407E-A947-70E740481C1C}">
                          <a14:useLocalDpi xmlns:a14="http://schemas.microsoft.com/office/drawing/2010/main" val="0"/>
                        </a:ext>
                      </a:extLst>
                    </a:blip>
                    <a:srcRect l="10782" t="7535" r="35815"/>
                    <a:stretch>
                      <a:fillRect/>
                    </a:stretch>
                  </pic:blipFill>
                  <pic:spPr bwMode="auto">
                    <a:xfrm>
                      <a:off x="0" y="0"/>
                      <a:ext cx="3840480" cy="3736975"/>
                    </a:xfrm>
                    <a:prstGeom prst="rect">
                      <a:avLst/>
                    </a:prstGeom>
                    <a:noFill/>
                    <a:ln>
                      <a:noFill/>
                    </a:ln>
                  </pic:spPr>
                </pic:pic>
              </a:graphicData>
            </a:graphic>
          </wp:inline>
        </w:drawing>
      </w:r>
    </w:p>
    <w:p w:rsidR="00BC52D3" w:rsidRPr="00445821" w:rsidRDefault="00BC52D3" w:rsidP="00BC52D3">
      <w:pPr>
        <w:contextualSpacing/>
        <w:jc w:val="center"/>
        <w:rPr>
          <w:bCs/>
          <w:szCs w:val="24"/>
        </w:rPr>
      </w:pPr>
      <w:bookmarkStart w:id="389" w:name="_Ref466560488"/>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5</w:t>
      </w:r>
      <w:r w:rsidRPr="00445821">
        <w:rPr>
          <w:bCs/>
          <w:szCs w:val="24"/>
        </w:rPr>
        <w:fldChar w:fldCharType="end"/>
      </w:r>
      <w:bookmarkEnd w:id="389"/>
      <w:r w:rsidRPr="00445821">
        <w:rPr>
          <w:bCs/>
          <w:szCs w:val="24"/>
        </w:rPr>
        <w:t xml:space="preserve">  –  Пример заданий из предметной области «Количество» в </w:t>
      </w:r>
      <w:r w:rsidRPr="00445821">
        <w:rPr>
          <w:bCs/>
          <w:szCs w:val="24"/>
          <w:lang w:val="en-US"/>
        </w:rPr>
        <w:t>PISA</w:t>
      </w:r>
      <w:r w:rsidRPr="00445821">
        <w:rPr>
          <w:bCs/>
          <w:szCs w:val="24"/>
        </w:rPr>
        <w:t xml:space="preserve"> 2012</w:t>
      </w:r>
    </w:p>
    <w:p w:rsidR="00BC52D3" w:rsidRPr="00445821" w:rsidRDefault="00BC52D3" w:rsidP="00BC52D3">
      <w:pPr>
        <w:contextualSpacing/>
        <w:rPr>
          <w:szCs w:val="24"/>
        </w:rPr>
      </w:pPr>
      <w:r w:rsidRPr="00445821">
        <w:rPr>
          <w:szCs w:val="24"/>
        </w:rPr>
        <w:t xml:space="preserve">Наконец, на </w:t>
      </w:r>
      <w:r w:rsidRPr="00445821">
        <w:rPr>
          <w:szCs w:val="24"/>
        </w:rPr>
        <w:fldChar w:fldCharType="begin"/>
      </w:r>
      <w:r w:rsidRPr="00445821">
        <w:rPr>
          <w:szCs w:val="24"/>
        </w:rPr>
        <w:instrText xml:space="preserve"> REF _Ref466560513 \h  \* MERGEFORMAT </w:instrText>
      </w:r>
      <w:r w:rsidRPr="00445821">
        <w:rPr>
          <w:szCs w:val="24"/>
        </w:rPr>
      </w:r>
      <w:r w:rsidRPr="00445821">
        <w:rPr>
          <w:szCs w:val="24"/>
        </w:rPr>
        <w:fldChar w:fldCharType="separate"/>
      </w:r>
      <w:r w:rsidRPr="00445821">
        <w:rPr>
          <w:szCs w:val="24"/>
        </w:rPr>
        <w:t>Рисунке 3.6</w:t>
      </w:r>
      <w:r w:rsidRPr="00445821">
        <w:rPr>
          <w:szCs w:val="24"/>
        </w:rPr>
        <w:fldChar w:fldCharType="end"/>
      </w:r>
      <w:r w:rsidRPr="00445821">
        <w:rPr>
          <w:szCs w:val="24"/>
        </w:rPr>
        <w:t xml:space="preserve"> представлено задание из модуля «Алгебра» в тесте ОГЭ, но из второй части теста.  Как видно, это задание представлено в формате текстовой задачи, то есть, проблема сформулирована на обыденном языке. Однако контекст задачи нельзя называть повседневным для жизни школьников, так как задача является шаблонной и решается по хорошо известному алгоритму. Представленная задача содержит в себе больше информации по сравнению с другим заданием модуля «Алгебра» (</w:t>
      </w:r>
      <w:r w:rsidRPr="00445821">
        <w:rPr>
          <w:szCs w:val="24"/>
        </w:rPr>
        <w:fldChar w:fldCharType="begin"/>
      </w:r>
      <w:r w:rsidRPr="00445821">
        <w:rPr>
          <w:szCs w:val="24"/>
        </w:rPr>
        <w:instrText xml:space="preserve"> REF _Ref466560438 \h  \* MERGEFORMAT </w:instrText>
      </w:r>
      <w:r w:rsidRPr="00445821">
        <w:rPr>
          <w:szCs w:val="24"/>
        </w:rPr>
      </w:r>
      <w:r w:rsidRPr="00445821">
        <w:rPr>
          <w:szCs w:val="24"/>
        </w:rPr>
        <w:fldChar w:fldCharType="separate"/>
      </w:r>
      <w:r w:rsidRPr="00445821">
        <w:rPr>
          <w:szCs w:val="24"/>
        </w:rPr>
        <w:t>Рисунок 3.3</w:t>
      </w:r>
      <w:r w:rsidRPr="00445821">
        <w:rPr>
          <w:szCs w:val="24"/>
        </w:rPr>
        <w:fldChar w:fldCharType="end"/>
      </w:r>
      <w:r w:rsidRPr="00445821">
        <w:rPr>
          <w:szCs w:val="24"/>
        </w:rPr>
        <w:t>).</w:t>
      </w:r>
    </w:p>
    <w:p w:rsidR="00BC52D3" w:rsidRPr="00445821" w:rsidRDefault="00BC52D3" w:rsidP="00BC52D3">
      <w:pPr>
        <w:contextualSpacing/>
        <w:jc w:val="center"/>
        <w:rPr>
          <w:szCs w:val="24"/>
        </w:rPr>
      </w:pPr>
      <w:r>
        <w:rPr>
          <w:noProof/>
          <w:szCs w:val="24"/>
        </w:rPr>
        <w:drawing>
          <wp:inline distT="0" distB="0" distL="0" distR="0">
            <wp:extent cx="4269740" cy="76327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44">
                      <a:extLst>
                        <a:ext uri="{28A0092B-C50C-407E-A947-70E740481C1C}">
                          <a14:useLocalDpi xmlns:a14="http://schemas.microsoft.com/office/drawing/2010/main" val="0"/>
                        </a:ext>
                      </a:extLst>
                    </a:blip>
                    <a:srcRect l="19231" t="34778" r="8974" b="42418"/>
                    <a:stretch>
                      <a:fillRect/>
                    </a:stretch>
                  </pic:blipFill>
                  <pic:spPr bwMode="auto">
                    <a:xfrm>
                      <a:off x="0" y="0"/>
                      <a:ext cx="4269740" cy="763270"/>
                    </a:xfrm>
                    <a:prstGeom prst="rect">
                      <a:avLst/>
                    </a:prstGeom>
                    <a:noFill/>
                    <a:ln>
                      <a:noFill/>
                    </a:ln>
                  </pic:spPr>
                </pic:pic>
              </a:graphicData>
            </a:graphic>
          </wp:inline>
        </w:drawing>
      </w:r>
    </w:p>
    <w:p w:rsidR="00BC52D3" w:rsidRPr="00445821" w:rsidRDefault="00BC52D3" w:rsidP="00BC52D3">
      <w:pPr>
        <w:contextualSpacing/>
        <w:rPr>
          <w:bCs/>
          <w:szCs w:val="24"/>
        </w:rPr>
      </w:pPr>
      <w:bookmarkStart w:id="390" w:name="_Ref466560513"/>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6</w:t>
      </w:r>
      <w:r w:rsidRPr="00445821">
        <w:rPr>
          <w:bCs/>
          <w:szCs w:val="24"/>
        </w:rPr>
        <w:fldChar w:fldCharType="end"/>
      </w:r>
      <w:bookmarkEnd w:id="390"/>
      <w:r w:rsidRPr="00445821">
        <w:rPr>
          <w:bCs/>
          <w:szCs w:val="24"/>
        </w:rPr>
        <w:t xml:space="preserve">  –   Пример заданий из модуля «Алгебра», часть 2 в ОГЭ 2016 </w:t>
      </w:r>
    </w:p>
    <w:p w:rsidR="00BC52D3" w:rsidRPr="00445821" w:rsidRDefault="00BC52D3" w:rsidP="00BC52D3">
      <w:pPr>
        <w:rPr>
          <w:szCs w:val="24"/>
        </w:rPr>
      </w:pPr>
      <w:r w:rsidRPr="00445821">
        <w:rPr>
          <w:i/>
          <w:szCs w:val="24"/>
        </w:rPr>
        <w:t>Предметная область «Геометрия»</w:t>
      </w:r>
    </w:p>
    <w:p w:rsidR="00BC52D3" w:rsidRPr="00445821" w:rsidRDefault="00BC52D3" w:rsidP="00BC52D3">
      <w:pPr>
        <w:contextualSpacing/>
        <w:rPr>
          <w:szCs w:val="24"/>
        </w:rPr>
      </w:pPr>
      <w:r w:rsidRPr="00445821">
        <w:rPr>
          <w:szCs w:val="24"/>
        </w:rPr>
        <w:t xml:space="preserve">На </w:t>
      </w:r>
      <w:r w:rsidRPr="00445821">
        <w:rPr>
          <w:szCs w:val="24"/>
        </w:rPr>
        <w:fldChar w:fldCharType="begin"/>
      </w:r>
      <w:r w:rsidRPr="00445821">
        <w:rPr>
          <w:szCs w:val="24"/>
        </w:rPr>
        <w:instrText xml:space="preserve"> REF _Ref466655797 \h  \* MERGEFORMAT </w:instrText>
      </w:r>
      <w:r w:rsidRPr="00445821">
        <w:rPr>
          <w:szCs w:val="24"/>
        </w:rPr>
      </w:r>
      <w:r w:rsidRPr="00445821">
        <w:rPr>
          <w:szCs w:val="24"/>
        </w:rPr>
        <w:fldChar w:fldCharType="separate"/>
      </w:r>
      <w:r w:rsidRPr="00445821">
        <w:rPr>
          <w:szCs w:val="24"/>
        </w:rPr>
        <w:t>Рисунке 3.7</w:t>
      </w:r>
      <w:r w:rsidRPr="00445821">
        <w:rPr>
          <w:szCs w:val="24"/>
        </w:rPr>
        <w:fldChar w:fldCharType="end"/>
      </w:r>
      <w:r w:rsidRPr="00445821">
        <w:rPr>
          <w:szCs w:val="24"/>
        </w:rPr>
        <w:t xml:space="preserve"> представлена задача из предметной области «Геометрия» в </w:t>
      </w:r>
      <w:r w:rsidRPr="00445821">
        <w:rPr>
          <w:szCs w:val="24"/>
          <w:lang w:val="en-US"/>
        </w:rPr>
        <w:t>TIMSS</w:t>
      </w:r>
      <w:r w:rsidRPr="00445821">
        <w:rPr>
          <w:szCs w:val="24"/>
        </w:rPr>
        <w:t xml:space="preserve"> для 8-го класса в 2011 году. Математическая проблема этого задания сформулирована на обыденном языке, что усложняет ее решение, но зато делает конте</w:t>
      </w:r>
      <w:proofErr w:type="gramStart"/>
      <w:r w:rsidRPr="00445821">
        <w:rPr>
          <w:szCs w:val="24"/>
        </w:rPr>
        <w:t>кст пр</w:t>
      </w:r>
      <w:proofErr w:type="gramEnd"/>
      <w:r w:rsidRPr="00445821">
        <w:rPr>
          <w:szCs w:val="24"/>
        </w:rPr>
        <w:t xml:space="preserve">иближенным к жизни учащегося. Однако эта задача менее нагружена информацией по сравнению с рассмотренными заданиями </w:t>
      </w:r>
      <w:r w:rsidRPr="00445821">
        <w:rPr>
          <w:szCs w:val="24"/>
          <w:lang w:val="en-US"/>
        </w:rPr>
        <w:t>PISA</w:t>
      </w:r>
      <w:r w:rsidRPr="00445821">
        <w:rPr>
          <w:szCs w:val="24"/>
        </w:rPr>
        <w:t xml:space="preserve"> (</w:t>
      </w:r>
      <w:r w:rsidRPr="00445821">
        <w:rPr>
          <w:szCs w:val="24"/>
        </w:rPr>
        <w:fldChar w:fldCharType="begin"/>
      </w:r>
      <w:r w:rsidRPr="00445821">
        <w:rPr>
          <w:szCs w:val="24"/>
        </w:rPr>
        <w:instrText xml:space="preserve"> REF _Ref466560414 \h  \* MERGEFORMAT </w:instrText>
      </w:r>
      <w:r w:rsidRPr="00445821">
        <w:rPr>
          <w:szCs w:val="24"/>
        </w:rPr>
      </w:r>
      <w:r w:rsidRPr="00445821">
        <w:rPr>
          <w:szCs w:val="24"/>
        </w:rPr>
        <w:fldChar w:fldCharType="separate"/>
      </w:r>
      <w:r w:rsidRPr="00445821">
        <w:rPr>
          <w:szCs w:val="24"/>
        </w:rPr>
        <w:t xml:space="preserve">Рисунок </w:t>
      </w:r>
      <w:r w:rsidRPr="00445821">
        <w:rPr>
          <w:noProof/>
          <w:szCs w:val="24"/>
        </w:rPr>
        <w:t>3</w:t>
      </w:r>
      <w:r w:rsidRPr="00445821">
        <w:rPr>
          <w:szCs w:val="24"/>
        </w:rPr>
        <w:t>.</w:t>
      </w:r>
      <w:r w:rsidRPr="00445821">
        <w:rPr>
          <w:noProof/>
          <w:szCs w:val="24"/>
        </w:rPr>
        <w:t>2</w:t>
      </w:r>
      <w:r w:rsidRPr="00445821">
        <w:rPr>
          <w:szCs w:val="24"/>
        </w:rPr>
        <w:fldChar w:fldCharType="end"/>
      </w:r>
      <w:r w:rsidRPr="00445821">
        <w:rPr>
          <w:szCs w:val="24"/>
        </w:rPr>
        <w:t xml:space="preserve"> и </w:t>
      </w:r>
      <w:r w:rsidRPr="00445821">
        <w:rPr>
          <w:szCs w:val="24"/>
        </w:rPr>
        <w:fldChar w:fldCharType="begin"/>
      </w:r>
      <w:r w:rsidRPr="00445821">
        <w:rPr>
          <w:szCs w:val="24"/>
        </w:rPr>
        <w:instrText xml:space="preserve"> REF _Ref466560488 \h  \* MERGEFORMAT </w:instrText>
      </w:r>
      <w:r w:rsidRPr="00445821">
        <w:rPr>
          <w:szCs w:val="24"/>
        </w:rPr>
      </w:r>
      <w:r w:rsidRPr="00445821">
        <w:rPr>
          <w:szCs w:val="24"/>
        </w:rPr>
        <w:fldChar w:fldCharType="separate"/>
      </w:r>
      <w:r w:rsidRPr="00445821">
        <w:rPr>
          <w:szCs w:val="24"/>
        </w:rPr>
        <w:t xml:space="preserve">Рисунок </w:t>
      </w:r>
      <w:r w:rsidRPr="00445821">
        <w:rPr>
          <w:noProof/>
          <w:szCs w:val="24"/>
        </w:rPr>
        <w:t>3</w:t>
      </w:r>
      <w:r w:rsidRPr="00445821">
        <w:rPr>
          <w:szCs w:val="24"/>
        </w:rPr>
        <w:t>.</w:t>
      </w:r>
      <w:r w:rsidRPr="00445821">
        <w:rPr>
          <w:noProof/>
          <w:szCs w:val="24"/>
        </w:rPr>
        <w:t>5</w:t>
      </w:r>
      <w:r w:rsidRPr="00445821">
        <w:rPr>
          <w:szCs w:val="24"/>
        </w:rPr>
        <w:fldChar w:fldCharType="end"/>
      </w:r>
      <w:r w:rsidRPr="00445821">
        <w:rPr>
          <w:szCs w:val="24"/>
        </w:rPr>
        <w:t xml:space="preserve">). Отдельно стоит отметить, что это задание проиллюстрировано рисунком, являющимся вспомогательным элементом при решении.   </w:t>
      </w:r>
    </w:p>
    <w:p w:rsidR="00BC52D3" w:rsidRPr="00445821" w:rsidRDefault="00BC52D3" w:rsidP="00BC52D3">
      <w:pPr>
        <w:contextualSpacing/>
        <w:jc w:val="center"/>
        <w:rPr>
          <w:szCs w:val="24"/>
        </w:rPr>
      </w:pPr>
    </w:p>
    <w:p w:rsidR="00BC52D3" w:rsidRPr="00445821" w:rsidRDefault="00BC52D3" w:rsidP="00BC52D3">
      <w:pPr>
        <w:contextualSpacing/>
        <w:jc w:val="center"/>
        <w:rPr>
          <w:szCs w:val="24"/>
        </w:rPr>
      </w:pPr>
      <w:r>
        <w:rPr>
          <w:noProof/>
          <w:szCs w:val="24"/>
        </w:rPr>
        <w:drawing>
          <wp:inline distT="0" distB="0" distL="0" distR="0">
            <wp:extent cx="2592070" cy="2966085"/>
            <wp:effectExtent l="0" t="0" r="0" b="57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l="46461" t="7077" r="15417" b="15298"/>
                    <a:stretch>
                      <a:fillRect/>
                    </a:stretch>
                  </pic:blipFill>
                  <pic:spPr bwMode="auto">
                    <a:xfrm>
                      <a:off x="0" y="0"/>
                      <a:ext cx="2592070" cy="2966085"/>
                    </a:xfrm>
                    <a:prstGeom prst="rect">
                      <a:avLst/>
                    </a:prstGeom>
                    <a:noFill/>
                    <a:ln>
                      <a:noFill/>
                    </a:ln>
                  </pic:spPr>
                </pic:pic>
              </a:graphicData>
            </a:graphic>
          </wp:inline>
        </w:drawing>
      </w:r>
    </w:p>
    <w:p w:rsidR="00BC52D3" w:rsidRPr="00445821" w:rsidRDefault="00BC52D3" w:rsidP="00BC52D3">
      <w:pPr>
        <w:contextualSpacing/>
        <w:jc w:val="center"/>
        <w:rPr>
          <w:bCs/>
          <w:szCs w:val="24"/>
        </w:rPr>
      </w:pPr>
      <w:bookmarkStart w:id="391" w:name="_Ref466655797"/>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7</w:t>
      </w:r>
      <w:r w:rsidRPr="00445821">
        <w:rPr>
          <w:bCs/>
          <w:szCs w:val="24"/>
        </w:rPr>
        <w:fldChar w:fldCharType="end"/>
      </w:r>
      <w:bookmarkEnd w:id="391"/>
      <w:r w:rsidRPr="00445821">
        <w:rPr>
          <w:bCs/>
          <w:szCs w:val="24"/>
        </w:rPr>
        <w:t xml:space="preserve">  –   Пример задания из предметной области «Геометрия» в </w:t>
      </w:r>
      <w:r w:rsidRPr="00445821">
        <w:rPr>
          <w:bCs/>
          <w:szCs w:val="24"/>
          <w:lang w:val="en-US"/>
        </w:rPr>
        <w:t>TIMSS</w:t>
      </w:r>
      <w:r w:rsidRPr="00445821">
        <w:rPr>
          <w:bCs/>
          <w:szCs w:val="24"/>
        </w:rPr>
        <w:t xml:space="preserve"> 8 класс 2011</w:t>
      </w:r>
    </w:p>
    <w:p w:rsidR="00BC52D3" w:rsidRPr="00445821" w:rsidRDefault="00BC52D3" w:rsidP="00BC52D3">
      <w:pPr>
        <w:contextualSpacing/>
        <w:rPr>
          <w:szCs w:val="24"/>
        </w:rPr>
      </w:pPr>
      <w:r w:rsidRPr="00445821">
        <w:rPr>
          <w:szCs w:val="24"/>
        </w:rPr>
        <w:t xml:space="preserve">Задание </w:t>
      </w:r>
      <w:r w:rsidRPr="00445821">
        <w:rPr>
          <w:szCs w:val="24"/>
          <w:lang w:val="en-US"/>
        </w:rPr>
        <w:t>PISA</w:t>
      </w:r>
      <w:r w:rsidRPr="00445821">
        <w:rPr>
          <w:szCs w:val="24"/>
        </w:rPr>
        <w:t xml:space="preserve">, представленное на </w:t>
      </w:r>
      <w:r w:rsidRPr="00445821">
        <w:rPr>
          <w:szCs w:val="24"/>
        </w:rPr>
        <w:fldChar w:fldCharType="begin"/>
      </w:r>
      <w:r w:rsidRPr="00445821">
        <w:rPr>
          <w:szCs w:val="24"/>
        </w:rPr>
        <w:instrText xml:space="preserve"> REF _Ref466560588 \h  \* MERGEFORMAT </w:instrText>
      </w:r>
      <w:r w:rsidRPr="00445821">
        <w:rPr>
          <w:szCs w:val="24"/>
        </w:rPr>
      </w:r>
      <w:r w:rsidRPr="00445821">
        <w:rPr>
          <w:szCs w:val="24"/>
        </w:rPr>
        <w:fldChar w:fldCharType="separate"/>
      </w:r>
      <w:r w:rsidRPr="00445821">
        <w:rPr>
          <w:szCs w:val="24"/>
        </w:rPr>
        <w:t>Рисунке 3.8</w:t>
      </w:r>
      <w:r w:rsidRPr="00445821">
        <w:rPr>
          <w:szCs w:val="24"/>
        </w:rPr>
        <w:fldChar w:fldCharType="end"/>
      </w:r>
      <w:r w:rsidRPr="00445821">
        <w:rPr>
          <w:szCs w:val="24"/>
        </w:rPr>
        <w:t xml:space="preserve">, так же, как и в остальных предметных областях теста, содержит значительное количество информации, однако в этот раз рисунок играет роль вспомогательной модели для решения. Кроме того, что проблема задания сформулирована на обыденном языке, ее контекст действительно является повседневным для учащихся в средней школе. </w:t>
      </w:r>
    </w:p>
    <w:p w:rsidR="00BC52D3" w:rsidRPr="00445821" w:rsidRDefault="00BC52D3" w:rsidP="00BC52D3">
      <w:pPr>
        <w:contextualSpacing/>
        <w:jc w:val="center"/>
        <w:rPr>
          <w:szCs w:val="24"/>
        </w:rPr>
      </w:pPr>
      <w:r>
        <w:rPr>
          <w:noProof/>
          <w:szCs w:val="24"/>
        </w:rPr>
        <w:drawing>
          <wp:inline distT="0" distB="0" distL="0" distR="0">
            <wp:extent cx="3347720" cy="3339465"/>
            <wp:effectExtent l="0" t="0" r="508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5">
                      <a:extLst>
                        <a:ext uri="{28A0092B-C50C-407E-A947-70E740481C1C}">
                          <a14:useLocalDpi xmlns:a14="http://schemas.microsoft.com/office/drawing/2010/main" val="0"/>
                        </a:ext>
                      </a:extLst>
                    </a:blip>
                    <a:srcRect l="15530" r="28123"/>
                    <a:stretch>
                      <a:fillRect/>
                    </a:stretch>
                  </pic:blipFill>
                  <pic:spPr bwMode="auto">
                    <a:xfrm>
                      <a:off x="0" y="0"/>
                      <a:ext cx="3347720" cy="3339465"/>
                    </a:xfrm>
                    <a:prstGeom prst="rect">
                      <a:avLst/>
                    </a:prstGeom>
                    <a:noFill/>
                    <a:ln>
                      <a:noFill/>
                    </a:ln>
                  </pic:spPr>
                </pic:pic>
              </a:graphicData>
            </a:graphic>
          </wp:inline>
        </w:drawing>
      </w:r>
    </w:p>
    <w:p w:rsidR="00BC52D3" w:rsidRPr="00445821" w:rsidRDefault="00BC52D3" w:rsidP="00BC52D3">
      <w:pPr>
        <w:contextualSpacing/>
        <w:jc w:val="center"/>
        <w:rPr>
          <w:bCs/>
          <w:szCs w:val="24"/>
        </w:rPr>
      </w:pPr>
      <w:bookmarkStart w:id="392" w:name="_Ref466560588"/>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8</w:t>
      </w:r>
      <w:r w:rsidRPr="00445821">
        <w:rPr>
          <w:bCs/>
          <w:szCs w:val="24"/>
        </w:rPr>
        <w:fldChar w:fldCharType="end"/>
      </w:r>
      <w:bookmarkEnd w:id="392"/>
      <w:r w:rsidRPr="00445821">
        <w:rPr>
          <w:bCs/>
          <w:szCs w:val="24"/>
        </w:rPr>
        <w:t xml:space="preserve">  –   Пример задания из предметной области «Пространство и форма» в </w:t>
      </w:r>
      <w:r w:rsidRPr="00445821">
        <w:rPr>
          <w:bCs/>
          <w:szCs w:val="24"/>
          <w:lang w:val="en-US"/>
        </w:rPr>
        <w:t>PISA</w:t>
      </w:r>
      <w:r w:rsidRPr="00445821">
        <w:rPr>
          <w:bCs/>
          <w:szCs w:val="24"/>
        </w:rPr>
        <w:t xml:space="preserve"> 2012</w:t>
      </w:r>
    </w:p>
    <w:p w:rsidR="00BC52D3" w:rsidRPr="00445821" w:rsidRDefault="00BC52D3" w:rsidP="00BC52D3">
      <w:pPr>
        <w:contextualSpacing/>
        <w:rPr>
          <w:szCs w:val="24"/>
        </w:rPr>
      </w:pPr>
      <w:r w:rsidRPr="00445821">
        <w:rPr>
          <w:szCs w:val="24"/>
        </w:rPr>
        <w:lastRenderedPageBreak/>
        <w:t xml:space="preserve">В отличие от рассмотренных выше заданий из тестов </w:t>
      </w:r>
      <w:r w:rsidRPr="00445821">
        <w:rPr>
          <w:szCs w:val="24"/>
          <w:lang w:val="en-US"/>
        </w:rPr>
        <w:t>TIMSS</w:t>
      </w:r>
      <w:r w:rsidRPr="00445821">
        <w:rPr>
          <w:szCs w:val="24"/>
        </w:rPr>
        <w:t xml:space="preserve"> и </w:t>
      </w:r>
      <w:r w:rsidRPr="00445821">
        <w:rPr>
          <w:szCs w:val="24"/>
          <w:lang w:val="en-US"/>
        </w:rPr>
        <w:t>PISA</w:t>
      </w:r>
      <w:r w:rsidRPr="00445821">
        <w:rPr>
          <w:szCs w:val="24"/>
        </w:rPr>
        <w:t xml:space="preserve">, задание из модуля «Геометрия» в ОГЭ сформулировано на языке математики. Как видно на </w:t>
      </w:r>
      <w:r w:rsidRPr="00445821">
        <w:rPr>
          <w:szCs w:val="24"/>
        </w:rPr>
        <w:fldChar w:fldCharType="begin"/>
      </w:r>
      <w:r w:rsidRPr="00445821">
        <w:rPr>
          <w:szCs w:val="24"/>
        </w:rPr>
        <w:instrText xml:space="preserve"> REF _Ref466560628 \h  \* MERGEFORMAT </w:instrText>
      </w:r>
      <w:r w:rsidRPr="00445821">
        <w:rPr>
          <w:szCs w:val="24"/>
        </w:rPr>
      </w:r>
      <w:r w:rsidRPr="00445821">
        <w:rPr>
          <w:szCs w:val="24"/>
        </w:rPr>
        <w:fldChar w:fldCharType="separate"/>
      </w:r>
      <w:r w:rsidRPr="00445821">
        <w:rPr>
          <w:szCs w:val="24"/>
        </w:rPr>
        <w:t>Рисунке 3.9</w:t>
      </w:r>
      <w:r w:rsidRPr="00445821">
        <w:rPr>
          <w:szCs w:val="24"/>
        </w:rPr>
        <w:fldChar w:fldCharType="end"/>
      </w:r>
      <w:r w:rsidRPr="00445821">
        <w:rPr>
          <w:szCs w:val="24"/>
        </w:rPr>
        <w:t xml:space="preserve">, это задание не вписано в контекст повседневной жизни, и его формат скорее является традиционным для распространенных в России учебников по геометрии. </w:t>
      </w:r>
    </w:p>
    <w:p w:rsidR="00BC52D3" w:rsidRPr="00445821" w:rsidRDefault="00BC52D3" w:rsidP="00BC52D3">
      <w:pPr>
        <w:contextualSpacing/>
        <w:jc w:val="center"/>
        <w:rPr>
          <w:szCs w:val="24"/>
          <w:lang w:val="en-US"/>
        </w:rPr>
      </w:pPr>
      <w:r>
        <w:rPr>
          <w:noProof/>
          <w:szCs w:val="24"/>
        </w:rPr>
        <w:drawing>
          <wp:inline distT="0" distB="0" distL="0" distR="0">
            <wp:extent cx="4556125" cy="108902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46">
                      <a:extLst>
                        <a:ext uri="{28A0092B-C50C-407E-A947-70E740481C1C}">
                          <a14:useLocalDpi xmlns:a14="http://schemas.microsoft.com/office/drawing/2010/main" val="0"/>
                        </a:ext>
                      </a:extLst>
                    </a:blip>
                    <a:srcRect l="23718" t="34492" r="4327" b="35007"/>
                    <a:stretch>
                      <a:fillRect/>
                    </a:stretch>
                  </pic:blipFill>
                  <pic:spPr bwMode="auto">
                    <a:xfrm>
                      <a:off x="0" y="0"/>
                      <a:ext cx="4556125" cy="1089025"/>
                    </a:xfrm>
                    <a:prstGeom prst="rect">
                      <a:avLst/>
                    </a:prstGeom>
                    <a:noFill/>
                    <a:ln>
                      <a:noFill/>
                    </a:ln>
                  </pic:spPr>
                </pic:pic>
              </a:graphicData>
            </a:graphic>
          </wp:inline>
        </w:drawing>
      </w:r>
    </w:p>
    <w:p w:rsidR="00BC52D3" w:rsidRPr="00445821" w:rsidRDefault="00BC52D3" w:rsidP="00BC52D3">
      <w:pPr>
        <w:contextualSpacing/>
        <w:rPr>
          <w:bCs/>
          <w:szCs w:val="24"/>
        </w:rPr>
      </w:pPr>
      <w:bookmarkStart w:id="393" w:name="_Ref466560628"/>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9</w:t>
      </w:r>
      <w:r w:rsidRPr="00445821">
        <w:rPr>
          <w:bCs/>
          <w:szCs w:val="24"/>
        </w:rPr>
        <w:fldChar w:fldCharType="end"/>
      </w:r>
      <w:bookmarkEnd w:id="393"/>
      <w:r w:rsidRPr="00445821">
        <w:rPr>
          <w:bCs/>
          <w:szCs w:val="24"/>
        </w:rPr>
        <w:t xml:space="preserve">  –   Пример задания из модуля «Геометрия», часть 2 ОГЭ 2016 </w:t>
      </w:r>
    </w:p>
    <w:p w:rsidR="00BC52D3" w:rsidRPr="00445821" w:rsidRDefault="00BC52D3" w:rsidP="00BC52D3">
      <w:pPr>
        <w:rPr>
          <w:i/>
          <w:szCs w:val="24"/>
        </w:rPr>
      </w:pPr>
    </w:p>
    <w:p w:rsidR="00BC52D3" w:rsidRPr="00445821" w:rsidRDefault="00BC52D3" w:rsidP="00BC52D3">
      <w:pPr>
        <w:rPr>
          <w:i/>
          <w:szCs w:val="24"/>
        </w:rPr>
      </w:pPr>
      <w:r w:rsidRPr="00445821">
        <w:rPr>
          <w:i/>
          <w:szCs w:val="24"/>
        </w:rPr>
        <w:t>Предметная область «Анализ данных»</w:t>
      </w:r>
    </w:p>
    <w:p w:rsidR="00BC52D3" w:rsidRPr="00445821" w:rsidRDefault="00BC52D3" w:rsidP="00BC52D3">
      <w:pPr>
        <w:contextualSpacing/>
        <w:rPr>
          <w:szCs w:val="24"/>
        </w:rPr>
      </w:pPr>
      <w:r w:rsidRPr="00445821">
        <w:rPr>
          <w:szCs w:val="24"/>
        </w:rPr>
        <w:t xml:space="preserve">На </w:t>
      </w:r>
      <w:r w:rsidRPr="00445821">
        <w:rPr>
          <w:szCs w:val="24"/>
        </w:rPr>
        <w:fldChar w:fldCharType="begin"/>
      </w:r>
      <w:r w:rsidRPr="00445821">
        <w:rPr>
          <w:szCs w:val="24"/>
        </w:rPr>
        <w:instrText xml:space="preserve"> REF _Ref466560646 \h  \* MERGEFORMAT </w:instrText>
      </w:r>
      <w:r w:rsidRPr="00445821">
        <w:rPr>
          <w:szCs w:val="24"/>
        </w:rPr>
      </w:r>
      <w:r w:rsidRPr="00445821">
        <w:rPr>
          <w:szCs w:val="24"/>
        </w:rPr>
        <w:fldChar w:fldCharType="separate"/>
      </w:r>
      <w:r w:rsidRPr="00445821">
        <w:rPr>
          <w:szCs w:val="24"/>
        </w:rPr>
        <w:t>Рисунке 3.10</w:t>
      </w:r>
      <w:r w:rsidRPr="00445821">
        <w:rPr>
          <w:szCs w:val="24"/>
        </w:rPr>
        <w:fldChar w:fldCharType="end"/>
      </w:r>
      <w:r w:rsidRPr="00445821">
        <w:rPr>
          <w:szCs w:val="24"/>
        </w:rPr>
        <w:t xml:space="preserve"> представлено задание из предметной области «Анализ данных» в тесте </w:t>
      </w:r>
      <w:r w:rsidRPr="00445821">
        <w:rPr>
          <w:szCs w:val="24"/>
          <w:lang w:val="en-US"/>
        </w:rPr>
        <w:t>TIMSS</w:t>
      </w:r>
      <w:r w:rsidRPr="00445821">
        <w:rPr>
          <w:szCs w:val="24"/>
        </w:rPr>
        <w:t xml:space="preserve"> для 8 класса в 2011 году. По сравнению с заданиями других предметных областей это задание наиболее нагружено информацией: во-первых, по количеству слов, и, во-вторых, иллюстрирующей моделью. Надо заметить, что рисунок не несет вспомогательной </w:t>
      </w:r>
      <w:proofErr w:type="gramStart"/>
      <w:r w:rsidRPr="00445821">
        <w:rPr>
          <w:szCs w:val="24"/>
        </w:rPr>
        <w:t>роли</w:t>
      </w:r>
      <w:proofErr w:type="gramEnd"/>
      <w:r w:rsidRPr="00445821">
        <w:rPr>
          <w:szCs w:val="24"/>
        </w:rPr>
        <w:t xml:space="preserve"> и задание может быть решено только с помощью текста.  Задание сформулировано одновременно и на обыденном языке, и на языке математики, однако контекст задачи не является значимым для жизни учащихся. Скорее, это задание похоже на стандартные задания в российских учебниках.</w:t>
      </w:r>
    </w:p>
    <w:p w:rsidR="00BC52D3" w:rsidRPr="00445821" w:rsidRDefault="00BC52D3" w:rsidP="00BC52D3">
      <w:pPr>
        <w:contextualSpacing/>
        <w:jc w:val="center"/>
        <w:rPr>
          <w:szCs w:val="24"/>
        </w:rPr>
      </w:pPr>
      <w:r>
        <w:rPr>
          <w:noProof/>
          <w:szCs w:val="24"/>
        </w:rPr>
        <w:drawing>
          <wp:inline distT="0" distB="0" distL="0" distR="0">
            <wp:extent cx="3251835" cy="3387090"/>
            <wp:effectExtent l="0" t="0" r="5715"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47">
                      <a:extLst>
                        <a:ext uri="{28A0092B-C50C-407E-A947-70E740481C1C}">
                          <a14:useLocalDpi xmlns:a14="http://schemas.microsoft.com/office/drawing/2010/main" val="0"/>
                        </a:ext>
                      </a:extLst>
                    </a:blip>
                    <a:srcRect l="27344" r="22208" b="6393"/>
                    <a:stretch>
                      <a:fillRect/>
                    </a:stretch>
                  </pic:blipFill>
                  <pic:spPr bwMode="auto">
                    <a:xfrm>
                      <a:off x="0" y="0"/>
                      <a:ext cx="3251835" cy="3387090"/>
                    </a:xfrm>
                    <a:prstGeom prst="rect">
                      <a:avLst/>
                    </a:prstGeom>
                    <a:noFill/>
                    <a:ln>
                      <a:noFill/>
                    </a:ln>
                  </pic:spPr>
                </pic:pic>
              </a:graphicData>
            </a:graphic>
          </wp:inline>
        </w:drawing>
      </w:r>
    </w:p>
    <w:p w:rsidR="00BC52D3" w:rsidRPr="00445821" w:rsidRDefault="00BC52D3" w:rsidP="00BC52D3">
      <w:pPr>
        <w:contextualSpacing/>
        <w:jc w:val="center"/>
        <w:rPr>
          <w:bCs/>
          <w:szCs w:val="24"/>
        </w:rPr>
      </w:pPr>
      <w:bookmarkStart w:id="394" w:name="_Ref466560646"/>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10</w:t>
      </w:r>
      <w:r w:rsidRPr="00445821">
        <w:rPr>
          <w:bCs/>
          <w:szCs w:val="24"/>
        </w:rPr>
        <w:fldChar w:fldCharType="end"/>
      </w:r>
      <w:bookmarkEnd w:id="394"/>
      <w:r w:rsidRPr="00445821">
        <w:rPr>
          <w:bCs/>
          <w:szCs w:val="24"/>
        </w:rPr>
        <w:t xml:space="preserve">  –   Пример задания из предметной области «Анализ данных» в </w:t>
      </w:r>
      <w:r w:rsidRPr="00445821">
        <w:rPr>
          <w:bCs/>
          <w:szCs w:val="24"/>
          <w:lang w:val="en-US"/>
        </w:rPr>
        <w:t>TIMSS</w:t>
      </w:r>
      <w:r w:rsidRPr="00445821">
        <w:rPr>
          <w:bCs/>
          <w:szCs w:val="24"/>
        </w:rPr>
        <w:t xml:space="preserve"> 8 класс 2011</w:t>
      </w:r>
    </w:p>
    <w:p w:rsidR="00BC52D3" w:rsidRPr="00445821" w:rsidRDefault="00BC52D3" w:rsidP="00BC52D3">
      <w:pPr>
        <w:contextualSpacing/>
        <w:rPr>
          <w:szCs w:val="24"/>
        </w:rPr>
      </w:pPr>
      <w:r w:rsidRPr="00445821">
        <w:rPr>
          <w:szCs w:val="24"/>
        </w:rPr>
        <w:lastRenderedPageBreak/>
        <w:t xml:space="preserve">Задание из теста </w:t>
      </w:r>
      <w:r w:rsidRPr="00445821">
        <w:rPr>
          <w:szCs w:val="24"/>
          <w:lang w:val="en-US"/>
        </w:rPr>
        <w:t>PISA</w:t>
      </w:r>
      <w:r w:rsidRPr="00445821">
        <w:rPr>
          <w:szCs w:val="24"/>
        </w:rPr>
        <w:t xml:space="preserve">, Представленное на </w:t>
      </w:r>
      <w:r w:rsidRPr="00445821">
        <w:rPr>
          <w:szCs w:val="24"/>
        </w:rPr>
        <w:fldChar w:fldCharType="begin"/>
      </w:r>
      <w:r w:rsidRPr="00445821">
        <w:rPr>
          <w:szCs w:val="24"/>
        </w:rPr>
        <w:instrText xml:space="preserve"> REF _Ref466560668 \h  \* MERGEFORMAT </w:instrText>
      </w:r>
      <w:r w:rsidRPr="00445821">
        <w:rPr>
          <w:szCs w:val="24"/>
        </w:rPr>
      </w:r>
      <w:r w:rsidRPr="00445821">
        <w:rPr>
          <w:szCs w:val="24"/>
        </w:rPr>
        <w:fldChar w:fldCharType="separate"/>
      </w:r>
      <w:r w:rsidRPr="00445821">
        <w:rPr>
          <w:szCs w:val="24"/>
        </w:rPr>
        <w:t>Рисунке 3.11</w:t>
      </w:r>
      <w:r w:rsidRPr="00445821">
        <w:rPr>
          <w:szCs w:val="24"/>
        </w:rPr>
        <w:fldChar w:fldCharType="end"/>
      </w:r>
      <w:r w:rsidRPr="00445821">
        <w:rPr>
          <w:szCs w:val="24"/>
        </w:rPr>
        <w:t xml:space="preserve">, относится к предметной области «Неопределенность и данные». Она так же сформулирована на обыденном языке и представляет контекст, имеющий непосредственное отношение к жизни учащихся. Хотя эта задача и нагружена сгруппированной диаграммой, она содержит в себе меньшее количество слов по сравнению с заданиями других предметных областей.  </w:t>
      </w:r>
    </w:p>
    <w:p w:rsidR="00BC52D3" w:rsidRPr="00445821" w:rsidRDefault="00BC52D3" w:rsidP="00BC52D3">
      <w:pPr>
        <w:contextualSpacing/>
        <w:jc w:val="center"/>
        <w:rPr>
          <w:szCs w:val="24"/>
        </w:rPr>
      </w:pPr>
    </w:p>
    <w:p w:rsidR="00BC52D3" w:rsidRPr="00445821" w:rsidRDefault="00BC52D3" w:rsidP="00BC52D3">
      <w:pPr>
        <w:contextualSpacing/>
        <w:jc w:val="center"/>
        <w:rPr>
          <w:szCs w:val="24"/>
        </w:rPr>
      </w:pPr>
      <w:r>
        <w:rPr>
          <w:noProof/>
          <w:szCs w:val="24"/>
        </w:rPr>
        <w:drawing>
          <wp:inline distT="0" distB="0" distL="0" distR="0">
            <wp:extent cx="3458845" cy="4906010"/>
            <wp:effectExtent l="0" t="0" r="8255"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
                      <a:extLst>
                        <a:ext uri="{28A0092B-C50C-407E-A947-70E740481C1C}">
                          <a14:useLocalDpi xmlns:a14="http://schemas.microsoft.com/office/drawing/2010/main" val="0"/>
                        </a:ext>
                      </a:extLst>
                    </a:blip>
                    <a:srcRect l="27087" t="1598" r="38896" b="12775"/>
                    <a:stretch>
                      <a:fillRect/>
                    </a:stretch>
                  </pic:blipFill>
                  <pic:spPr bwMode="auto">
                    <a:xfrm>
                      <a:off x="0" y="0"/>
                      <a:ext cx="3458845" cy="4906010"/>
                    </a:xfrm>
                    <a:prstGeom prst="rect">
                      <a:avLst/>
                    </a:prstGeom>
                    <a:noFill/>
                    <a:ln>
                      <a:noFill/>
                    </a:ln>
                  </pic:spPr>
                </pic:pic>
              </a:graphicData>
            </a:graphic>
          </wp:inline>
        </w:drawing>
      </w:r>
    </w:p>
    <w:p w:rsidR="00BC52D3" w:rsidRPr="00445821" w:rsidRDefault="00BC52D3" w:rsidP="00BC52D3">
      <w:pPr>
        <w:contextualSpacing/>
        <w:jc w:val="center"/>
        <w:rPr>
          <w:bCs/>
          <w:szCs w:val="24"/>
        </w:rPr>
      </w:pPr>
      <w:bookmarkStart w:id="395" w:name="_Ref466560668"/>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11</w:t>
      </w:r>
      <w:r w:rsidRPr="00445821">
        <w:rPr>
          <w:bCs/>
          <w:szCs w:val="24"/>
        </w:rPr>
        <w:fldChar w:fldCharType="end"/>
      </w:r>
      <w:bookmarkEnd w:id="395"/>
      <w:r w:rsidRPr="00445821">
        <w:rPr>
          <w:bCs/>
          <w:szCs w:val="24"/>
        </w:rPr>
        <w:t xml:space="preserve">  –   Примеры заданий из предметной области «Неопределенность и данные» в </w:t>
      </w:r>
      <w:r w:rsidRPr="00445821">
        <w:rPr>
          <w:bCs/>
          <w:szCs w:val="24"/>
          <w:lang w:val="en-US"/>
        </w:rPr>
        <w:t>PISA</w:t>
      </w:r>
      <w:r w:rsidRPr="00445821">
        <w:rPr>
          <w:bCs/>
          <w:szCs w:val="24"/>
        </w:rPr>
        <w:t xml:space="preserve"> 2012</w:t>
      </w:r>
    </w:p>
    <w:p w:rsidR="00BC52D3" w:rsidRPr="00445821" w:rsidRDefault="00BC52D3" w:rsidP="00BC52D3">
      <w:pPr>
        <w:contextualSpacing/>
        <w:rPr>
          <w:szCs w:val="24"/>
        </w:rPr>
      </w:pPr>
      <w:r w:rsidRPr="00445821">
        <w:rPr>
          <w:szCs w:val="24"/>
        </w:rPr>
        <w:t xml:space="preserve">Задание из модуля «Реальная математика», представленное на </w:t>
      </w:r>
      <w:r w:rsidRPr="00445821">
        <w:rPr>
          <w:szCs w:val="24"/>
        </w:rPr>
        <w:fldChar w:fldCharType="begin"/>
      </w:r>
      <w:r w:rsidRPr="00445821">
        <w:rPr>
          <w:szCs w:val="24"/>
        </w:rPr>
        <w:instrText xml:space="preserve"> REF _Ref466560690 \h  \* MERGEFORMAT </w:instrText>
      </w:r>
      <w:r w:rsidRPr="00445821">
        <w:rPr>
          <w:szCs w:val="24"/>
        </w:rPr>
      </w:r>
      <w:r w:rsidRPr="00445821">
        <w:rPr>
          <w:szCs w:val="24"/>
        </w:rPr>
        <w:fldChar w:fldCharType="separate"/>
      </w:r>
      <w:r w:rsidRPr="00445821">
        <w:rPr>
          <w:szCs w:val="24"/>
        </w:rPr>
        <w:t>Рисунке 3.12</w:t>
      </w:r>
      <w:r w:rsidRPr="00445821">
        <w:rPr>
          <w:szCs w:val="24"/>
        </w:rPr>
        <w:fldChar w:fldCharType="end"/>
      </w:r>
      <w:r w:rsidRPr="00445821">
        <w:rPr>
          <w:szCs w:val="24"/>
        </w:rPr>
        <w:t>, является наиболее нагруженным информацией по сравнению с заданиями других модулей ОГЭ: оно содержит сравнительное большое количество слов, для ее решения необходимо использовать график. Однако, хотя эта и задача сформулирована не на математическом языке, она скорее относится к физике, чем к повседневной жизни.</w:t>
      </w:r>
    </w:p>
    <w:p w:rsidR="00BC52D3" w:rsidRPr="00445821" w:rsidRDefault="00BC52D3" w:rsidP="00BC52D3">
      <w:pPr>
        <w:keepNext/>
        <w:contextualSpacing/>
        <w:jc w:val="center"/>
      </w:pPr>
      <w:r>
        <w:rPr>
          <w:noProof/>
          <w:szCs w:val="24"/>
        </w:rPr>
        <w:lastRenderedPageBreak/>
        <w:drawing>
          <wp:inline distT="0" distB="0" distL="0" distR="0">
            <wp:extent cx="3848735" cy="309308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48">
                      <a:extLst>
                        <a:ext uri="{28A0092B-C50C-407E-A947-70E740481C1C}">
                          <a14:useLocalDpi xmlns:a14="http://schemas.microsoft.com/office/drawing/2010/main" val="0"/>
                        </a:ext>
                      </a:extLst>
                    </a:blip>
                    <a:srcRect l="10661" t="15393" r="39262" b="13055"/>
                    <a:stretch>
                      <a:fillRect/>
                    </a:stretch>
                  </pic:blipFill>
                  <pic:spPr bwMode="auto">
                    <a:xfrm>
                      <a:off x="0" y="0"/>
                      <a:ext cx="3848735" cy="3093085"/>
                    </a:xfrm>
                    <a:prstGeom prst="rect">
                      <a:avLst/>
                    </a:prstGeom>
                    <a:noFill/>
                    <a:ln>
                      <a:noFill/>
                    </a:ln>
                  </pic:spPr>
                </pic:pic>
              </a:graphicData>
            </a:graphic>
          </wp:inline>
        </w:drawing>
      </w:r>
    </w:p>
    <w:p w:rsidR="00BC52D3" w:rsidRPr="00445821" w:rsidRDefault="00BC52D3" w:rsidP="00BC52D3">
      <w:pPr>
        <w:contextualSpacing/>
        <w:jc w:val="center"/>
        <w:rPr>
          <w:bCs/>
          <w:szCs w:val="24"/>
        </w:rPr>
      </w:pPr>
      <w:bookmarkStart w:id="396" w:name="_Ref466560690"/>
      <w:r w:rsidRPr="00445821">
        <w:rPr>
          <w:bCs/>
          <w:szCs w:val="24"/>
        </w:rPr>
        <w:t xml:space="preserve">Рисунок </w:t>
      </w:r>
      <w:r w:rsidRPr="00445821">
        <w:rPr>
          <w:bCs/>
          <w:szCs w:val="24"/>
        </w:rPr>
        <w:fldChar w:fldCharType="begin"/>
      </w:r>
      <w:r w:rsidRPr="00445821">
        <w:rPr>
          <w:bCs/>
          <w:szCs w:val="24"/>
        </w:rPr>
        <w:instrText xml:space="preserve"> STYLEREF 1 \s </w:instrText>
      </w:r>
      <w:r w:rsidRPr="00445821">
        <w:rPr>
          <w:bCs/>
          <w:szCs w:val="24"/>
        </w:rPr>
        <w:fldChar w:fldCharType="separate"/>
      </w:r>
      <w:r w:rsidRPr="00445821">
        <w:rPr>
          <w:bCs/>
          <w:noProof/>
          <w:szCs w:val="24"/>
        </w:rPr>
        <w:t>3</w:t>
      </w:r>
      <w:r w:rsidRPr="00445821">
        <w:rPr>
          <w:bCs/>
          <w:szCs w:val="24"/>
        </w:rPr>
        <w:fldChar w:fldCharType="end"/>
      </w:r>
      <w:r w:rsidRPr="00445821">
        <w:rPr>
          <w:bCs/>
          <w:szCs w:val="24"/>
        </w:rPr>
        <w:t>.</w:t>
      </w:r>
      <w:r w:rsidRPr="00445821">
        <w:rPr>
          <w:bCs/>
          <w:szCs w:val="24"/>
        </w:rPr>
        <w:fldChar w:fldCharType="begin"/>
      </w:r>
      <w:r w:rsidRPr="00445821">
        <w:rPr>
          <w:bCs/>
          <w:szCs w:val="24"/>
        </w:rPr>
        <w:instrText xml:space="preserve"> SEQ Рисунок \* ARABIC \s 1 </w:instrText>
      </w:r>
      <w:r w:rsidRPr="00445821">
        <w:rPr>
          <w:bCs/>
          <w:szCs w:val="24"/>
        </w:rPr>
        <w:fldChar w:fldCharType="separate"/>
      </w:r>
      <w:r w:rsidRPr="00445821">
        <w:rPr>
          <w:bCs/>
          <w:noProof/>
          <w:szCs w:val="24"/>
        </w:rPr>
        <w:t>12</w:t>
      </w:r>
      <w:r w:rsidRPr="00445821">
        <w:rPr>
          <w:bCs/>
          <w:szCs w:val="24"/>
        </w:rPr>
        <w:fldChar w:fldCharType="end"/>
      </w:r>
      <w:bookmarkEnd w:id="396"/>
      <w:r w:rsidRPr="00445821">
        <w:rPr>
          <w:bCs/>
          <w:szCs w:val="24"/>
        </w:rPr>
        <w:t xml:space="preserve">  –   Пример задания из модуля «Реальная математика» в ЕГЭ 2016</w:t>
      </w:r>
    </w:p>
    <w:p w:rsidR="00BC52D3" w:rsidRPr="00445821" w:rsidRDefault="00BC52D3" w:rsidP="00BC52D3">
      <w:pPr>
        <w:tabs>
          <w:tab w:val="left" w:pos="993"/>
        </w:tabs>
        <w:contextualSpacing/>
        <w:rPr>
          <w:i/>
          <w:szCs w:val="24"/>
        </w:rPr>
      </w:pPr>
      <w:r w:rsidRPr="00445821">
        <w:rPr>
          <w:i/>
          <w:szCs w:val="24"/>
        </w:rPr>
        <w:t xml:space="preserve">Выводы </w:t>
      </w:r>
    </w:p>
    <w:p w:rsidR="00BC52D3" w:rsidRPr="00445821" w:rsidRDefault="00BC52D3" w:rsidP="00BC52D3">
      <w:pPr>
        <w:contextualSpacing/>
        <w:rPr>
          <w:szCs w:val="24"/>
        </w:rPr>
      </w:pPr>
      <w:r w:rsidRPr="00445821">
        <w:rPr>
          <w:szCs w:val="24"/>
        </w:rPr>
        <w:t xml:space="preserve">По результатам проведенного сопоставления типов заданий по предметным областям тестов </w:t>
      </w:r>
      <w:r w:rsidRPr="00445821">
        <w:rPr>
          <w:szCs w:val="24"/>
          <w:lang w:val="en-US"/>
        </w:rPr>
        <w:t>PISA</w:t>
      </w:r>
      <w:r w:rsidRPr="00445821">
        <w:rPr>
          <w:szCs w:val="24"/>
        </w:rPr>
        <w:t xml:space="preserve">, </w:t>
      </w:r>
      <w:r w:rsidRPr="00445821">
        <w:rPr>
          <w:szCs w:val="24"/>
          <w:lang w:val="en-US"/>
        </w:rPr>
        <w:t>TIMSS</w:t>
      </w:r>
      <w:r w:rsidRPr="00445821">
        <w:rPr>
          <w:szCs w:val="24"/>
        </w:rPr>
        <w:t xml:space="preserve"> и ОГЭ можно сделать несколько выводов. Во-первых, задания в трех тестах значительно различаются по информационной нагрузке. Так, представленные задания в ОГЭ содержат наименьшее количество слов (в среднем, 24 слов в задании), задания теста </w:t>
      </w:r>
      <w:r w:rsidRPr="00445821">
        <w:rPr>
          <w:szCs w:val="24"/>
          <w:lang w:val="en-US"/>
        </w:rPr>
        <w:t>TIMSS</w:t>
      </w:r>
      <w:r w:rsidRPr="00445821">
        <w:rPr>
          <w:szCs w:val="24"/>
        </w:rPr>
        <w:t xml:space="preserve"> чуть больше (в среднем, 35 слов в задании), а задания </w:t>
      </w:r>
      <w:r w:rsidRPr="00445821">
        <w:rPr>
          <w:szCs w:val="24"/>
          <w:lang w:val="en-US"/>
        </w:rPr>
        <w:t>PISA</w:t>
      </w:r>
      <w:r w:rsidRPr="00445821">
        <w:rPr>
          <w:szCs w:val="24"/>
        </w:rPr>
        <w:t xml:space="preserve"> содержат максимальное количество (в среднем, 110 слов в задании). Кроме того, все представленные задания </w:t>
      </w:r>
      <w:r w:rsidRPr="00445821">
        <w:rPr>
          <w:szCs w:val="24"/>
          <w:lang w:val="en-US"/>
        </w:rPr>
        <w:t>PISA</w:t>
      </w:r>
      <w:r w:rsidRPr="00445821">
        <w:rPr>
          <w:szCs w:val="24"/>
        </w:rPr>
        <w:t xml:space="preserve"> были сопровождены иллюстрацией, только в половине случаев играющую вспомогательную роль при решении. В целом, текст заданий </w:t>
      </w:r>
      <w:r w:rsidRPr="00445821">
        <w:rPr>
          <w:szCs w:val="24"/>
          <w:lang w:val="en-US"/>
        </w:rPr>
        <w:t>PISA</w:t>
      </w:r>
      <w:r w:rsidRPr="00445821">
        <w:rPr>
          <w:szCs w:val="24"/>
        </w:rPr>
        <w:t xml:space="preserve"> содержали избыточную информацию, в то время как задания </w:t>
      </w:r>
      <w:r w:rsidRPr="00445821">
        <w:rPr>
          <w:szCs w:val="24"/>
          <w:lang w:val="en-US"/>
        </w:rPr>
        <w:t>TIMSS</w:t>
      </w:r>
      <w:r w:rsidRPr="00445821">
        <w:rPr>
          <w:szCs w:val="24"/>
        </w:rPr>
        <w:t xml:space="preserve"> и ОГЭ – нет. </w:t>
      </w:r>
    </w:p>
    <w:p w:rsidR="00BC52D3" w:rsidRPr="00445821" w:rsidRDefault="00BC52D3" w:rsidP="00BC52D3">
      <w:pPr>
        <w:contextualSpacing/>
        <w:rPr>
          <w:szCs w:val="24"/>
        </w:rPr>
      </w:pPr>
      <w:r w:rsidRPr="00445821">
        <w:rPr>
          <w:szCs w:val="24"/>
        </w:rPr>
        <w:t xml:space="preserve">Во-вторых,  представленные задания в трех значительно различаются по контексту проблемы. Все проблемы в тесте </w:t>
      </w:r>
      <w:r w:rsidRPr="00445821">
        <w:rPr>
          <w:szCs w:val="24"/>
          <w:lang w:val="en-US"/>
        </w:rPr>
        <w:t>PISA</w:t>
      </w:r>
      <w:r w:rsidRPr="00445821">
        <w:rPr>
          <w:szCs w:val="24"/>
        </w:rPr>
        <w:t xml:space="preserve"> были сформулированы на обыденном языке, в случае </w:t>
      </w:r>
      <w:r w:rsidRPr="00445821">
        <w:rPr>
          <w:szCs w:val="24"/>
          <w:lang w:val="en-US"/>
        </w:rPr>
        <w:t>TIMSS</w:t>
      </w:r>
      <w:r w:rsidRPr="00445821">
        <w:rPr>
          <w:szCs w:val="24"/>
        </w:rPr>
        <w:t xml:space="preserve"> это было три проблемы, в случае ОГЭ – только половина заданий. Важно заметить, что, хотя контекст заданий и был в большинстве случаев повседневным в представленных заданиях, не всегда он являлся значимым для жизни учащихся. Кроме того, в некоторых случаях контекст задачи является типичным для стандартных задач в учебниках по алгебре. В целом, задания в тесте </w:t>
      </w:r>
      <w:r w:rsidRPr="00445821">
        <w:rPr>
          <w:szCs w:val="24"/>
          <w:lang w:val="en-US"/>
        </w:rPr>
        <w:t>PISA</w:t>
      </w:r>
      <w:r w:rsidRPr="00445821">
        <w:rPr>
          <w:szCs w:val="24"/>
        </w:rPr>
        <w:t xml:space="preserve"> были больше нагружены контекстуальной информацией, в том числе и незнакомым для жизни учащегося контекстом (см. Рисунок 5), а задания тестов </w:t>
      </w:r>
      <w:r w:rsidRPr="00445821">
        <w:rPr>
          <w:szCs w:val="24"/>
          <w:lang w:val="en-US"/>
        </w:rPr>
        <w:t>TIMSS</w:t>
      </w:r>
      <w:r w:rsidRPr="00445821">
        <w:rPr>
          <w:szCs w:val="24"/>
        </w:rPr>
        <w:t xml:space="preserve"> и ОГЭ больше используют привычный для школьника контекст (привычный, в том числе, за счет сходства с задачами в учебниках). </w:t>
      </w:r>
    </w:p>
    <w:p w:rsidR="00BC52D3" w:rsidRPr="00445821" w:rsidRDefault="00BC52D3" w:rsidP="00BC52D3">
      <w:pPr>
        <w:contextualSpacing/>
        <w:rPr>
          <w:szCs w:val="24"/>
        </w:rPr>
      </w:pPr>
      <w:r w:rsidRPr="00445821">
        <w:rPr>
          <w:szCs w:val="24"/>
        </w:rPr>
        <w:lastRenderedPageBreak/>
        <w:t xml:space="preserve">В целом, учитывая указанные различия в заданиях трех тестов, можно сделать вывод о том, что задания теста </w:t>
      </w:r>
      <w:r w:rsidRPr="00445821">
        <w:rPr>
          <w:szCs w:val="24"/>
          <w:lang w:val="en-US"/>
        </w:rPr>
        <w:t>PISA</w:t>
      </w:r>
      <w:r w:rsidRPr="00445821">
        <w:rPr>
          <w:szCs w:val="24"/>
        </w:rPr>
        <w:t xml:space="preserve">, предположительно, являются более трудными для решения по сравнению с заданиями тестов </w:t>
      </w:r>
      <w:r w:rsidRPr="00445821">
        <w:rPr>
          <w:szCs w:val="24"/>
          <w:lang w:val="en-US"/>
        </w:rPr>
        <w:t>TIMSS</w:t>
      </w:r>
      <w:r w:rsidRPr="00445821">
        <w:rPr>
          <w:szCs w:val="24"/>
        </w:rPr>
        <w:t xml:space="preserve"> и ОГЭ. Задания ОГЭ больше похожи на задания </w:t>
      </w:r>
      <w:r w:rsidRPr="00445821">
        <w:rPr>
          <w:szCs w:val="24"/>
          <w:lang w:val="en-US"/>
        </w:rPr>
        <w:t>TIMSS</w:t>
      </w:r>
      <w:r w:rsidRPr="00445821">
        <w:rPr>
          <w:szCs w:val="24"/>
        </w:rPr>
        <w:t xml:space="preserve">, чем на задания </w:t>
      </w:r>
      <w:r w:rsidRPr="00445821">
        <w:rPr>
          <w:szCs w:val="24"/>
          <w:lang w:val="en-US"/>
        </w:rPr>
        <w:t>PISA</w:t>
      </w:r>
      <w:r w:rsidRPr="00445821">
        <w:rPr>
          <w:szCs w:val="24"/>
        </w:rPr>
        <w:t xml:space="preserve"> – они меньше нагружены информацией, необходимой и существенной, и контекстом, знакомым и незнакомым, и, значит, более просты для решения. </w:t>
      </w:r>
    </w:p>
    <w:p w:rsidR="00BC52D3" w:rsidRPr="00445821" w:rsidRDefault="00BC52D3" w:rsidP="00BC52D3">
      <w:pPr>
        <w:contextualSpacing/>
        <w:rPr>
          <w:szCs w:val="24"/>
        </w:rPr>
      </w:pPr>
      <w:r w:rsidRPr="00445821">
        <w:rPr>
          <w:szCs w:val="24"/>
        </w:rPr>
        <w:t xml:space="preserve">Необходимо отметить, что проведенный анализ был проведен только на единичных примерах заданий из каждой предметной области. Представленные задания не являются репрезентативными для всей предметной области. Например, в случае </w:t>
      </w:r>
      <w:r w:rsidRPr="00445821">
        <w:rPr>
          <w:szCs w:val="24"/>
          <w:lang w:val="en-US"/>
        </w:rPr>
        <w:t>TIMSS</w:t>
      </w:r>
      <w:r w:rsidRPr="00445821">
        <w:rPr>
          <w:szCs w:val="24"/>
        </w:rPr>
        <w:t xml:space="preserve"> и </w:t>
      </w:r>
      <w:r w:rsidRPr="00445821">
        <w:rPr>
          <w:szCs w:val="24"/>
          <w:lang w:val="en-US"/>
        </w:rPr>
        <w:t>PISA</w:t>
      </w:r>
      <w:r w:rsidRPr="00445821">
        <w:rPr>
          <w:szCs w:val="24"/>
        </w:rPr>
        <w:t xml:space="preserve"> задания могут значительно различаться в зависимости от вида учебно-познавательной деятельности, на оценку которого они направлены. А в случае ОГЭ задания могут различаться внутри модуля в зависимости от проверяемых умений и способов деятельности. Наконец, задания внутри предметных областей всех трех тестов могут различаться в зависимости от заданного уровня трудности. </w:t>
      </w:r>
    </w:p>
    <w:p w:rsidR="00BC52D3" w:rsidRPr="00445821" w:rsidRDefault="00BC52D3" w:rsidP="00BC52D3">
      <w:pPr>
        <w:contextualSpacing/>
        <w:rPr>
          <w:szCs w:val="24"/>
        </w:rPr>
      </w:pPr>
      <w:r w:rsidRPr="00445821">
        <w:rPr>
          <w:szCs w:val="24"/>
        </w:rPr>
        <w:t xml:space="preserve">В целом, по результатам проведенного анализа было выявлено, что задания в трех тестах значительно различаются по формату, по контекстуальной и информационной нагрузке. Задания ОГЭ предположительно более просты для решения по сравнению с заданиями </w:t>
      </w:r>
      <w:r w:rsidRPr="00445821">
        <w:rPr>
          <w:szCs w:val="24"/>
          <w:lang w:val="en-US"/>
        </w:rPr>
        <w:t>TIMSS</w:t>
      </w:r>
      <w:r w:rsidRPr="00445821">
        <w:rPr>
          <w:szCs w:val="24"/>
        </w:rPr>
        <w:t xml:space="preserve"> и </w:t>
      </w:r>
      <w:r w:rsidRPr="00445821">
        <w:rPr>
          <w:szCs w:val="24"/>
          <w:lang w:val="en-US"/>
        </w:rPr>
        <w:t>PISA</w:t>
      </w:r>
      <w:r w:rsidRPr="00445821">
        <w:rPr>
          <w:szCs w:val="24"/>
        </w:rPr>
        <w:t xml:space="preserve">, и на их решение отводится больше времени.  </w:t>
      </w:r>
    </w:p>
    <w:p w:rsidR="00BC52D3" w:rsidRPr="00445821" w:rsidRDefault="00BC52D3" w:rsidP="00BC52D3">
      <w:pPr>
        <w:tabs>
          <w:tab w:val="left" w:pos="0"/>
        </w:tabs>
        <w:contextualSpacing/>
        <w:rPr>
          <w:szCs w:val="24"/>
        </w:rPr>
      </w:pPr>
    </w:p>
    <w:p w:rsidR="00BC52D3" w:rsidRPr="00445821" w:rsidRDefault="00BC52D3" w:rsidP="00BC52D3">
      <w:pPr>
        <w:tabs>
          <w:tab w:val="left" w:pos="0"/>
        </w:tabs>
        <w:contextualSpacing/>
        <w:rPr>
          <w:szCs w:val="24"/>
        </w:rPr>
      </w:pPr>
      <w:r w:rsidRPr="00445821">
        <w:rPr>
          <w:szCs w:val="24"/>
        </w:rPr>
        <w:br w:type="page"/>
      </w:r>
    </w:p>
    <w:p w:rsidR="00BC52D3" w:rsidRPr="00445821" w:rsidRDefault="00BC52D3" w:rsidP="00BC52D3">
      <w:pPr>
        <w:contextualSpacing/>
        <w:outlineLvl w:val="1"/>
        <w:rPr>
          <w:szCs w:val="24"/>
        </w:rPr>
      </w:pPr>
      <w:bookmarkStart w:id="397" w:name="_Toc466654730"/>
      <w:bookmarkStart w:id="398" w:name="_Toc467160995"/>
      <w:r>
        <w:rPr>
          <w:szCs w:val="24"/>
        </w:rPr>
        <w:lastRenderedPageBreak/>
        <w:t xml:space="preserve">3.9 </w:t>
      </w:r>
      <w:r w:rsidRPr="00445821">
        <w:rPr>
          <w:szCs w:val="24"/>
        </w:rPr>
        <w:t xml:space="preserve">Заключение по сравнительному анализу программ обучения математике в 8 и 9 классах и КИМ ОГЭ по математике в России с </w:t>
      </w:r>
      <w:proofErr w:type="spellStart"/>
      <w:r w:rsidRPr="00445821">
        <w:rPr>
          <w:szCs w:val="24"/>
        </w:rPr>
        <w:t>КИМами</w:t>
      </w:r>
      <w:proofErr w:type="spellEnd"/>
      <w:r w:rsidRPr="00445821">
        <w:rPr>
          <w:szCs w:val="24"/>
        </w:rPr>
        <w:t xml:space="preserve"> тестов PISA 2012 и TIMSS 2011</w:t>
      </w:r>
      <w:bookmarkEnd w:id="397"/>
      <w:bookmarkEnd w:id="398"/>
    </w:p>
    <w:p w:rsidR="00BC52D3" w:rsidRPr="00445821" w:rsidRDefault="00BC52D3" w:rsidP="00BC52D3">
      <w:pPr>
        <w:ind w:left="928"/>
        <w:contextualSpacing/>
        <w:rPr>
          <w:szCs w:val="24"/>
        </w:rPr>
      </w:pPr>
    </w:p>
    <w:p w:rsidR="00BC52D3" w:rsidRPr="00445821" w:rsidRDefault="00BC52D3" w:rsidP="00BC52D3">
      <w:pPr>
        <w:contextualSpacing/>
        <w:rPr>
          <w:szCs w:val="24"/>
        </w:rPr>
      </w:pPr>
      <w:r w:rsidRPr="00445821">
        <w:rPr>
          <w:szCs w:val="24"/>
        </w:rPr>
        <w:t xml:space="preserve">Итак, в аналитической записке были рассмотрены общие подходы к оцениванию знаний школьников средней школы в международных исследованиях качества образования. В результате проведенного исследования были выявлены применяемые в тестах TIMSS 2011 8 класс и PISA 2012 подходы к измерению знаний, умений и навыков по математике, особенности дизайна, </w:t>
      </w:r>
      <w:proofErr w:type="spellStart"/>
      <w:r w:rsidRPr="00445821">
        <w:rPr>
          <w:szCs w:val="24"/>
        </w:rPr>
        <w:t>шкалирования</w:t>
      </w:r>
      <w:proofErr w:type="spellEnd"/>
      <w:r w:rsidRPr="00445821">
        <w:rPr>
          <w:szCs w:val="24"/>
        </w:rPr>
        <w:t xml:space="preserve"> результатов. Наконец, было рассмотрено тематическое соответствие содержания международных исследований содержанию рабочей учебной программы в российских школах.</w:t>
      </w:r>
    </w:p>
    <w:p w:rsidR="00BC52D3" w:rsidRPr="00445821" w:rsidRDefault="00BC52D3" w:rsidP="00BC52D3">
      <w:pPr>
        <w:contextualSpacing/>
        <w:rPr>
          <w:szCs w:val="24"/>
        </w:rPr>
      </w:pPr>
      <w:r w:rsidRPr="00445821">
        <w:rPr>
          <w:szCs w:val="24"/>
        </w:rPr>
        <w:t>Разница в подходах к оцениванию знаний школьников накладывает определенные ограничения на анализ результатов тестирования. В данном случае важно помнить о том, что цели, поставленные перед исследованием, определяют и рамку интерпретации результатов. Кроме того, при анализе результатов важно знать о тематическом соответствии содержания тестов учебным программам в стране. Возможно, что содержание одного теста в большей степени соответствует учебной программе в стране, чем содержание другого теста, и поэтому разницу в результатах тестирования можно будет объяснить именно из-за этого несоответствия.</w:t>
      </w:r>
    </w:p>
    <w:p w:rsidR="00BC52D3" w:rsidRPr="00445821" w:rsidRDefault="00BC52D3" w:rsidP="00BC52D3">
      <w:pPr>
        <w:contextualSpacing/>
        <w:rPr>
          <w:szCs w:val="24"/>
        </w:rPr>
      </w:pPr>
      <w:r w:rsidRPr="00445821">
        <w:rPr>
          <w:szCs w:val="24"/>
        </w:rPr>
        <w:t xml:space="preserve">Анализ наглядно показал, что тесты, разрабатываемые в разных концептуальных рамках, по-разному подходят к оценке знаний учащихся. Например, в тесте TIMSS упор делается в основном на владении предметным содержанием и умении учащимися использовать свои знания для решения задач. В PISA же дополнительно анализируется умение учащихся применять знания в разнообразных жизненных ситуациях.  Таким образом, прямое сравнение результатов школьников по этим двум тестам, без учета описанной специфики является не совсем корректным. </w:t>
      </w:r>
    </w:p>
    <w:p w:rsidR="00BC52D3" w:rsidRPr="00445821" w:rsidRDefault="00BC52D3" w:rsidP="00BC52D3">
      <w:pPr>
        <w:contextualSpacing/>
        <w:rPr>
          <w:szCs w:val="24"/>
        </w:rPr>
      </w:pPr>
      <w:r w:rsidRPr="00445821">
        <w:rPr>
          <w:szCs w:val="24"/>
        </w:rPr>
        <w:t xml:space="preserve">При сопоставлении содержания тестов TIMSS и PISA и рабочих программ по алгебре и геометрии за 8 и 9 класс необходимо учитывать, что оба теста нацелены на оценку знаний учащихся за 8 или 9 лет обучения. В то время как содержание рабочих программ отражает требования к знаниям учащихся только за текущий год. Соответственно, формально содержание основных тематических блоков тестов TIMSS и PISA не всегда представлено в рабочих программах по алгебре и геометрии. </w:t>
      </w:r>
      <w:proofErr w:type="gramStart"/>
      <w:r w:rsidRPr="00445821">
        <w:rPr>
          <w:szCs w:val="24"/>
        </w:rPr>
        <w:t>Например, такие темы TIMSS, как «алгебраические выражения» и «уравнения, зависимости» изучаются в России в 7-м классе, а «проценты» и «пропорции» - только в 5 и 6 классах.</w:t>
      </w:r>
      <w:proofErr w:type="gramEnd"/>
      <w:r w:rsidRPr="00445821">
        <w:rPr>
          <w:szCs w:val="24"/>
        </w:rPr>
        <w:t xml:space="preserve"> Причем в дальнейшем курсе данные темы могут рассматриваться только в рамках повторения материала к итоговым экзаменам. </w:t>
      </w:r>
    </w:p>
    <w:p w:rsidR="00BC52D3" w:rsidRPr="00445821" w:rsidRDefault="00BC52D3" w:rsidP="00BC52D3">
      <w:pPr>
        <w:contextualSpacing/>
        <w:rPr>
          <w:szCs w:val="24"/>
        </w:rPr>
      </w:pPr>
      <w:r w:rsidRPr="00445821">
        <w:rPr>
          <w:szCs w:val="24"/>
        </w:rPr>
        <w:lastRenderedPageBreak/>
        <w:t>Самые значительные сходства в содержании теста TIMSS присутствуют в предметных областях «анализ данных» и «геометрия». Виды деятельности связанные с манипуляциями обыкновенными и десятичными дробями согласно российским программам проходят в более ранних классах (впервые в 5-ом классе), а в учебной программе по математике за 8 класс упор делается уже на действия с более сложными типами дробей, которые в заданиях TIMSS не специально оцениваются. В тесте TIMSS также отсутствует требование к умению возведения дроби в степень, в отличие от рабочей программы в России. Отдельно в российской рабочей программе обозначается навык использования компьютера, оценка которых не предусмотрена в обоих тестах. Однако в российских программах за 8-ой класс значительно меньше времени уделяется блоку статистики и теории вероятностей по сравнению с другими темами, в частности, развитию навыков интерпретации данных и  сопоставления разных форм представления данных [3.2; 3.15].</w:t>
      </w:r>
    </w:p>
    <w:p w:rsidR="00BC52D3" w:rsidRPr="00445821" w:rsidRDefault="00BC52D3" w:rsidP="00BC52D3">
      <w:pPr>
        <w:contextualSpacing/>
        <w:rPr>
          <w:szCs w:val="24"/>
        </w:rPr>
      </w:pPr>
      <w:r w:rsidRPr="00445821">
        <w:rPr>
          <w:szCs w:val="24"/>
        </w:rPr>
        <w:t>Тест PISA оценивает уровень владения учащимися материалом математики за 9 или 10 лет обучения, и поэтому лишь частично охватывает содержание российских рабочих программ в 9 классе. Так, раздел «арифметика», соответствующий предметной области «количество» в PISA, изучается в школе до 7-го класса, и далее эта тема уже не рассматривается. Та же проблема возникает и в случае изучения темы «диаграммы», которая завершается в 5-м и 6-м классах. В свою очередь, разделы математики, являющиеся центральными для оценки в тесте PISA (арифметика и пространственная геометрия), в меньшей степени представлены в рабочей программе за 9 класс по алгебре и  геометрии.</w:t>
      </w:r>
    </w:p>
    <w:p w:rsidR="00BC52D3" w:rsidRPr="00445821" w:rsidRDefault="00BC52D3" w:rsidP="00BC52D3">
      <w:pPr>
        <w:contextualSpacing/>
        <w:rPr>
          <w:szCs w:val="24"/>
        </w:rPr>
      </w:pPr>
      <w:r w:rsidRPr="00445821">
        <w:rPr>
          <w:szCs w:val="24"/>
        </w:rPr>
        <w:t>Сопоставление требований, предъявляемых к достижениям школьников в тестах TIMSS и PISA и в российских учебных пособиях, показало разный уровень их детализации и конкретизации. В школьных учебниках очень подробно прописаны требования к освоению содержательных аспектов предмета, перечислены темы, концептуальные понятия, правила и законы, которые должен знать российских школьник. В тестах же требования прописаны менее подробно, без углубления в детали, особенно это характерно для PISA, где перечислены самые общие навыки, которыми должен владеть ученик по итогу освоения предмета. Такой обобщенный характер требований, с одной стороны, позволяет сравнивать международные тесты с рабочими программами или учебными пособиями, весьма варьирующимися в разных странах и даже в пределах одной страны, однако, с другой стороны, не позволяет в полной мере оценить специфику и эффективность конкретного тематического плана.</w:t>
      </w:r>
    </w:p>
    <w:p w:rsidR="00BC52D3" w:rsidRPr="00445821" w:rsidRDefault="00BC52D3" w:rsidP="00BC52D3">
      <w:pPr>
        <w:contextualSpacing/>
        <w:rPr>
          <w:szCs w:val="24"/>
        </w:rPr>
      </w:pPr>
      <w:r w:rsidRPr="00445821">
        <w:rPr>
          <w:szCs w:val="24"/>
        </w:rPr>
        <w:lastRenderedPageBreak/>
        <w:t xml:space="preserve">Говоря в целом, с точки зрения видов учебно-познавательной деятельности, в российской рабочей программе чаще присутствуют требования знать или уметь формулировать свойства, определения, тогда как в TIMSS и PISA основной акцент делается на применение знаний или использование их в незнакомых контекстах. </w:t>
      </w:r>
    </w:p>
    <w:p w:rsidR="00BC52D3" w:rsidRPr="00445821" w:rsidRDefault="00BC52D3" w:rsidP="00BC52D3">
      <w:pPr>
        <w:contextualSpacing/>
        <w:rPr>
          <w:szCs w:val="24"/>
        </w:rPr>
      </w:pPr>
      <w:r w:rsidRPr="00445821">
        <w:rPr>
          <w:color w:val="000000"/>
          <w:szCs w:val="24"/>
        </w:rPr>
        <w:t>Результаты сопоставления типов заданий в тестах ОГЭ, TIMSS 8 класс и PISA показали значительное различие в содержании и форме используемых заданий. Во-первых, задания тестов ОГЭ и TIMSS 8 класс имеют более простую и четкую структуру по сравнению с заданиями тестов PISA, а также менее контекстуально нагружены. Задания теста PISA содержат в себе больше слов в среднем, чем задания теста ОГЭ. Во-вторых, задания PISA включают конте</w:t>
      </w:r>
      <w:proofErr w:type="gramStart"/>
      <w:r w:rsidRPr="00445821">
        <w:rPr>
          <w:color w:val="000000"/>
          <w:szCs w:val="24"/>
        </w:rPr>
        <w:t>кст пр</w:t>
      </w:r>
      <w:proofErr w:type="gramEnd"/>
      <w:r w:rsidRPr="00445821">
        <w:rPr>
          <w:color w:val="000000"/>
          <w:szCs w:val="24"/>
        </w:rPr>
        <w:t>облем реальной жизни, что часто отсутствует в заданиях тестов ОГЭ и TIMSS 8 класс. Иными словами, для решения заданий PISA учащийся должен уметь применять знания математики в незнакомом из учебной ситуации контексте или в контексте жизненной ситуации. Типичные задачи теста ОГЭ не направлены на измерение таких навыков. Наконец, что касается уровня трудности заданий, в случае ОГЭ учащемуся отводится наибольшее количество времени для выполнения заданий по сравнению с тестами TIMSS и PISA.</w:t>
      </w:r>
    </w:p>
    <w:p w:rsidR="00BC52D3" w:rsidRPr="00445821" w:rsidRDefault="00BC52D3" w:rsidP="00BC52D3">
      <w:pPr>
        <w:contextualSpacing/>
        <w:rPr>
          <w:szCs w:val="24"/>
        </w:rPr>
      </w:pPr>
      <w:r w:rsidRPr="00445821">
        <w:rPr>
          <w:color w:val="000000"/>
          <w:szCs w:val="24"/>
        </w:rPr>
        <w:t>Для повышения результатов российских школьников в TIMSS и PISA содержание российских программ по математике нуждается в некотором изменении в тематическом планировании. В частности, полезным видится увеличение объема тематического блока, связанного со статистикой: теорией вероятностей и анализом данных. Также для повышения баллов PISA в содержании математического образования необходимо отводить больше времени на развитие таких современных и актуальных компетенций, как умение интерпретировать данные, выстраивать аргументированные рассуждения, применять предметные знания в незнакомых контекстах. Для этого, в процессе изучения тем, важно не только увеличивать количество прикладных, или практико-ориентированных задач, в которых присутствует связь с жизненными контекстами, но и корректировать требования к освоению математики, которые прописаны в российских рабочих программах.</w:t>
      </w:r>
      <w:r w:rsidRPr="00445821">
        <w:rPr>
          <w:color w:val="000000"/>
          <w:szCs w:val="24"/>
        </w:rPr>
        <w:tab/>
        <w:t xml:space="preserve"> </w:t>
      </w: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BC52D3" w:rsidRDefault="00BC52D3" w:rsidP="00BC52D3">
      <w:pPr>
        <w:ind w:left="-30" w:firstLine="567"/>
        <w:rPr>
          <w:b/>
          <w:color w:val="1A1A1A"/>
          <w:szCs w:val="24"/>
          <w:lang w:eastAsia="en-GB"/>
        </w:rPr>
      </w:pPr>
    </w:p>
    <w:p w:rsidR="004C450E" w:rsidRPr="00445821" w:rsidRDefault="004C450E" w:rsidP="00F87F60">
      <w:pPr>
        <w:pStyle w:val="10"/>
        <w:keepLines/>
        <w:numPr>
          <w:ilvl w:val="0"/>
          <w:numId w:val="59"/>
        </w:numPr>
        <w:spacing w:before="120" w:after="120" w:line="360" w:lineRule="auto"/>
        <w:ind w:left="0" w:firstLine="709"/>
        <w:jc w:val="both"/>
        <w:rPr>
          <w:rFonts w:ascii="Times New Roman" w:hAnsi="Times New Roman"/>
          <w:bCs w:val="0"/>
          <w:caps/>
          <w:sz w:val="24"/>
          <w:szCs w:val="24"/>
        </w:rPr>
      </w:pPr>
      <w:bookmarkStart w:id="399" w:name="_Toc467160996"/>
      <w:r w:rsidRPr="00445821">
        <w:rPr>
          <w:rFonts w:ascii="Times New Roman" w:hAnsi="Times New Roman"/>
          <w:bCs w:val="0"/>
          <w:caps/>
          <w:sz w:val="24"/>
          <w:szCs w:val="24"/>
        </w:rPr>
        <w:lastRenderedPageBreak/>
        <w:t>Анализ связи школьных факторов с результатами учащихся по математике в PISA 2012</w:t>
      </w:r>
      <w:proofErr w:type="gramStart"/>
      <w:r w:rsidRPr="00445821">
        <w:rPr>
          <w:rFonts w:ascii="Times New Roman" w:hAnsi="Times New Roman"/>
          <w:bCs w:val="0"/>
          <w:caps/>
          <w:sz w:val="24"/>
          <w:szCs w:val="24"/>
        </w:rPr>
        <w:t xml:space="preserve"> и</w:t>
      </w:r>
      <w:proofErr w:type="gramEnd"/>
      <w:r w:rsidRPr="00445821">
        <w:rPr>
          <w:rFonts w:ascii="Times New Roman" w:hAnsi="Times New Roman"/>
          <w:bCs w:val="0"/>
          <w:caps/>
          <w:sz w:val="24"/>
          <w:szCs w:val="24"/>
        </w:rPr>
        <w:t xml:space="preserve"> TIMSS 2011 8 класс</w:t>
      </w:r>
      <w:bookmarkEnd w:id="399"/>
    </w:p>
    <w:p w:rsidR="004C450E" w:rsidRPr="00445821" w:rsidRDefault="004C450E" w:rsidP="004C450E">
      <w:pPr>
        <w:spacing w:line="240" w:lineRule="auto"/>
        <w:jc w:val="center"/>
        <w:rPr>
          <w:b/>
          <w:szCs w:val="24"/>
        </w:rPr>
      </w:pPr>
    </w:p>
    <w:p w:rsidR="004C450E" w:rsidRPr="00445821" w:rsidRDefault="004C450E" w:rsidP="004C450E">
      <w:pPr>
        <w:spacing w:line="240" w:lineRule="auto"/>
        <w:jc w:val="center"/>
        <w:rPr>
          <w:b/>
          <w:szCs w:val="24"/>
        </w:rPr>
      </w:pPr>
    </w:p>
    <w:p w:rsidR="004C450E" w:rsidRPr="00C5566B" w:rsidRDefault="004C450E" w:rsidP="004C450E">
      <w:pPr>
        <w:keepNext/>
        <w:keepLines/>
        <w:spacing w:before="200"/>
        <w:outlineLvl w:val="1"/>
        <w:rPr>
          <w:bCs/>
          <w:szCs w:val="24"/>
        </w:rPr>
      </w:pPr>
      <w:bookmarkStart w:id="400" w:name="_Toc467160997"/>
      <w:r>
        <w:rPr>
          <w:bCs/>
          <w:szCs w:val="24"/>
        </w:rPr>
        <w:t>4.1</w:t>
      </w:r>
      <w:r w:rsidRPr="00445821">
        <w:rPr>
          <w:bCs/>
          <w:szCs w:val="24"/>
        </w:rPr>
        <w:t xml:space="preserve"> В</w:t>
      </w:r>
      <w:r>
        <w:rPr>
          <w:bCs/>
          <w:szCs w:val="24"/>
        </w:rPr>
        <w:t>ведение</w:t>
      </w:r>
      <w:bookmarkEnd w:id="400"/>
    </w:p>
    <w:p w:rsidR="004C450E" w:rsidRPr="00445821" w:rsidRDefault="004C450E" w:rsidP="004C450E">
      <w:pPr>
        <w:spacing w:line="240" w:lineRule="auto"/>
        <w:rPr>
          <w:szCs w:val="24"/>
        </w:rPr>
      </w:pPr>
    </w:p>
    <w:p w:rsidR="004C450E" w:rsidRPr="00445821" w:rsidRDefault="004C450E" w:rsidP="004C450E">
      <w:pPr>
        <w:rPr>
          <w:szCs w:val="24"/>
        </w:rPr>
      </w:pPr>
      <w:r w:rsidRPr="00445821">
        <w:rPr>
          <w:szCs w:val="24"/>
        </w:rPr>
        <w:t xml:space="preserve">Во всех странах есть запрос со стороны специалистов в области образования на оценку эффектов характеристик школы и учителей, применяемых ими практик обучения, </w:t>
      </w:r>
      <w:r w:rsidRPr="00445821">
        <w:rPr>
          <w:color w:val="1A1A1A"/>
          <w:szCs w:val="24"/>
        </w:rPr>
        <w:t>содержания образования на уроках,</w:t>
      </w:r>
      <w:r w:rsidRPr="00445821">
        <w:rPr>
          <w:szCs w:val="24"/>
        </w:rPr>
        <w:t xml:space="preserve"> а также внешкольных образовательных практик на образовательные достижения учащихся. Этот интерес связан с поиском путей повышения эффективности школьного образования. Именно данные факторы составляют тот ресурс, управляя которым ожидается решить эту задачу.</w:t>
      </w:r>
    </w:p>
    <w:p w:rsidR="004C450E" w:rsidRPr="00445821" w:rsidRDefault="004C450E" w:rsidP="004C450E">
      <w:pPr>
        <w:rPr>
          <w:szCs w:val="24"/>
        </w:rPr>
      </w:pPr>
      <w:r w:rsidRPr="00445821">
        <w:rPr>
          <w:szCs w:val="24"/>
          <w:highlight w:val="white"/>
        </w:rPr>
        <w:t xml:space="preserve">Многие страны корректируют свою образовательную политику в ответ на результаты PISA и рекомендации ОЭСР (организации, которая проводит PISA).  Например,  Германия активно принимает позицию ОЭСР и готова проводить различные изменения для того, чтобы качество образования в стране было оценено на международном уровне. Франция, в свою очередь, долгий период времени активно отвергала методологию PISA, но на сегодняшний день стала прислушиваться к рекомендациям ОЭСР. Для Японии TIMSS и PISA выступают как основной ориентир и показатель эффективности собственной образовательной системы. Испания реформирует свою национальную образовательную программу, ориентируясь </w:t>
      </w:r>
      <w:proofErr w:type="gramStart"/>
      <w:r w:rsidRPr="00445821">
        <w:rPr>
          <w:szCs w:val="24"/>
          <w:highlight w:val="white"/>
        </w:rPr>
        <w:t>на те</w:t>
      </w:r>
      <w:proofErr w:type="gramEnd"/>
      <w:r w:rsidRPr="00445821">
        <w:rPr>
          <w:szCs w:val="24"/>
          <w:highlight w:val="white"/>
        </w:rPr>
        <w:t xml:space="preserve"> ключевые компетенции, которые были признаны значимыми для каждого человека в странах ОЭСР.</w:t>
      </w:r>
    </w:p>
    <w:p w:rsidR="004C450E" w:rsidRPr="00445821" w:rsidRDefault="004C450E" w:rsidP="004C450E">
      <w:pPr>
        <w:rPr>
          <w:szCs w:val="24"/>
        </w:rPr>
      </w:pPr>
      <w:r w:rsidRPr="00445821">
        <w:rPr>
          <w:szCs w:val="24"/>
          <w:highlight w:val="white"/>
        </w:rPr>
        <w:t>Проводимые реформы в разной степени ориентировались на «свой» образовательный опыт и особенности систем образования других стран. Например,</w:t>
      </w:r>
      <w:r w:rsidRPr="00445821">
        <w:rPr>
          <w:szCs w:val="24"/>
        </w:rPr>
        <w:t xml:space="preserve"> </w:t>
      </w:r>
      <w:r w:rsidRPr="00445821">
        <w:rPr>
          <w:szCs w:val="24"/>
          <w:highlight w:val="white"/>
        </w:rPr>
        <w:t xml:space="preserve">Германия ориентировалась на опыт собственных регионов – Баварии и Саара, и их реформы привели к увеличению балла PISA. Во Франции была сделана попытка импорта элементов финской системы образования, и эта стратегия оказалась малоэффективна. Таким образом, очевидно, что для принятия управленческих решений на основе результатов PISA необходим углубленный и взвешенный их анализ и сопоставление с национальным контекстом. </w:t>
      </w:r>
    </w:p>
    <w:p w:rsidR="004C450E" w:rsidRPr="00445821" w:rsidRDefault="004C450E" w:rsidP="004C450E">
      <w:pPr>
        <w:rPr>
          <w:szCs w:val="24"/>
        </w:rPr>
      </w:pPr>
      <w:r w:rsidRPr="00445821">
        <w:rPr>
          <w:szCs w:val="24"/>
        </w:rPr>
        <w:t xml:space="preserve">Факторы, связанные с учебными достижениями учащихся, можно условно разделить на характеристики самих учеников и их семей,  и на особенности школ, классов, учителей, применяемые ими образовательные практики, содержание образования. Число исследований, посвященных второй группе факторов, в целом в мире растет на протяжении последних 60 лет. Некоторые работы показывают, что учебные достижения </w:t>
      </w:r>
      <w:r w:rsidRPr="00445821">
        <w:rPr>
          <w:szCs w:val="24"/>
        </w:rPr>
        <w:lastRenderedPageBreak/>
        <w:t xml:space="preserve">учащихся связаны с характеристиками педагогов [4.1; 4.2; 4.3; 4.4; 4.5], например, с опытом работы учителя [4.6; 4.7; 4.2; 4.8] или его/ее профессиональным образованием [4.6; 4.9; 4.10; 4.11; 4.12], а также повышением квалификации педагогов [4.1; 4.6]. Однако сегодня все еще </w:t>
      </w:r>
      <w:proofErr w:type="gramStart"/>
      <w:r w:rsidRPr="00445821">
        <w:rPr>
          <w:szCs w:val="24"/>
        </w:rPr>
        <w:t>мало известно</w:t>
      </w:r>
      <w:proofErr w:type="gramEnd"/>
      <w:r w:rsidRPr="00445821">
        <w:rPr>
          <w:szCs w:val="24"/>
        </w:rPr>
        <w:t xml:space="preserve"> об эффектах школы и учителя  на образовательные достижения учащихся, а имеющиеся публикации зачастую приводят противоречивые результаты.</w:t>
      </w:r>
    </w:p>
    <w:p w:rsidR="004C450E" w:rsidRPr="00445821" w:rsidRDefault="004C450E" w:rsidP="004C450E">
      <w:pPr>
        <w:rPr>
          <w:szCs w:val="24"/>
        </w:rPr>
      </w:pPr>
      <w:r w:rsidRPr="00445821">
        <w:rPr>
          <w:szCs w:val="24"/>
        </w:rPr>
        <w:t xml:space="preserve">В России подобные исследования стали проводиться относительно недавно и их число еще не так велико. Например, на данных PISA-2009 было показано, что для достижений в чтении при учете индивидуальных характеристик имеют значение местоположение школы и индекс школьных ресурсов [4.13]. Тем не менее, характеристики образовательной среды (например, средний уровень социально-экономического положения учеников в школе) обнаруживают более сильную связь с индивидуальными достижениями. </w:t>
      </w:r>
    </w:p>
    <w:p w:rsidR="004C450E" w:rsidRPr="00445821" w:rsidRDefault="004C450E" w:rsidP="004C450E">
      <w:pPr>
        <w:rPr>
          <w:szCs w:val="24"/>
        </w:rPr>
      </w:pPr>
      <w:r w:rsidRPr="00445821">
        <w:rPr>
          <w:szCs w:val="24"/>
        </w:rPr>
        <w:t>Значимая часть исследований была посвящена выявлению связи между  теми или иными характеристиками учителя и образовательными результатами учащихся. Исследователями чаше всего выделяются такие характеристики, как квалификационная категория, стаж, пол учителя, еженедельное время на преподавание и уровень домашних заданий. Кроме того, анализируются подходы к преподаванию и стремление педагогов повышать квалификацию.  Как правило, результаты таких исследований противоречивы.</w:t>
      </w:r>
    </w:p>
    <w:p w:rsidR="004C450E" w:rsidRPr="00445821" w:rsidRDefault="004C450E" w:rsidP="004C450E">
      <w:pPr>
        <w:rPr>
          <w:szCs w:val="24"/>
        </w:rPr>
      </w:pPr>
      <w:r w:rsidRPr="00445821">
        <w:rPr>
          <w:szCs w:val="24"/>
        </w:rPr>
        <w:t xml:space="preserve">Отдельное внимание в исследованиях уделяется учительским практикам и их влиянию на достижения школьников. Анализ данных международных мониторингов качества образования обычно не обнаруживает эффектов от профессионального опыта учителя и используемых практик преподавания [4.13]. Однако данные некоторых исследований позволяют выявить связь достижений учащимися образовательных результатов с убеждениями их педагогов. Убеждения учителя рассматриваются как концепция, взгляды и личная идеология учителя, которые лежат в основе его практики. Так, в одном из  исследований описываются два подхода к обучению математике: традиционный и конструктивный [4.14]. Традиционный подход предполагает перенос акцента в процессе обучения на освоение учащимся базовых предметных навыков, четкое следование учебному плану и образовательной программе. Задания чаще всего выполняются индивидуально, оценка знаний происходит в отрыве от образовательного процесса в целом и определяется за счет тестирования. Обратную ситуацию представляет конструктивный подход к обучению, который предполагает перенос акцента в процессе обучения на концепцию предметной области в целом, задачи определяются с учетом запроса ученика, который имеет свое видение мира, учитываемое учителем. Большая </w:t>
      </w:r>
      <w:r w:rsidRPr="00445821">
        <w:rPr>
          <w:szCs w:val="24"/>
        </w:rPr>
        <w:lastRenderedPageBreak/>
        <w:t xml:space="preserve">часть занятий проходит в интерактивной модели, а ученики работают в группах. Оценка знаний рассматривается как элемент обучения и определяется в процессе наблюдения за учениками и их образовательным прогрессом.  </w:t>
      </w:r>
    </w:p>
    <w:p w:rsidR="004C450E" w:rsidRPr="00445821" w:rsidRDefault="004C450E" w:rsidP="004C450E">
      <w:pPr>
        <w:rPr>
          <w:szCs w:val="24"/>
        </w:rPr>
      </w:pPr>
      <w:r w:rsidRPr="00445821">
        <w:rPr>
          <w:szCs w:val="24"/>
        </w:rPr>
        <w:t xml:space="preserve">Представления учителя об эффективном обучении реализуются им в его практике: существует положительная корреляция конструктивистского подхода и типов заданий, предлагаемых ученикам. Примечательно, что российские учителя демонстрируют значимо более высокий уровень конструктивизма как в общем подходе к обучению, так и в рамках убеждений об эффективном преподавании математики [4.15]. </w:t>
      </w:r>
    </w:p>
    <w:p w:rsidR="004C450E" w:rsidRPr="00445821" w:rsidRDefault="004C450E" w:rsidP="004C450E">
      <w:pPr>
        <w:rPr>
          <w:szCs w:val="24"/>
        </w:rPr>
      </w:pPr>
      <w:r w:rsidRPr="00445821">
        <w:rPr>
          <w:szCs w:val="24"/>
        </w:rPr>
        <w:t xml:space="preserve">На данных </w:t>
      </w:r>
      <w:r w:rsidRPr="00445821">
        <w:rPr>
          <w:szCs w:val="24"/>
          <w:lang w:val="en-US"/>
        </w:rPr>
        <w:t>TIMSS</w:t>
      </w:r>
      <w:r w:rsidRPr="00445821">
        <w:rPr>
          <w:szCs w:val="24"/>
        </w:rPr>
        <w:t xml:space="preserve"> показано, что некоторые учительские практики связаны с результатами тестирования учеников [4.13]. Наиболее высоких результатов достигают ученики, которым предлагают задания на интерпретацию, </w:t>
      </w:r>
      <w:proofErr w:type="spellStart"/>
      <w:r w:rsidRPr="00445821">
        <w:rPr>
          <w:szCs w:val="24"/>
        </w:rPr>
        <w:t>метанавыки</w:t>
      </w:r>
      <w:proofErr w:type="spellEnd"/>
      <w:r w:rsidRPr="00445821">
        <w:rPr>
          <w:szCs w:val="24"/>
        </w:rPr>
        <w:t xml:space="preserve"> и понимание, а их учителя имеют не самый большой стаж преподавания (менее 20 лет). К </w:t>
      </w:r>
      <w:proofErr w:type="gramStart"/>
      <w:r w:rsidRPr="00445821">
        <w:rPr>
          <w:szCs w:val="24"/>
        </w:rPr>
        <w:t>повышающим</w:t>
      </w:r>
      <w:proofErr w:type="gramEnd"/>
      <w:r w:rsidRPr="00445821">
        <w:rPr>
          <w:szCs w:val="24"/>
        </w:rPr>
        <w:t xml:space="preserve"> результативность относятся такие задания, как работа с диаграммами, представление зависимости в виде функции, решение нестандартных задач. В то же время, значимой связи между групповой работой на уроке и результатами по математике нет. </w:t>
      </w:r>
    </w:p>
    <w:p w:rsidR="004C450E" w:rsidRPr="00445821" w:rsidRDefault="004C450E" w:rsidP="004C450E">
      <w:pPr>
        <w:rPr>
          <w:szCs w:val="24"/>
        </w:rPr>
      </w:pPr>
      <w:r w:rsidRPr="00445821">
        <w:rPr>
          <w:szCs w:val="24"/>
        </w:rPr>
        <w:t xml:space="preserve">Тем не менее, важно понимать, что образовательные результаты учащихся не могут рассматриваться в отрыве от социального и экономического контекста [4.6].  При оценке и интерпретации результатов школьников нужно учитывать тот факт, что учителя и ученики распределяются по школам и классам не случайным образом. </w:t>
      </w:r>
      <w:proofErr w:type="gramStart"/>
      <w:r w:rsidRPr="00445821">
        <w:rPr>
          <w:szCs w:val="24"/>
        </w:rPr>
        <w:t>Например, в исследовании PISA положительная связь между практиками учителей  и баллом учеников наблюдается в большей степени для обучающихся из семей со средним или высоким уровнем культурного и социального капитала.</w:t>
      </w:r>
      <w:proofErr w:type="gramEnd"/>
      <w:r w:rsidRPr="00445821">
        <w:rPr>
          <w:szCs w:val="24"/>
        </w:rPr>
        <w:t xml:space="preserve">  Иными словами,  преподаватели с более высоким уровнем подготовки эффективнее работают в классах с более высокими математическими навыками и потребностями. То же самое можно сказать и о практиках преподавания и назначении домашнего задания: ученикам с более высоким уровнем подготовки гораздо эффективнее предлагать задания повышенного уровня сложности, а оценку выставлять в соответствии с их образовательным прогрессом. </w:t>
      </w:r>
    </w:p>
    <w:p w:rsidR="004C450E" w:rsidRPr="00445821" w:rsidRDefault="004C450E" w:rsidP="004C450E">
      <w:pPr>
        <w:rPr>
          <w:szCs w:val="24"/>
        </w:rPr>
      </w:pPr>
      <w:r w:rsidRPr="00445821">
        <w:rPr>
          <w:szCs w:val="24"/>
        </w:rPr>
        <w:t xml:space="preserve">Таким образом, важно рассматривать академические достижения учащихся не только в связи с их личностными и семейными характеристиками, но и в связи с характеристиками образовательной среды. Эта группа факторов пользуется пристальным вниманием со стороны специалистов, занимающихся образовательной политикой и практикой, так как именно этими характеристиками можно управлять, например, перераспределяя между школами (классами) ресурсное обеспечение, включая кадры. Исследования особенностей образовательной среды и их связи с достижениями учащихся имеют </w:t>
      </w:r>
      <w:proofErr w:type="gramStart"/>
      <w:r w:rsidRPr="00445821">
        <w:rPr>
          <w:szCs w:val="24"/>
        </w:rPr>
        <w:t>важное значение</w:t>
      </w:r>
      <w:proofErr w:type="gramEnd"/>
      <w:r w:rsidRPr="00445821">
        <w:rPr>
          <w:szCs w:val="24"/>
        </w:rPr>
        <w:t xml:space="preserve"> для выбора образовательной политики.</w:t>
      </w:r>
    </w:p>
    <w:p w:rsidR="004C450E" w:rsidRPr="00445821" w:rsidRDefault="004C450E" w:rsidP="004C450E">
      <w:pPr>
        <w:rPr>
          <w:szCs w:val="24"/>
        </w:rPr>
      </w:pPr>
      <w:r w:rsidRPr="00445821">
        <w:rPr>
          <w:i/>
          <w:szCs w:val="24"/>
        </w:rPr>
        <w:lastRenderedPageBreak/>
        <w:t xml:space="preserve">Целью данной работы </w:t>
      </w:r>
      <w:r w:rsidRPr="00445821">
        <w:rPr>
          <w:szCs w:val="24"/>
        </w:rPr>
        <w:t xml:space="preserve">является анализ связи школьных факторов с результатами российских учащихся по математике в международных обследованиях качества образования </w:t>
      </w:r>
      <w:r w:rsidRPr="00445821">
        <w:rPr>
          <w:szCs w:val="24"/>
          <w:lang w:val="en-US"/>
        </w:rPr>
        <w:t>TIMSS</w:t>
      </w:r>
      <w:r w:rsidRPr="00445821">
        <w:rPr>
          <w:szCs w:val="24"/>
        </w:rPr>
        <w:t xml:space="preserve"> 2011 (8 класс) и </w:t>
      </w:r>
      <w:r w:rsidRPr="00445821">
        <w:rPr>
          <w:szCs w:val="24"/>
          <w:lang w:val="en-US"/>
        </w:rPr>
        <w:t>PISA</w:t>
      </w:r>
      <w:r w:rsidRPr="00445821">
        <w:rPr>
          <w:szCs w:val="24"/>
        </w:rPr>
        <w:t xml:space="preserve"> 2012 гг. </w:t>
      </w:r>
    </w:p>
    <w:p w:rsidR="004C450E" w:rsidRPr="00445821" w:rsidRDefault="004C450E" w:rsidP="004C450E">
      <w:pPr>
        <w:rPr>
          <w:szCs w:val="24"/>
        </w:rPr>
      </w:pPr>
      <w:r w:rsidRPr="00445821">
        <w:rPr>
          <w:szCs w:val="24"/>
        </w:rPr>
        <w:t xml:space="preserve">Настоящая работа состоит из двух частей. Первая часть посвящена анализу на данных </w:t>
      </w:r>
      <w:r w:rsidRPr="00445821">
        <w:rPr>
          <w:szCs w:val="24"/>
          <w:lang w:val="en-US"/>
        </w:rPr>
        <w:t>PISA</w:t>
      </w:r>
      <w:r w:rsidRPr="00445821">
        <w:rPr>
          <w:szCs w:val="24"/>
        </w:rPr>
        <w:t xml:space="preserve">-2012. Описана методология исследования, источник данных, используемые в анализе переменные. Затем показано распределение характеристик процесса обучения математике, обеспечивающих возможность учиться, в зависимости от социально-экономического положения семей учащихся  и типа населенного пункта. Наконец, описаны результаты </w:t>
      </w:r>
      <w:proofErr w:type="gramStart"/>
      <w:r w:rsidRPr="00445821">
        <w:rPr>
          <w:szCs w:val="24"/>
        </w:rPr>
        <w:t>анализа особенностей связи процесса обучения</w:t>
      </w:r>
      <w:proofErr w:type="gramEnd"/>
      <w:r w:rsidRPr="00445821">
        <w:rPr>
          <w:szCs w:val="24"/>
        </w:rPr>
        <w:t xml:space="preserve"> математике, обеспечивающих возможность учиться, с учебными достижениями учащихся России по математике. </w:t>
      </w:r>
    </w:p>
    <w:p w:rsidR="004C450E" w:rsidRPr="00445821" w:rsidRDefault="004C450E" w:rsidP="004C450E">
      <w:pPr>
        <w:rPr>
          <w:szCs w:val="24"/>
        </w:rPr>
      </w:pPr>
      <w:r w:rsidRPr="00445821">
        <w:rPr>
          <w:szCs w:val="24"/>
        </w:rPr>
        <w:t xml:space="preserve">Вторая часть посвящена анализу на данных </w:t>
      </w:r>
      <w:r w:rsidRPr="00445821">
        <w:rPr>
          <w:szCs w:val="24"/>
          <w:lang w:val="en-US"/>
        </w:rPr>
        <w:t>TIMSS</w:t>
      </w:r>
      <w:r w:rsidRPr="00445821">
        <w:rPr>
          <w:szCs w:val="24"/>
        </w:rPr>
        <w:t xml:space="preserve">-2011 8 класс. Описана методология исследования, источник данных, используемые в анализе переменные. Затем показано распределение стажа и образования учителей, а также переменных, описывающих типы используемых учителями математики заданий, в зависимости от социально-экономического положения семей учащихся  и типа населенного пункта. Наконец, описаны результаты анализа связи характеристик учителей математики и </w:t>
      </w:r>
      <w:proofErr w:type="gramStart"/>
      <w:r w:rsidRPr="00445821">
        <w:rPr>
          <w:szCs w:val="24"/>
        </w:rPr>
        <w:t>типов</w:t>
      </w:r>
      <w:proofErr w:type="gramEnd"/>
      <w:r w:rsidRPr="00445821">
        <w:rPr>
          <w:szCs w:val="24"/>
        </w:rPr>
        <w:t xml:space="preserve"> используемых учителями математики заданий, с учебными достижениями учащихся России по математике. </w:t>
      </w:r>
    </w:p>
    <w:p w:rsidR="004C450E" w:rsidRPr="00445821" w:rsidRDefault="004C450E" w:rsidP="004C450E">
      <w:pPr>
        <w:rPr>
          <w:szCs w:val="24"/>
        </w:rPr>
      </w:pPr>
      <w:r w:rsidRPr="00445821">
        <w:rPr>
          <w:i/>
          <w:szCs w:val="24"/>
        </w:rPr>
        <w:t>Общая методология работы</w:t>
      </w:r>
      <w:r w:rsidRPr="00445821">
        <w:rPr>
          <w:b/>
          <w:szCs w:val="24"/>
        </w:rPr>
        <w:t xml:space="preserve"> </w:t>
      </w:r>
      <w:r w:rsidRPr="00445821">
        <w:rPr>
          <w:szCs w:val="24"/>
        </w:rPr>
        <w:t xml:space="preserve">заключается в использовании статистических методов. </w:t>
      </w:r>
      <w:proofErr w:type="gramStart"/>
      <w:r w:rsidRPr="00445821">
        <w:rPr>
          <w:szCs w:val="24"/>
        </w:rPr>
        <w:t>Для ответа на вопрос о распределении рассматриваемых переменных в зависимости от социально-экономического положения</w:t>
      </w:r>
      <w:proofErr w:type="gramEnd"/>
      <w:r w:rsidRPr="00445821">
        <w:rPr>
          <w:szCs w:val="24"/>
        </w:rPr>
        <w:t xml:space="preserve"> учащихся,  преобладающего в образовательных организациях, и типа населенного пункта, использованы статистические критерии, сравнивающие средние значения в рассматриваемых подгруппах. Важно отметить, что на больших выборках с высокой вероятностью данная группа методов показывает наличие значимых различий. </w:t>
      </w:r>
    </w:p>
    <w:p w:rsidR="004C450E" w:rsidRPr="00445821" w:rsidRDefault="004C450E" w:rsidP="004C450E">
      <w:pPr>
        <w:rPr>
          <w:color w:val="000000"/>
          <w:szCs w:val="24"/>
        </w:rPr>
      </w:pPr>
      <w:r w:rsidRPr="00445821">
        <w:rPr>
          <w:szCs w:val="24"/>
        </w:rPr>
        <w:t xml:space="preserve">Для </w:t>
      </w:r>
      <w:r w:rsidRPr="00445821">
        <w:rPr>
          <w:color w:val="000000"/>
          <w:szCs w:val="24"/>
        </w:rPr>
        <w:t xml:space="preserve">оценки связи различных факторов с тестовыми достижениями российских школьников </w:t>
      </w:r>
      <w:r w:rsidRPr="00445821">
        <w:rPr>
          <w:szCs w:val="24"/>
        </w:rPr>
        <w:t>использован</w:t>
      </w:r>
      <w:r w:rsidRPr="00445821">
        <w:rPr>
          <w:color w:val="000000"/>
          <w:szCs w:val="24"/>
        </w:rPr>
        <w:t xml:space="preserve"> метод линейной регрессии (метод наименьших квадратов). Регрессия оценивает направление и силу линейной связи различных предикторов с зависимой переменной.  </w:t>
      </w:r>
      <w:proofErr w:type="gramStart"/>
      <w:r w:rsidRPr="00445821">
        <w:rPr>
          <w:color w:val="000000"/>
          <w:szCs w:val="24"/>
        </w:rPr>
        <w:t xml:space="preserve">Регрессионный анализ позволяет оценивать не только парную связь, но и множественную, то есть, связь некоторой зависимой переменной с независимой при контроле остальных независимых переменных, включенных в регрессионную модель. </w:t>
      </w:r>
      <w:proofErr w:type="gramEnd"/>
    </w:p>
    <w:p w:rsidR="004C450E" w:rsidRPr="00445821" w:rsidRDefault="004C450E" w:rsidP="004C450E">
      <w:pPr>
        <w:rPr>
          <w:color w:val="000000"/>
          <w:szCs w:val="24"/>
        </w:rPr>
      </w:pPr>
      <w:r w:rsidRPr="00445821">
        <w:rPr>
          <w:color w:val="000000"/>
          <w:szCs w:val="24"/>
        </w:rPr>
        <w:t xml:space="preserve">Так как ученики объединены в классы, в моделях, где включены характеристики школы и учителей, это может вызвать проблему зависимости наблюдений внутри </w:t>
      </w:r>
      <w:r w:rsidRPr="00445821">
        <w:rPr>
          <w:color w:val="000000"/>
          <w:szCs w:val="24"/>
        </w:rPr>
        <w:lastRenderedPageBreak/>
        <w:t>кластеров. Для того</w:t>
      </w:r>
      <w:proofErr w:type="gramStart"/>
      <w:r w:rsidRPr="00445821">
        <w:rPr>
          <w:color w:val="000000"/>
          <w:szCs w:val="24"/>
        </w:rPr>
        <w:t>,</w:t>
      </w:r>
      <w:proofErr w:type="gramEnd"/>
      <w:r w:rsidRPr="00445821">
        <w:rPr>
          <w:color w:val="000000"/>
          <w:szCs w:val="24"/>
        </w:rPr>
        <w:t xml:space="preserve"> чтобы преодолеть возможную проблему с корреляцией остатков внутри классов, мы использовали коррекцию регрессионных остатков по кластерам </w:t>
      </w:r>
      <w:proofErr w:type="spellStart"/>
      <w:r w:rsidRPr="00445821">
        <w:rPr>
          <w:color w:val="000000"/>
          <w:szCs w:val="24"/>
        </w:rPr>
        <w:t>Хубера</w:t>
      </w:r>
      <w:proofErr w:type="spellEnd"/>
      <w:r w:rsidRPr="00445821">
        <w:rPr>
          <w:color w:val="000000"/>
          <w:szCs w:val="24"/>
        </w:rPr>
        <w:t>-Уайта в этих моделях.</w:t>
      </w:r>
    </w:p>
    <w:p w:rsidR="004C450E" w:rsidRPr="00445821" w:rsidRDefault="004C450E" w:rsidP="004C450E">
      <w:pPr>
        <w:rPr>
          <w:color w:val="000000"/>
          <w:szCs w:val="24"/>
        </w:rPr>
      </w:pPr>
      <w:r w:rsidRPr="00445821">
        <w:rPr>
          <w:color w:val="000000"/>
          <w:szCs w:val="24"/>
        </w:rPr>
        <w:t>При интерпретации результатов регрессионного анализа важно учитывать его ограничения. Во-первых, при построении регрессионной модели делается допущение о линейности связи. То есть, существование нелинейной связи может не быть обнаружено с использованием метода линейной регрессии. Во-вторых, обнаруженную связь не следует трактовать как причинно-следственную. Например, будет некорректно говорить, что та или иная практика преподавания приводит к тому или иному результату теста. Одна из причин этого – наличие неучтенных факторов. Многие характеристики участников образовательного процесса, которые сложно оценить и учесть в анализе (например, мотивация учащегося) могут одновременно влиять как на используемые предикторы (например, выбор учителем той или иной практики преподавания), так и на результаты теста. Это приводит к потенциальным смещениям регрессионных оценок: выявленная связь между наблюдаемым предиктором и результатом теста может быть в той или иной степени вызвана не наблюдавшимися переменными (например, мотивацией). Для того</w:t>
      </w:r>
      <w:proofErr w:type="gramStart"/>
      <w:r w:rsidRPr="00445821">
        <w:rPr>
          <w:color w:val="000000"/>
          <w:szCs w:val="24"/>
        </w:rPr>
        <w:t>,</w:t>
      </w:r>
      <w:proofErr w:type="gramEnd"/>
      <w:r w:rsidRPr="00445821">
        <w:rPr>
          <w:color w:val="000000"/>
          <w:szCs w:val="24"/>
        </w:rPr>
        <w:t xml:space="preserve"> чтобы получить наиболее точные результаты, в анализе использовался большой набор переменных, предоставленных данными. </w:t>
      </w:r>
    </w:p>
    <w:p w:rsidR="004C450E" w:rsidRPr="00445821" w:rsidRDefault="004C450E" w:rsidP="004C450E">
      <w:pPr>
        <w:rPr>
          <w:color w:val="000000"/>
          <w:szCs w:val="24"/>
        </w:rPr>
      </w:pPr>
    </w:p>
    <w:p w:rsidR="004C450E" w:rsidRPr="00445821" w:rsidRDefault="004C450E" w:rsidP="004C450E">
      <w:pPr>
        <w:ind w:left="709"/>
        <w:outlineLvl w:val="1"/>
        <w:rPr>
          <w:szCs w:val="24"/>
        </w:rPr>
      </w:pPr>
      <w:bookmarkStart w:id="401" w:name="_Toc467160998"/>
      <w:r>
        <w:rPr>
          <w:szCs w:val="24"/>
        </w:rPr>
        <w:t>4.2</w:t>
      </w:r>
      <w:r w:rsidRPr="00445821">
        <w:rPr>
          <w:szCs w:val="24"/>
        </w:rPr>
        <w:t xml:space="preserve"> Анализ на базе PISA-2012</w:t>
      </w:r>
      <w:bookmarkEnd w:id="401"/>
    </w:p>
    <w:p w:rsidR="004C450E" w:rsidRPr="00445821" w:rsidRDefault="004C450E" w:rsidP="004C450E">
      <w:pPr>
        <w:ind w:left="709"/>
        <w:outlineLvl w:val="2"/>
        <w:rPr>
          <w:szCs w:val="24"/>
        </w:rPr>
      </w:pPr>
      <w:bookmarkStart w:id="402" w:name="_Toc467160999"/>
      <w:r>
        <w:rPr>
          <w:szCs w:val="24"/>
        </w:rPr>
        <w:t>4.2.1</w:t>
      </w:r>
      <w:r w:rsidRPr="00445821">
        <w:rPr>
          <w:szCs w:val="24"/>
        </w:rPr>
        <w:t xml:space="preserve"> Источник данных</w:t>
      </w:r>
      <w:bookmarkEnd w:id="402"/>
    </w:p>
    <w:p w:rsidR="004C450E" w:rsidRPr="00445821" w:rsidRDefault="004C450E" w:rsidP="004C450E">
      <w:pPr>
        <w:rPr>
          <w:szCs w:val="24"/>
        </w:rPr>
      </w:pPr>
      <w:r w:rsidRPr="00445821">
        <w:rPr>
          <w:szCs w:val="24"/>
        </w:rPr>
        <w:t xml:space="preserve">Анализ факторов успеваемости пятнадцатилетних учеников проводился на данных </w:t>
      </w:r>
      <w:r w:rsidRPr="00445821">
        <w:rPr>
          <w:szCs w:val="24"/>
          <w:lang w:val="en-US"/>
        </w:rPr>
        <w:t>PISA</w:t>
      </w:r>
      <w:r w:rsidRPr="00445821">
        <w:rPr>
          <w:szCs w:val="24"/>
        </w:rPr>
        <w:t>-2012. В ходе исследования было опрошено 5005 учащихся из 211 образовательных организаций</w:t>
      </w:r>
      <w:r w:rsidRPr="00445821">
        <w:rPr>
          <w:szCs w:val="24"/>
          <w:vertAlign w:val="superscript"/>
        </w:rPr>
        <w:footnoteReference w:id="9"/>
      </w:r>
      <w:r w:rsidRPr="00445821">
        <w:rPr>
          <w:szCs w:val="24"/>
        </w:rPr>
        <w:t>. Учащиеся проходили тестирование по математике, естествознанию и чтению. Помимо тестирования, исследование включало в себя опрос учеников и директоров школ. Анкета учеников предоставила информацию об индивидуальных и семейных его характеристиках, а также об используемых учителем практиках обучения математике</w:t>
      </w:r>
      <w:r w:rsidRPr="00445821">
        <w:rPr>
          <w:szCs w:val="24"/>
          <w:vertAlign w:val="superscript"/>
        </w:rPr>
        <w:footnoteReference w:id="10"/>
      </w:r>
      <w:r w:rsidRPr="00445821">
        <w:rPr>
          <w:szCs w:val="24"/>
        </w:rPr>
        <w:t xml:space="preserve">. Анкета директоров предоставила информацию о школьных ресурсах и характеристиках школы, размере населенного пункта. Особенностью анкеты учащегося </w:t>
      </w:r>
      <w:r w:rsidRPr="00445821">
        <w:rPr>
          <w:szCs w:val="24"/>
          <w:lang w:val="en-US"/>
        </w:rPr>
        <w:t>PISA</w:t>
      </w:r>
      <w:r w:rsidRPr="00445821">
        <w:rPr>
          <w:szCs w:val="24"/>
        </w:rPr>
        <w:t xml:space="preserve"> в 2012 г. был ее фокус на вопросах о практиках преподавания математики.</w:t>
      </w:r>
    </w:p>
    <w:p w:rsidR="004C450E" w:rsidRPr="00445821" w:rsidRDefault="004C450E" w:rsidP="004C450E">
      <w:pPr>
        <w:keepNext/>
        <w:keepLines/>
        <w:outlineLvl w:val="2"/>
        <w:rPr>
          <w:bCs/>
          <w:szCs w:val="24"/>
        </w:rPr>
      </w:pPr>
      <w:bookmarkStart w:id="403" w:name="_Toc467161000"/>
      <w:r>
        <w:rPr>
          <w:bCs/>
          <w:szCs w:val="24"/>
        </w:rPr>
        <w:lastRenderedPageBreak/>
        <w:t>4.2.2</w:t>
      </w:r>
      <w:r w:rsidRPr="00445821">
        <w:rPr>
          <w:bCs/>
          <w:szCs w:val="24"/>
        </w:rPr>
        <w:t xml:space="preserve"> Описание переменных</w:t>
      </w:r>
      <w:bookmarkEnd w:id="403"/>
    </w:p>
    <w:p w:rsidR="004C450E" w:rsidRPr="00445821" w:rsidRDefault="004C450E" w:rsidP="004C450E">
      <w:pPr>
        <w:rPr>
          <w:szCs w:val="24"/>
        </w:rPr>
      </w:pPr>
      <w:r w:rsidRPr="00445821">
        <w:rPr>
          <w:szCs w:val="24"/>
          <w:u w:val="single"/>
        </w:rPr>
        <w:t>Зависимой переменной</w:t>
      </w:r>
      <w:r w:rsidRPr="00445821">
        <w:rPr>
          <w:szCs w:val="24"/>
        </w:rPr>
        <w:t xml:space="preserve"> является балл по математике. Балл </w:t>
      </w:r>
      <w:r w:rsidRPr="00445821">
        <w:rPr>
          <w:szCs w:val="24"/>
          <w:lang w:val="en-US"/>
        </w:rPr>
        <w:t>PISA</w:t>
      </w:r>
      <w:r w:rsidRPr="00445821">
        <w:rPr>
          <w:szCs w:val="24"/>
        </w:rPr>
        <w:t xml:space="preserve"> принимает значения от 0 до 1000, с международным средним 500 и стандартным отклонением 100 баллов. Для анализа использовалась стандартизированная шкала со средним значением 0 и стандартным отклонением 1. </w:t>
      </w:r>
    </w:p>
    <w:p w:rsidR="004C450E" w:rsidRPr="00445821" w:rsidRDefault="004C450E" w:rsidP="004C450E">
      <w:pPr>
        <w:rPr>
          <w:szCs w:val="24"/>
        </w:rPr>
      </w:pPr>
      <w:r w:rsidRPr="00445821">
        <w:rPr>
          <w:szCs w:val="24"/>
          <w:u w:val="single"/>
        </w:rPr>
        <w:t>Независимые переменные, описывающие возможность учиться.</w:t>
      </w:r>
      <w:r w:rsidRPr="00445821">
        <w:rPr>
          <w:szCs w:val="24"/>
        </w:rPr>
        <w:t xml:space="preserve"> Возможность учиться является важной  характеристикой образовательной среды. Понятие возможности учиться (</w:t>
      </w:r>
      <w:r w:rsidRPr="00445821">
        <w:rPr>
          <w:szCs w:val="24"/>
          <w:lang w:val="en-US"/>
        </w:rPr>
        <w:t>opportunity</w:t>
      </w:r>
      <w:r w:rsidRPr="00445821">
        <w:rPr>
          <w:szCs w:val="24"/>
        </w:rPr>
        <w:t xml:space="preserve"> </w:t>
      </w:r>
      <w:r w:rsidRPr="00445821">
        <w:rPr>
          <w:szCs w:val="24"/>
          <w:lang w:val="en-US"/>
        </w:rPr>
        <w:t>to</w:t>
      </w:r>
      <w:r w:rsidRPr="00445821">
        <w:rPr>
          <w:szCs w:val="24"/>
        </w:rPr>
        <w:t xml:space="preserve"> </w:t>
      </w:r>
      <w:r w:rsidRPr="00445821">
        <w:rPr>
          <w:szCs w:val="24"/>
          <w:lang w:val="en-US"/>
        </w:rPr>
        <w:t>learn</w:t>
      </w:r>
      <w:r w:rsidRPr="00445821">
        <w:rPr>
          <w:szCs w:val="24"/>
        </w:rPr>
        <w:t xml:space="preserve">, </w:t>
      </w:r>
      <w:r w:rsidRPr="00445821">
        <w:rPr>
          <w:szCs w:val="24"/>
          <w:lang w:val="en-US"/>
        </w:rPr>
        <w:t>OTL</w:t>
      </w:r>
      <w:r w:rsidRPr="00445821">
        <w:rPr>
          <w:szCs w:val="24"/>
        </w:rPr>
        <w:t xml:space="preserve">) подразумевает под собой возможность учащегося изучать конкретную тему или как решить какую-либо проблему, представленную в тесте [4.16]. В </w:t>
      </w:r>
      <w:r w:rsidRPr="00445821">
        <w:rPr>
          <w:szCs w:val="24"/>
          <w:lang w:val="en-US"/>
        </w:rPr>
        <w:t>PISA</w:t>
      </w:r>
      <w:r w:rsidRPr="00445821">
        <w:rPr>
          <w:szCs w:val="24"/>
        </w:rPr>
        <w:t xml:space="preserve"> измерение возможности учиться производится через опрос учащихся, насколько им знакомы задания, встречающиеся в тестировании, а также восприятие практик преподавания и качеств их учителей [4.17]. В анализе использован ряд переменных, описывающих возможность учиться. </w:t>
      </w:r>
    </w:p>
    <w:p w:rsidR="004C450E" w:rsidRPr="00445821" w:rsidRDefault="004C450E" w:rsidP="004C450E">
      <w:pPr>
        <w:rPr>
          <w:szCs w:val="24"/>
        </w:rPr>
      </w:pPr>
      <w:r w:rsidRPr="00445821">
        <w:rPr>
          <w:i/>
          <w:szCs w:val="24"/>
        </w:rPr>
        <w:t xml:space="preserve">Задачи, сформулированные словами, часто встречаются на уроках. </w:t>
      </w:r>
      <w:r w:rsidRPr="00445821">
        <w:rPr>
          <w:szCs w:val="24"/>
        </w:rPr>
        <w:t>На основе вопроса из анкеты ученика «Как часто Вы встречались на уроке с заданиями типа: 1) Аня на два года старше Веры, а Вера в 4 раза старше Сони. Когда Вере будет 30 лет, сколько лет будет Соне? 2) Иванов купил телевизор и кровать. Телевизор стоил 12 000 р., но он купил его с 10% скидкой. Кровать стоила 9000 р., но он заплатил еще 1000 р. за доставку.</w:t>
      </w:r>
      <w:r w:rsidRPr="00445821">
        <w:rPr>
          <w:szCs w:val="24"/>
        </w:rPr>
        <w:br/>
        <w:t>Сколько денег потратил Иванов?» образована дихотомическая переменная, принимающая значения 1 (часто) и 0 (нечасто).</w:t>
      </w:r>
    </w:p>
    <w:p w:rsidR="004C450E" w:rsidRPr="00445821" w:rsidRDefault="004C450E" w:rsidP="004C450E">
      <w:pPr>
        <w:rPr>
          <w:szCs w:val="24"/>
        </w:rPr>
      </w:pPr>
      <w:r w:rsidRPr="00445821">
        <w:rPr>
          <w:i/>
          <w:szCs w:val="24"/>
        </w:rPr>
        <w:t xml:space="preserve">Задачи, сформулированные словами, встречаются в тестах. </w:t>
      </w:r>
      <w:r w:rsidRPr="00445821">
        <w:rPr>
          <w:szCs w:val="24"/>
        </w:rPr>
        <w:t>Образовано три дихотомических переменных на основе вопроса из анкеты ученика «Как часто Вы встречались в контрольных работах с заданиями типа: 1) Аня на два года старше Веры, а Вера в 4 раза старше Сони. Когда Вере будет 30 лет, сколько лет будет Соне? 2) Иванов купил телевизор и кровать. Телевизор стоил 12 000 р., но он купил его с 10% скидкой. Кровать стоила 9000 р., но он заплатил еще 1000 р. за доставку.</w:t>
      </w:r>
      <w:r w:rsidRPr="00445821">
        <w:rPr>
          <w:szCs w:val="24"/>
        </w:rPr>
        <w:br/>
        <w:t xml:space="preserve">Сколько денег потратил Иванов?»: «Часто», «Никогда или почти никогда» и «Иногда» в качестве </w:t>
      </w:r>
      <w:proofErr w:type="spellStart"/>
      <w:r w:rsidRPr="00445821">
        <w:rPr>
          <w:szCs w:val="24"/>
        </w:rPr>
        <w:t>референтной</w:t>
      </w:r>
      <w:proofErr w:type="spellEnd"/>
      <w:r w:rsidRPr="00445821">
        <w:rPr>
          <w:szCs w:val="24"/>
        </w:rPr>
        <w:t xml:space="preserve">. </w:t>
      </w:r>
    </w:p>
    <w:p w:rsidR="004C450E" w:rsidRPr="00445821" w:rsidRDefault="004C450E" w:rsidP="004C450E">
      <w:pPr>
        <w:rPr>
          <w:szCs w:val="24"/>
        </w:rPr>
      </w:pPr>
      <w:r w:rsidRPr="00445821">
        <w:rPr>
          <w:i/>
          <w:szCs w:val="24"/>
        </w:rPr>
        <w:t xml:space="preserve">Процедурные задания встречаются часто на уроке. </w:t>
      </w:r>
      <w:r w:rsidRPr="00445821">
        <w:rPr>
          <w:szCs w:val="24"/>
        </w:rPr>
        <w:t>На основе вопроса из анкеты ученика «Как часто Вы встречались на уроке с заданиями типа: 1) Решите уравнение 2x + 3 = 7. 2) Найдите объем коробки со сторонами 3 м, 4 м и 5 м» образована дихотомическая переменная, принимающая значение 1 (часто) и 0 (нечасто).</w:t>
      </w:r>
      <w:r w:rsidRPr="00445821">
        <w:t xml:space="preserve"> </w:t>
      </w:r>
    </w:p>
    <w:p w:rsidR="004C450E" w:rsidRPr="00445821" w:rsidRDefault="004C450E" w:rsidP="004C450E">
      <w:pPr>
        <w:rPr>
          <w:szCs w:val="24"/>
        </w:rPr>
      </w:pPr>
      <w:r w:rsidRPr="00445821">
        <w:rPr>
          <w:i/>
          <w:szCs w:val="24"/>
        </w:rPr>
        <w:t xml:space="preserve">Процедурные задания встречаются часто в тестах.  </w:t>
      </w:r>
      <w:r w:rsidRPr="00445821">
        <w:rPr>
          <w:szCs w:val="24"/>
        </w:rPr>
        <w:t xml:space="preserve">На основе вопроса из анкеты ученика «Как часто Вы встречались в контрольных работах с заданиями: 1) Решите </w:t>
      </w:r>
      <w:r w:rsidRPr="00445821">
        <w:rPr>
          <w:szCs w:val="24"/>
        </w:rPr>
        <w:lastRenderedPageBreak/>
        <w:t>уравнение 2x + 3 = 7. 2) Найдите объем коробки со сторонами 3 м, 4 м и 5 м» образована дихотомическая переменная, принимающая значение 1 (часто) и 0 (нечасто).</w:t>
      </w:r>
      <w:r w:rsidRPr="00445821">
        <w:t xml:space="preserve"> </w:t>
      </w:r>
    </w:p>
    <w:p w:rsidR="004C450E" w:rsidRPr="00445821" w:rsidRDefault="004C450E" w:rsidP="004C450E">
      <w:pPr>
        <w:rPr>
          <w:szCs w:val="24"/>
        </w:rPr>
      </w:pPr>
      <w:r w:rsidRPr="00445821">
        <w:rPr>
          <w:i/>
          <w:szCs w:val="24"/>
        </w:rPr>
        <w:t xml:space="preserve">Математические рассуждения на уроках.  </w:t>
      </w:r>
      <w:r w:rsidRPr="00445821">
        <w:rPr>
          <w:szCs w:val="24"/>
        </w:rPr>
        <w:t>Образовано три дихотомических переменных на основе вопроса из анкеты ученика «Как часто Вы встречались на уроках с заданиями типа</w:t>
      </w:r>
      <w:proofErr w:type="gramStart"/>
      <w:r w:rsidRPr="00445821">
        <w:rPr>
          <w:szCs w:val="24"/>
        </w:rPr>
        <w:t xml:space="preserve"> Е</w:t>
      </w:r>
      <w:proofErr w:type="gramEnd"/>
      <w:r w:rsidRPr="00445821">
        <w:rPr>
          <w:szCs w:val="24"/>
        </w:rPr>
        <w:t xml:space="preserve">сли n любое число: может ли (n+1)² быть простым числом?»: «Часто», «Никогда или почти никогда» и «Иногда» в качестве </w:t>
      </w:r>
      <w:proofErr w:type="spellStart"/>
      <w:r w:rsidRPr="00445821">
        <w:rPr>
          <w:szCs w:val="24"/>
        </w:rPr>
        <w:t>референтной</w:t>
      </w:r>
      <w:proofErr w:type="spellEnd"/>
      <w:r w:rsidRPr="00445821">
        <w:rPr>
          <w:szCs w:val="24"/>
        </w:rPr>
        <w:t xml:space="preserve">. </w:t>
      </w:r>
    </w:p>
    <w:p w:rsidR="004C450E" w:rsidRPr="00445821" w:rsidRDefault="004C450E" w:rsidP="004C450E">
      <w:pPr>
        <w:rPr>
          <w:szCs w:val="24"/>
        </w:rPr>
      </w:pPr>
      <w:r w:rsidRPr="00445821">
        <w:rPr>
          <w:i/>
          <w:szCs w:val="24"/>
        </w:rPr>
        <w:t xml:space="preserve">Математические рассуждения в тестах. </w:t>
      </w:r>
      <w:r w:rsidRPr="00445821">
        <w:rPr>
          <w:szCs w:val="24"/>
        </w:rPr>
        <w:t>Образовано три дихотомических переменных на основе вопроса из анкеты ученика «Как часто Вы встречались в контрольных работах с заданиями типа</w:t>
      </w:r>
      <w:proofErr w:type="gramStart"/>
      <w:r w:rsidRPr="00445821">
        <w:rPr>
          <w:szCs w:val="24"/>
        </w:rPr>
        <w:t xml:space="preserve"> Е</w:t>
      </w:r>
      <w:proofErr w:type="gramEnd"/>
      <w:r w:rsidRPr="00445821">
        <w:rPr>
          <w:szCs w:val="24"/>
        </w:rPr>
        <w:t xml:space="preserve">сли n любое число: может ли (n+1)² быть простым числом?»: «Часто», «Никогда или почти никогда» и «Иногда» в качестве </w:t>
      </w:r>
      <w:proofErr w:type="spellStart"/>
      <w:r w:rsidRPr="00445821">
        <w:rPr>
          <w:szCs w:val="24"/>
        </w:rPr>
        <w:t>референтной</w:t>
      </w:r>
      <w:proofErr w:type="spellEnd"/>
      <w:r w:rsidRPr="00445821">
        <w:rPr>
          <w:szCs w:val="24"/>
        </w:rPr>
        <w:t xml:space="preserve">. </w:t>
      </w:r>
    </w:p>
    <w:p w:rsidR="004C450E" w:rsidRPr="00445821" w:rsidRDefault="004C450E" w:rsidP="004C450E">
      <w:pPr>
        <w:rPr>
          <w:szCs w:val="24"/>
        </w:rPr>
      </w:pPr>
      <w:r w:rsidRPr="00445821">
        <w:rPr>
          <w:i/>
          <w:szCs w:val="24"/>
        </w:rPr>
        <w:t xml:space="preserve">Применение математических рассуждений на уроках. </w:t>
      </w:r>
      <w:r w:rsidRPr="00445821">
        <w:rPr>
          <w:szCs w:val="24"/>
        </w:rPr>
        <w:t xml:space="preserve">Образовано три дихотомических переменных на основе вопроса из анкеты ученика «Как часто Вы встречались на уроках с заданиями типа: </w:t>
      </w:r>
      <w:proofErr w:type="spellStart"/>
      <w:r w:rsidRPr="00445821">
        <w:rPr>
          <w:rFonts w:ascii="TimesNewRoman" w:hAnsi="TimesNewRoman"/>
          <w:color w:val="000000"/>
        </w:rPr>
        <w:t>Телекорреспондент</w:t>
      </w:r>
      <w:proofErr w:type="spellEnd"/>
      <w:r w:rsidRPr="00445821">
        <w:rPr>
          <w:rFonts w:ascii="TimesNewRoman" w:hAnsi="TimesNewRoman"/>
          <w:color w:val="000000"/>
        </w:rPr>
        <w:t xml:space="preserve"> говорит: «Диаграмма показывает, что по сравнению с 1998 годом в 1999 году резко возросло число</w:t>
      </w:r>
      <w:r w:rsidRPr="00445821">
        <w:rPr>
          <w:rFonts w:ascii="TimesNewRoman" w:hAnsi="TimesNewRoman"/>
          <w:color w:val="000000"/>
        </w:rPr>
        <w:br/>
        <w:t>ограблений».</w:t>
      </w:r>
      <w:r w:rsidRPr="00445821">
        <w:rPr>
          <w:szCs w:val="24"/>
        </w:rPr>
        <w:t xml:space="preserve"> Считаете ли вы, что корреспондент сделал правильный вывод на основе данной диаграммы? Приведите объяснение, подтверждающее ваш ответ»: «Часто», «Никогда или почти никогда» и «Иногда» в качестве </w:t>
      </w:r>
      <w:proofErr w:type="spellStart"/>
      <w:r w:rsidRPr="00445821">
        <w:rPr>
          <w:szCs w:val="24"/>
        </w:rPr>
        <w:t>референтной</w:t>
      </w:r>
      <w:proofErr w:type="spellEnd"/>
      <w:r w:rsidRPr="00445821">
        <w:rPr>
          <w:szCs w:val="24"/>
        </w:rPr>
        <w:t xml:space="preserve">. </w:t>
      </w:r>
    </w:p>
    <w:p w:rsidR="004C450E" w:rsidRPr="00445821" w:rsidRDefault="004C450E" w:rsidP="004C450E">
      <w:pPr>
        <w:rPr>
          <w:szCs w:val="24"/>
        </w:rPr>
      </w:pPr>
      <w:r w:rsidRPr="00445821">
        <w:rPr>
          <w:i/>
          <w:szCs w:val="24"/>
        </w:rPr>
        <w:t xml:space="preserve">Применение математических рассуждений в тестах. </w:t>
      </w:r>
      <w:r w:rsidRPr="00445821">
        <w:rPr>
          <w:szCs w:val="24"/>
        </w:rPr>
        <w:t xml:space="preserve">Образовано три дихотомических переменных на основе вопроса из анкеты ученика «Как часто Вы встречались на уроках с заданиями типа: </w:t>
      </w:r>
      <w:proofErr w:type="spellStart"/>
      <w:r w:rsidRPr="00445821">
        <w:rPr>
          <w:rFonts w:ascii="TimesNewRoman" w:hAnsi="TimesNewRoman"/>
          <w:color w:val="000000"/>
        </w:rPr>
        <w:t>Телекорреспондент</w:t>
      </w:r>
      <w:proofErr w:type="spellEnd"/>
      <w:r w:rsidRPr="00445821">
        <w:rPr>
          <w:rFonts w:ascii="TimesNewRoman" w:hAnsi="TimesNewRoman"/>
          <w:color w:val="000000"/>
        </w:rPr>
        <w:t xml:space="preserve"> говорит: «Диаграмма показывает, что по сравнению с 1998 годом в 1999 году резко возросло число</w:t>
      </w:r>
      <w:r w:rsidRPr="00445821">
        <w:rPr>
          <w:rFonts w:ascii="TimesNewRoman" w:hAnsi="TimesNewRoman"/>
          <w:color w:val="000000"/>
        </w:rPr>
        <w:br/>
        <w:t>ограблений».</w:t>
      </w:r>
      <w:r w:rsidRPr="00445821">
        <w:rPr>
          <w:szCs w:val="24"/>
        </w:rPr>
        <w:t xml:space="preserve"> Считаете ли вы, что корреспондент сделал правильный вывод на основе данной диаграммы? Приведите объяснение, подтверждающее ваш ответ»: «Часто», «Никогда или почти никогда» и «Иногда» в качестве </w:t>
      </w:r>
      <w:proofErr w:type="spellStart"/>
      <w:r w:rsidRPr="00445821">
        <w:rPr>
          <w:szCs w:val="24"/>
        </w:rPr>
        <w:t>референтной</w:t>
      </w:r>
      <w:proofErr w:type="spellEnd"/>
      <w:r w:rsidRPr="00445821">
        <w:rPr>
          <w:szCs w:val="24"/>
        </w:rPr>
        <w:t xml:space="preserve">. </w:t>
      </w:r>
    </w:p>
    <w:p w:rsidR="004C450E" w:rsidRPr="00445821" w:rsidRDefault="004C450E" w:rsidP="004C450E">
      <w:pPr>
        <w:rPr>
          <w:szCs w:val="24"/>
        </w:rPr>
      </w:pPr>
      <w:r w:rsidRPr="00445821">
        <w:rPr>
          <w:i/>
          <w:szCs w:val="24"/>
        </w:rPr>
        <w:t xml:space="preserve">Опыт работы с  заданиями формальной математики. </w:t>
      </w:r>
      <w:r w:rsidRPr="00445821">
        <w:rPr>
          <w:szCs w:val="24"/>
        </w:rPr>
        <w:t>Количественный стандартизированный индекс шкала со средним международным значением 0 и стандартным отклонением 1, основанный на таких вопросах, как «Насколько часто на уроках математики вы встречаетесь с заданиями вида</w:t>
      </w:r>
      <w:proofErr w:type="gramStart"/>
      <w:r w:rsidRPr="00445821">
        <w:rPr>
          <w:szCs w:val="24"/>
        </w:rPr>
        <w:t xml:space="preserve"> Р</w:t>
      </w:r>
      <w:proofErr w:type="gramEnd"/>
      <w:r w:rsidRPr="00445821">
        <w:rPr>
          <w:szCs w:val="24"/>
        </w:rPr>
        <w:t>ешить уравнение вида 6x</w:t>
      </w:r>
      <w:r w:rsidRPr="00445821">
        <w:rPr>
          <w:szCs w:val="24"/>
          <w:vertAlign w:val="superscript"/>
        </w:rPr>
        <w:t>2</w:t>
      </w:r>
      <w:r w:rsidRPr="00445821">
        <w:rPr>
          <w:szCs w:val="24"/>
        </w:rPr>
        <w:t xml:space="preserve"> + 5 = 29». </w:t>
      </w:r>
    </w:p>
    <w:p w:rsidR="004C450E" w:rsidRPr="00445821" w:rsidRDefault="004C450E" w:rsidP="004C450E">
      <w:pPr>
        <w:rPr>
          <w:szCs w:val="24"/>
        </w:rPr>
      </w:pPr>
      <w:r w:rsidRPr="00445821">
        <w:rPr>
          <w:i/>
          <w:szCs w:val="24"/>
        </w:rPr>
        <w:t xml:space="preserve">Опыт работы с прикладными математическими заданиями. </w:t>
      </w:r>
      <w:r w:rsidRPr="00445821">
        <w:rPr>
          <w:szCs w:val="24"/>
        </w:rPr>
        <w:t xml:space="preserve">Количественный стандартизированный индекс со средним международным значением 0 и стандартным отклонением 1, основанный на таких вопросах, как «Насколько часто на уроках математики вы встречаетесь с заданиями вида: Вычислить, насколько подорожает </w:t>
      </w:r>
      <w:r w:rsidRPr="00445821">
        <w:rPr>
          <w:szCs w:val="24"/>
        </w:rPr>
        <w:lastRenderedPageBreak/>
        <w:t xml:space="preserve">компьютер после включения в его стоимость налога; </w:t>
      </w:r>
      <w:r w:rsidRPr="00445821">
        <w:rPr>
          <w:rFonts w:ascii="TimesNewRoman" w:hAnsi="TimesNewRoman"/>
          <w:color w:val="000000"/>
        </w:rPr>
        <w:t>Вычислить, пользуясь расписанием движения поездов, сколько времени займет поездка из одного города в другой</w:t>
      </w:r>
      <w:r w:rsidRPr="00445821">
        <w:rPr>
          <w:szCs w:val="24"/>
        </w:rPr>
        <w:t xml:space="preserve">». </w:t>
      </w:r>
    </w:p>
    <w:p w:rsidR="004C450E" w:rsidRPr="00445821" w:rsidRDefault="004C450E" w:rsidP="004C450E">
      <w:pPr>
        <w:rPr>
          <w:szCs w:val="24"/>
        </w:rPr>
      </w:pPr>
      <w:r w:rsidRPr="00445821">
        <w:rPr>
          <w:i/>
          <w:szCs w:val="24"/>
        </w:rPr>
        <w:t xml:space="preserve">Знание математических концептов. </w:t>
      </w:r>
      <w:r w:rsidRPr="00445821">
        <w:rPr>
          <w:szCs w:val="24"/>
        </w:rPr>
        <w:t xml:space="preserve">Количественный стандартизированный индекс со средним международным значением 0 и стандартным отклонением 1, основанный на таких вопросах, как «Насколько вам знакомы следующие понятия: делитель, квадратичная функция, вектор, </w:t>
      </w:r>
      <w:proofErr w:type="gramStart"/>
      <w:r w:rsidRPr="00445821">
        <w:rPr>
          <w:rFonts w:ascii="TimesNewRoman" w:hAnsi="TimesNewRoman"/>
          <w:color w:val="000000"/>
        </w:rPr>
        <w:t>гипотетическое</w:t>
      </w:r>
      <w:proofErr w:type="gramEnd"/>
      <w:r w:rsidRPr="00445821">
        <w:rPr>
          <w:rFonts w:ascii="TimesNewRoman" w:hAnsi="TimesNewRoman"/>
          <w:color w:val="000000"/>
        </w:rPr>
        <w:t xml:space="preserve"> </w:t>
      </w:r>
      <w:proofErr w:type="spellStart"/>
      <w:r w:rsidRPr="00445821">
        <w:rPr>
          <w:rFonts w:ascii="TimesNewRoman" w:hAnsi="TimesNewRoman"/>
          <w:color w:val="000000"/>
        </w:rPr>
        <w:t>шкалирование</w:t>
      </w:r>
      <w:proofErr w:type="spellEnd"/>
      <w:r w:rsidRPr="00445821">
        <w:rPr>
          <w:rFonts w:ascii="TimesNewRoman" w:hAnsi="TimesNewRoman"/>
          <w:color w:val="000000"/>
        </w:rPr>
        <w:t>, описательная дробь и т.д.</w:t>
      </w:r>
      <w:r w:rsidRPr="00445821">
        <w:rPr>
          <w:szCs w:val="24"/>
        </w:rPr>
        <w:t xml:space="preserve">». </w:t>
      </w:r>
    </w:p>
    <w:p w:rsidR="004C450E" w:rsidRPr="00445821" w:rsidRDefault="004C450E" w:rsidP="004C450E">
      <w:pPr>
        <w:rPr>
          <w:szCs w:val="24"/>
        </w:rPr>
      </w:pPr>
      <w:r w:rsidRPr="00445821">
        <w:rPr>
          <w:i/>
          <w:szCs w:val="24"/>
        </w:rPr>
        <w:t xml:space="preserve">Директивные инструкции учителя. </w:t>
      </w:r>
      <w:r w:rsidRPr="00445821">
        <w:rPr>
          <w:szCs w:val="24"/>
        </w:rPr>
        <w:t xml:space="preserve">Количественный стандартизированный индекс со средним международным значением 0 и стандартным отклонением 1, основанный на следующих вопросах: Как часто на ваших уроках математики происходит следующее: </w:t>
      </w:r>
    </w:p>
    <w:p w:rsidR="004C450E" w:rsidRPr="00445821" w:rsidRDefault="004C450E" w:rsidP="00F87F60">
      <w:pPr>
        <w:numPr>
          <w:ilvl w:val="0"/>
          <w:numId w:val="35"/>
        </w:numPr>
        <w:adjustRightInd/>
        <w:contextualSpacing/>
        <w:rPr>
          <w:szCs w:val="24"/>
        </w:rPr>
      </w:pPr>
      <w:r w:rsidRPr="00445821">
        <w:rPr>
          <w:szCs w:val="24"/>
        </w:rPr>
        <w:t>Преподаватель ясно формулирует цели урока, чему мы должны научиться;</w:t>
      </w:r>
    </w:p>
    <w:p w:rsidR="004C450E" w:rsidRPr="00445821" w:rsidRDefault="004C450E" w:rsidP="00F87F60">
      <w:pPr>
        <w:numPr>
          <w:ilvl w:val="0"/>
          <w:numId w:val="35"/>
        </w:numPr>
        <w:adjustRightInd/>
        <w:contextualSpacing/>
        <w:rPr>
          <w:rFonts w:ascii="TimesNewRoman" w:hAnsi="TimesNewRoman"/>
          <w:color w:val="000000"/>
        </w:rPr>
      </w:pPr>
      <w:r w:rsidRPr="00445821">
        <w:rPr>
          <w:rFonts w:ascii="TimesNewRoman" w:hAnsi="TimesNewRoman"/>
          <w:color w:val="000000"/>
        </w:rPr>
        <w:t xml:space="preserve">Преподаватель просит меня или моих одноклассников выражать свои мысли и рассуждения </w:t>
      </w:r>
      <w:proofErr w:type="gramStart"/>
      <w:r w:rsidRPr="00445821">
        <w:rPr>
          <w:rFonts w:ascii="TimesNewRoman" w:hAnsi="TimesNewRoman"/>
          <w:color w:val="000000"/>
        </w:rPr>
        <w:t>более развернуто</w:t>
      </w:r>
      <w:proofErr w:type="gramEnd"/>
      <w:r w:rsidRPr="00445821">
        <w:rPr>
          <w:szCs w:val="24"/>
        </w:rPr>
        <w:t>;</w:t>
      </w:r>
    </w:p>
    <w:p w:rsidR="004C450E" w:rsidRPr="00445821" w:rsidRDefault="004C450E" w:rsidP="00F87F60">
      <w:pPr>
        <w:numPr>
          <w:ilvl w:val="0"/>
          <w:numId w:val="35"/>
        </w:numPr>
        <w:adjustRightInd/>
        <w:contextualSpacing/>
        <w:rPr>
          <w:rFonts w:ascii="TimesNewRoman" w:hAnsi="TimesNewRoman"/>
          <w:color w:val="000000"/>
        </w:rPr>
      </w:pPr>
      <w:r w:rsidRPr="00445821">
        <w:rPr>
          <w:rFonts w:ascii="TimesNewRoman" w:hAnsi="TimesNewRoman"/>
          <w:color w:val="000000"/>
        </w:rPr>
        <w:t>Преподаватель задает вопросы, чтобы проверить, поняли ли мы пройденный материал</w:t>
      </w:r>
      <w:r w:rsidRPr="00445821">
        <w:rPr>
          <w:szCs w:val="24"/>
        </w:rPr>
        <w:t>;</w:t>
      </w:r>
    </w:p>
    <w:p w:rsidR="004C450E" w:rsidRPr="00445821" w:rsidRDefault="004C450E" w:rsidP="00F87F60">
      <w:pPr>
        <w:numPr>
          <w:ilvl w:val="0"/>
          <w:numId w:val="35"/>
        </w:numPr>
        <w:adjustRightInd/>
        <w:contextualSpacing/>
        <w:rPr>
          <w:rFonts w:ascii="TimesNewRoman" w:hAnsi="TimesNewRoman"/>
          <w:color w:val="000000"/>
        </w:rPr>
      </w:pPr>
      <w:r w:rsidRPr="00445821">
        <w:rPr>
          <w:rFonts w:ascii="TimesNewRoman" w:hAnsi="TimesNewRoman"/>
          <w:color w:val="000000"/>
        </w:rPr>
        <w:t>В начале урока преподаватель кратко напоминает основное содержание предыдущего урока</w:t>
      </w:r>
      <w:r w:rsidRPr="00445821">
        <w:rPr>
          <w:szCs w:val="24"/>
        </w:rPr>
        <w:t>;</w:t>
      </w:r>
    </w:p>
    <w:p w:rsidR="004C450E" w:rsidRPr="00445821" w:rsidRDefault="004C450E" w:rsidP="00F87F60">
      <w:pPr>
        <w:numPr>
          <w:ilvl w:val="0"/>
          <w:numId w:val="35"/>
        </w:numPr>
        <w:adjustRightInd/>
        <w:contextualSpacing/>
        <w:rPr>
          <w:szCs w:val="24"/>
        </w:rPr>
      </w:pPr>
      <w:r w:rsidRPr="00445821">
        <w:rPr>
          <w:rFonts w:ascii="TimesNewRoman" w:hAnsi="TimesNewRoman"/>
          <w:color w:val="000000"/>
        </w:rPr>
        <w:t>Преподаватель говорит нам о том, что мы должны выучить</w:t>
      </w:r>
      <w:r w:rsidRPr="00445821">
        <w:rPr>
          <w:szCs w:val="24"/>
        </w:rPr>
        <w:t xml:space="preserve">. </w:t>
      </w:r>
    </w:p>
    <w:p w:rsidR="004C450E" w:rsidRPr="00445821" w:rsidRDefault="004C450E" w:rsidP="004C450E">
      <w:pPr>
        <w:rPr>
          <w:szCs w:val="24"/>
        </w:rPr>
      </w:pPr>
      <w:r w:rsidRPr="00445821">
        <w:rPr>
          <w:i/>
          <w:szCs w:val="24"/>
        </w:rPr>
        <w:t xml:space="preserve">Ориентация на учеников. </w:t>
      </w:r>
      <w:r w:rsidRPr="00445821">
        <w:rPr>
          <w:szCs w:val="24"/>
        </w:rPr>
        <w:t xml:space="preserve">Количественный стандартизированный индекс со средним международным значением 0 и стандартным отклонением 1, основанный на следующих вопросах: Как часто на ваших уроках математики происходит следующее: </w:t>
      </w:r>
    </w:p>
    <w:p w:rsidR="004C450E" w:rsidRPr="00445821" w:rsidRDefault="004C450E" w:rsidP="00F87F60">
      <w:pPr>
        <w:numPr>
          <w:ilvl w:val="0"/>
          <w:numId w:val="36"/>
        </w:numPr>
        <w:adjustRightInd/>
        <w:contextualSpacing/>
        <w:rPr>
          <w:szCs w:val="24"/>
        </w:rPr>
      </w:pPr>
      <w:r w:rsidRPr="00445821">
        <w:rPr>
          <w:szCs w:val="24"/>
        </w:rPr>
        <w:t>Преподаватель дает разные задания для учащихся, испытывающих трудности при изучении, и/или для учащихся, которые быстрее усваивают материал;</w:t>
      </w:r>
    </w:p>
    <w:p w:rsidR="004C450E" w:rsidRPr="00445821" w:rsidRDefault="004C450E" w:rsidP="00F87F60">
      <w:pPr>
        <w:numPr>
          <w:ilvl w:val="0"/>
          <w:numId w:val="36"/>
        </w:numPr>
        <w:adjustRightInd/>
        <w:contextualSpacing/>
        <w:rPr>
          <w:rFonts w:ascii="TimesNewRoman" w:hAnsi="TimesNewRoman"/>
          <w:color w:val="000000"/>
        </w:rPr>
      </w:pPr>
      <w:r w:rsidRPr="00445821">
        <w:rPr>
          <w:rFonts w:ascii="TimesNewRoman" w:hAnsi="TimesNewRoman"/>
          <w:color w:val="000000"/>
        </w:rPr>
        <w:t>Преподаватель предлагает проекты, для выполнения которых требуется не менее недели</w:t>
      </w:r>
      <w:r w:rsidRPr="00445821">
        <w:rPr>
          <w:szCs w:val="24"/>
        </w:rPr>
        <w:t>;</w:t>
      </w:r>
    </w:p>
    <w:p w:rsidR="004C450E" w:rsidRPr="00445821" w:rsidRDefault="004C450E" w:rsidP="00F87F60">
      <w:pPr>
        <w:numPr>
          <w:ilvl w:val="0"/>
          <w:numId w:val="36"/>
        </w:numPr>
        <w:adjustRightInd/>
        <w:contextualSpacing/>
        <w:rPr>
          <w:rFonts w:ascii="TimesNewRoman" w:hAnsi="TimesNewRoman"/>
          <w:color w:val="000000"/>
        </w:rPr>
      </w:pPr>
      <w:r w:rsidRPr="00445821">
        <w:rPr>
          <w:rFonts w:ascii="TimesNewRoman" w:hAnsi="TimesNewRoman"/>
          <w:color w:val="000000"/>
        </w:rPr>
        <w:t>Преподаватель организует с нами работу в малых группах, чтобы мы смогли выработать совместное решение поставленной проблемы или задачи</w:t>
      </w:r>
      <w:r w:rsidRPr="00445821">
        <w:rPr>
          <w:szCs w:val="24"/>
        </w:rPr>
        <w:t>;</w:t>
      </w:r>
    </w:p>
    <w:p w:rsidR="004C450E" w:rsidRPr="00445821" w:rsidRDefault="004C450E" w:rsidP="00F87F60">
      <w:pPr>
        <w:numPr>
          <w:ilvl w:val="0"/>
          <w:numId w:val="36"/>
        </w:numPr>
        <w:adjustRightInd/>
        <w:contextualSpacing/>
        <w:rPr>
          <w:szCs w:val="24"/>
        </w:rPr>
      </w:pPr>
      <w:r w:rsidRPr="00445821">
        <w:rPr>
          <w:rFonts w:ascii="TimesNewRoman" w:hAnsi="TimesNewRoman"/>
          <w:color w:val="000000"/>
        </w:rPr>
        <w:t>Преподаватель просит нас помочь составить план работы на уроке или спланировать изучение темы.</w:t>
      </w:r>
    </w:p>
    <w:p w:rsidR="004C450E" w:rsidRPr="00445821" w:rsidRDefault="004C450E" w:rsidP="004C450E">
      <w:pPr>
        <w:rPr>
          <w:szCs w:val="24"/>
        </w:rPr>
      </w:pPr>
      <w:proofErr w:type="spellStart"/>
      <w:r w:rsidRPr="00445821">
        <w:rPr>
          <w:i/>
          <w:szCs w:val="24"/>
        </w:rPr>
        <w:t>Формативное</w:t>
      </w:r>
      <w:proofErr w:type="spellEnd"/>
      <w:r w:rsidRPr="00445821">
        <w:rPr>
          <w:i/>
          <w:szCs w:val="24"/>
        </w:rPr>
        <w:t xml:space="preserve"> оценивание. </w:t>
      </w:r>
      <w:r w:rsidRPr="00445821">
        <w:rPr>
          <w:szCs w:val="24"/>
        </w:rPr>
        <w:t xml:space="preserve">Количественный стандартизированный индекс со средним международным значением 0 и стандартным отклонением 1, основанный на следующих вопросах: Как часто на ваших уроках математики происходит следующее: </w:t>
      </w:r>
    </w:p>
    <w:p w:rsidR="004C450E" w:rsidRPr="00445821" w:rsidRDefault="004C450E" w:rsidP="00F87F60">
      <w:pPr>
        <w:numPr>
          <w:ilvl w:val="0"/>
          <w:numId w:val="37"/>
        </w:numPr>
        <w:adjustRightInd/>
        <w:contextualSpacing/>
        <w:rPr>
          <w:szCs w:val="24"/>
        </w:rPr>
      </w:pPr>
      <w:r w:rsidRPr="00445821">
        <w:rPr>
          <w:rFonts w:ascii="TimesNewRoman" w:hAnsi="TimesNewRoman"/>
          <w:color w:val="000000"/>
        </w:rPr>
        <w:t>Преподаватель сообщает мне о том, насколько хорошо я занимаюсь на уроках математики</w:t>
      </w:r>
      <w:r w:rsidRPr="00445821">
        <w:rPr>
          <w:szCs w:val="24"/>
        </w:rPr>
        <w:t>;</w:t>
      </w:r>
    </w:p>
    <w:p w:rsidR="004C450E" w:rsidRPr="00445821" w:rsidRDefault="004C450E" w:rsidP="00F87F60">
      <w:pPr>
        <w:numPr>
          <w:ilvl w:val="0"/>
          <w:numId w:val="37"/>
        </w:numPr>
        <w:adjustRightInd/>
        <w:contextualSpacing/>
        <w:rPr>
          <w:szCs w:val="24"/>
        </w:rPr>
      </w:pPr>
      <w:r w:rsidRPr="00445821">
        <w:rPr>
          <w:szCs w:val="24"/>
        </w:rPr>
        <w:lastRenderedPageBreak/>
        <w:t>Преподаватель указывает на мои сильные и слабые стороны в математике;</w:t>
      </w:r>
    </w:p>
    <w:p w:rsidR="004C450E" w:rsidRPr="00445821" w:rsidRDefault="004C450E" w:rsidP="00F87F60">
      <w:pPr>
        <w:numPr>
          <w:ilvl w:val="0"/>
          <w:numId w:val="37"/>
        </w:numPr>
        <w:adjustRightInd/>
        <w:contextualSpacing/>
        <w:rPr>
          <w:rFonts w:ascii="TimesNewRoman" w:hAnsi="TimesNewRoman"/>
          <w:color w:val="000000"/>
        </w:rPr>
      </w:pPr>
      <w:r w:rsidRPr="00445821">
        <w:rPr>
          <w:rFonts w:ascii="TimesNewRoman" w:hAnsi="TimesNewRoman"/>
          <w:color w:val="000000"/>
        </w:rPr>
        <w:t>Преподаватель сообщает нам о том, что от нас потребуется при выполнении теста, контрольной работы или задания</w:t>
      </w:r>
      <w:r w:rsidRPr="00445821">
        <w:rPr>
          <w:szCs w:val="24"/>
        </w:rPr>
        <w:t>;</w:t>
      </w:r>
    </w:p>
    <w:p w:rsidR="004C450E" w:rsidRPr="00445821" w:rsidRDefault="004C450E" w:rsidP="00F87F60">
      <w:pPr>
        <w:numPr>
          <w:ilvl w:val="0"/>
          <w:numId w:val="37"/>
        </w:numPr>
        <w:adjustRightInd/>
        <w:contextualSpacing/>
        <w:rPr>
          <w:szCs w:val="24"/>
        </w:rPr>
      </w:pPr>
      <w:r w:rsidRPr="00445821">
        <w:rPr>
          <w:rFonts w:ascii="TimesNewRoman" w:hAnsi="TimesNewRoman"/>
          <w:color w:val="000000"/>
        </w:rPr>
        <w:t>Преподаватель говорит, что мне следует делать, чтобы лучше успевать по математике.</w:t>
      </w:r>
    </w:p>
    <w:p w:rsidR="004C450E" w:rsidRPr="00445821" w:rsidRDefault="004C450E" w:rsidP="004C450E">
      <w:pPr>
        <w:rPr>
          <w:szCs w:val="24"/>
        </w:rPr>
      </w:pPr>
      <w:r w:rsidRPr="00445821">
        <w:rPr>
          <w:i/>
          <w:szCs w:val="24"/>
        </w:rPr>
        <w:t xml:space="preserve">Когнитивная активация. </w:t>
      </w:r>
      <w:r w:rsidRPr="00445821">
        <w:rPr>
          <w:szCs w:val="24"/>
        </w:rPr>
        <w:t xml:space="preserve">Количественный стандартизированный индекс со средним международным значением 0 и стандартным отклонением 1, основанный на следующих вопросах: Как часто происходит следующее: </w:t>
      </w:r>
    </w:p>
    <w:p w:rsidR="004C450E" w:rsidRPr="00445821" w:rsidRDefault="004C450E" w:rsidP="00F87F60">
      <w:pPr>
        <w:numPr>
          <w:ilvl w:val="0"/>
          <w:numId w:val="38"/>
        </w:numPr>
        <w:adjustRightInd/>
        <w:contextualSpacing/>
        <w:rPr>
          <w:szCs w:val="24"/>
        </w:rPr>
      </w:pPr>
      <w:r w:rsidRPr="00445821">
        <w:rPr>
          <w:szCs w:val="24"/>
        </w:rPr>
        <w:t>Преподаватель задает вопросы, чтобы заставить нас задуматься над проблемой;</w:t>
      </w:r>
    </w:p>
    <w:p w:rsidR="004C450E" w:rsidRPr="00445821" w:rsidRDefault="004C450E" w:rsidP="00F87F60">
      <w:pPr>
        <w:numPr>
          <w:ilvl w:val="0"/>
          <w:numId w:val="38"/>
        </w:numPr>
        <w:adjustRightInd/>
        <w:contextualSpacing/>
        <w:rPr>
          <w:rFonts w:ascii="TimesNewRoman" w:hAnsi="TimesNewRoman"/>
          <w:color w:val="000000"/>
        </w:rPr>
      </w:pPr>
      <w:r w:rsidRPr="00445821">
        <w:rPr>
          <w:rFonts w:ascii="TimesNewRoman" w:hAnsi="TimesNewRoman"/>
          <w:color w:val="000000"/>
        </w:rPr>
        <w:t>Преподаватель дает задачи, требующие длительного времени на размышление</w:t>
      </w:r>
      <w:r w:rsidRPr="00445821">
        <w:rPr>
          <w:szCs w:val="24"/>
        </w:rPr>
        <w:t>;</w:t>
      </w:r>
    </w:p>
    <w:p w:rsidR="004C450E" w:rsidRPr="00445821" w:rsidRDefault="004C450E" w:rsidP="00F87F60">
      <w:pPr>
        <w:numPr>
          <w:ilvl w:val="0"/>
          <w:numId w:val="38"/>
        </w:numPr>
        <w:adjustRightInd/>
        <w:contextualSpacing/>
        <w:rPr>
          <w:rFonts w:ascii="TimesNewRoman" w:hAnsi="TimesNewRoman"/>
          <w:color w:val="000000"/>
        </w:rPr>
      </w:pPr>
      <w:r w:rsidRPr="00445821">
        <w:rPr>
          <w:rFonts w:ascii="TimesNewRoman" w:hAnsi="TimesNewRoman"/>
          <w:color w:val="000000"/>
        </w:rPr>
        <w:t>Преподаватель просит нас придумать собственные способы решения сложных задач</w:t>
      </w:r>
      <w:r w:rsidRPr="00445821">
        <w:rPr>
          <w:szCs w:val="24"/>
        </w:rPr>
        <w:t>;</w:t>
      </w:r>
    </w:p>
    <w:p w:rsidR="004C450E" w:rsidRPr="00445821" w:rsidRDefault="004C450E" w:rsidP="00F87F60">
      <w:pPr>
        <w:numPr>
          <w:ilvl w:val="0"/>
          <w:numId w:val="38"/>
        </w:numPr>
        <w:adjustRightInd/>
        <w:contextualSpacing/>
        <w:rPr>
          <w:rFonts w:ascii="TimesNewRoman" w:hAnsi="TimesNewRoman"/>
          <w:color w:val="000000"/>
        </w:rPr>
      </w:pPr>
      <w:r w:rsidRPr="00445821">
        <w:rPr>
          <w:rFonts w:ascii="TimesNewRoman" w:hAnsi="TimesNewRoman"/>
          <w:color w:val="000000"/>
        </w:rPr>
        <w:t>Преподаватель дает задачи, для которых нет очевидного и быстрого способа решения</w:t>
      </w:r>
      <w:r w:rsidRPr="00445821">
        <w:rPr>
          <w:szCs w:val="24"/>
        </w:rPr>
        <w:t>;</w:t>
      </w:r>
    </w:p>
    <w:p w:rsidR="004C450E" w:rsidRPr="00445821" w:rsidRDefault="004C450E" w:rsidP="00F87F60">
      <w:pPr>
        <w:numPr>
          <w:ilvl w:val="0"/>
          <w:numId w:val="38"/>
        </w:numPr>
        <w:adjustRightInd/>
        <w:contextualSpacing/>
        <w:rPr>
          <w:rFonts w:ascii="TimesNewRoman" w:hAnsi="TimesNewRoman"/>
          <w:color w:val="000000"/>
        </w:rPr>
      </w:pPr>
      <w:r w:rsidRPr="00445821">
        <w:rPr>
          <w:rFonts w:ascii="TimesNewRoman" w:hAnsi="TimesNewRoman"/>
          <w:color w:val="000000"/>
        </w:rPr>
        <w:t>Преподаватель дает задачи, связанные с разными ситуациями, чтобы учащиеся разобрались, поняли ли они пройденный материал</w:t>
      </w:r>
      <w:r w:rsidRPr="00445821">
        <w:rPr>
          <w:szCs w:val="24"/>
        </w:rPr>
        <w:t>;</w:t>
      </w:r>
    </w:p>
    <w:p w:rsidR="004C450E" w:rsidRPr="00445821" w:rsidRDefault="004C450E" w:rsidP="00F87F60">
      <w:pPr>
        <w:numPr>
          <w:ilvl w:val="0"/>
          <w:numId w:val="38"/>
        </w:numPr>
        <w:adjustRightInd/>
        <w:contextualSpacing/>
        <w:rPr>
          <w:rFonts w:ascii="TimesNewRoman" w:hAnsi="TimesNewRoman"/>
          <w:color w:val="000000"/>
        </w:rPr>
      </w:pPr>
      <w:r w:rsidRPr="00445821">
        <w:rPr>
          <w:rFonts w:ascii="TimesNewRoman" w:hAnsi="TimesNewRoman"/>
          <w:color w:val="000000"/>
        </w:rPr>
        <w:t>Преподаватель помогает нам извлечь уроки из ошибок, которые мы сделали</w:t>
      </w:r>
      <w:r w:rsidRPr="00445821">
        <w:rPr>
          <w:szCs w:val="24"/>
        </w:rPr>
        <w:t>;</w:t>
      </w:r>
    </w:p>
    <w:p w:rsidR="004C450E" w:rsidRPr="00445821" w:rsidRDefault="004C450E" w:rsidP="00F87F60">
      <w:pPr>
        <w:numPr>
          <w:ilvl w:val="0"/>
          <w:numId w:val="38"/>
        </w:numPr>
        <w:adjustRightInd/>
        <w:contextualSpacing/>
        <w:rPr>
          <w:rFonts w:ascii="TimesNewRoman" w:hAnsi="TimesNewRoman"/>
          <w:color w:val="000000"/>
        </w:rPr>
      </w:pPr>
      <w:r w:rsidRPr="00445821">
        <w:rPr>
          <w:rFonts w:ascii="TimesNewRoman" w:hAnsi="TimesNewRoman"/>
          <w:color w:val="000000"/>
        </w:rPr>
        <w:t>Преподаватель просит нас объяснить, как мы решили задачу</w:t>
      </w:r>
      <w:r w:rsidRPr="00445821">
        <w:rPr>
          <w:szCs w:val="24"/>
        </w:rPr>
        <w:t>;</w:t>
      </w:r>
    </w:p>
    <w:p w:rsidR="004C450E" w:rsidRPr="00445821" w:rsidRDefault="004C450E" w:rsidP="00F87F60">
      <w:pPr>
        <w:numPr>
          <w:ilvl w:val="0"/>
          <w:numId w:val="38"/>
        </w:numPr>
        <w:adjustRightInd/>
        <w:contextualSpacing/>
        <w:rPr>
          <w:rFonts w:ascii="TimesNewRoman" w:hAnsi="TimesNewRoman"/>
          <w:color w:val="000000"/>
        </w:rPr>
      </w:pPr>
      <w:r w:rsidRPr="00445821">
        <w:rPr>
          <w:rFonts w:ascii="TimesNewRoman" w:hAnsi="TimesNewRoman"/>
          <w:color w:val="000000"/>
        </w:rPr>
        <w:t>Преподаватель дает задачи, в которых требуется применить в новой ситуации то, что мы изучили</w:t>
      </w:r>
      <w:r w:rsidRPr="00445821">
        <w:rPr>
          <w:szCs w:val="24"/>
        </w:rPr>
        <w:t>;</w:t>
      </w:r>
    </w:p>
    <w:p w:rsidR="004C450E" w:rsidRPr="00445821" w:rsidRDefault="004C450E" w:rsidP="00F87F60">
      <w:pPr>
        <w:numPr>
          <w:ilvl w:val="0"/>
          <w:numId w:val="38"/>
        </w:numPr>
        <w:adjustRightInd/>
        <w:contextualSpacing/>
        <w:rPr>
          <w:szCs w:val="24"/>
        </w:rPr>
      </w:pPr>
      <w:r w:rsidRPr="00445821">
        <w:rPr>
          <w:rFonts w:ascii="TimesNewRoman" w:hAnsi="TimesNewRoman"/>
          <w:color w:val="000000"/>
        </w:rPr>
        <w:t>Преподаватель дает задачи, которые могут быть решены разными способами.</w:t>
      </w:r>
    </w:p>
    <w:p w:rsidR="004C450E" w:rsidRPr="00445821" w:rsidRDefault="004C450E" w:rsidP="004C450E">
      <w:pPr>
        <w:rPr>
          <w:szCs w:val="24"/>
        </w:rPr>
      </w:pPr>
      <w:r w:rsidRPr="00445821">
        <w:rPr>
          <w:i/>
          <w:szCs w:val="24"/>
        </w:rPr>
        <w:t xml:space="preserve">Управление классом. </w:t>
      </w:r>
      <w:r w:rsidRPr="00445821">
        <w:rPr>
          <w:szCs w:val="24"/>
        </w:rPr>
        <w:t>Количественный стандартизированный индекс со средним международным значением 0 и стандартным отклонением 1, основанный на следующих вопросах: Насколько вы согласны или не согласны со следующими утверждениями:</w:t>
      </w:r>
    </w:p>
    <w:p w:rsidR="004C450E" w:rsidRPr="00445821" w:rsidRDefault="004C450E" w:rsidP="00F87F60">
      <w:pPr>
        <w:numPr>
          <w:ilvl w:val="0"/>
          <w:numId w:val="39"/>
        </w:numPr>
        <w:adjustRightInd/>
        <w:contextualSpacing/>
        <w:rPr>
          <w:szCs w:val="24"/>
        </w:rPr>
      </w:pPr>
      <w:r w:rsidRPr="00445821">
        <w:rPr>
          <w:szCs w:val="24"/>
        </w:rPr>
        <w:t>Преподаватель добивается того, чтобы учащиеся его слушали;</w:t>
      </w:r>
    </w:p>
    <w:p w:rsidR="004C450E" w:rsidRPr="00445821" w:rsidRDefault="004C450E" w:rsidP="00F87F60">
      <w:pPr>
        <w:numPr>
          <w:ilvl w:val="0"/>
          <w:numId w:val="39"/>
        </w:numPr>
        <w:adjustRightInd/>
        <w:contextualSpacing/>
        <w:rPr>
          <w:rFonts w:ascii="TimesNewRoman" w:hAnsi="TimesNewRoman"/>
          <w:color w:val="000000"/>
        </w:rPr>
      </w:pPr>
      <w:r w:rsidRPr="00445821">
        <w:rPr>
          <w:rFonts w:ascii="TimesNewRoman" w:hAnsi="TimesNewRoman"/>
          <w:color w:val="000000"/>
        </w:rPr>
        <w:t>Преподаватель держит дисциплину в классе</w:t>
      </w:r>
      <w:r w:rsidRPr="00445821">
        <w:rPr>
          <w:szCs w:val="24"/>
        </w:rPr>
        <w:t>;</w:t>
      </w:r>
    </w:p>
    <w:p w:rsidR="004C450E" w:rsidRPr="00445821" w:rsidRDefault="004C450E" w:rsidP="00F87F60">
      <w:pPr>
        <w:numPr>
          <w:ilvl w:val="0"/>
          <w:numId w:val="39"/>
        </w:numPr>
        <w:adjustRightInd/>
        <w:contextualSpacing/>
        <w:rPr>
          <w:rFonts w:ascii="TimesNewRoman" w:hAnsi="TimesNewRoman"/>
          <w:color w:val="000000"/>
        </w:rPr>
      </w:pPr>
      <w:r w:rsidRPr="00445821">
        <w:rPr>
          <w:rFonts w:ascii="TimesNewRoman" w:hAnsi="TimesNewRoman"/>
          <w:color w:val="000000"/>
        </w:rPr>
        <w:t>Преподаватель начинает уроки вовремя</w:t>
      </w:r>
      <w:r w:rsidRPr="00445821">
        <w:rPr>
          <w:szCs w:val="24"/>
        </w:rPr>
        <w:t>;</w:t>
      </w:r>
    </w:p>
    <w:p w:rsidR="004C450E" w:rsidRPr="00445821" w:rsidRDefault="004C450E" w:rsidP="00F87F60">
      <w:pPr>
        <w:numPr>
          <w:ilvl w:val="0"/>
          <w:numId w:val="39"/>
        </w:numPr>
        <w:adjustRightInd/>
        <w:contextualSpacing/>
        <w:rPr>
          <w:rFonts w:ascii="TimesNewRoman" w:hAnsi="TimesNewRoman"/>
          <w:color w:val="000000"/>
        </w:rPr>
      </w:pPr>
      <w:r w:rsidRPr="00445821">
        <w:rPr>
          <w:rFonts w:ascii="TimesNewRoman" w:hAnsi="TimesNewRoman"/>
          <w:color w:val="000000"/>
        </w:rPr>
        <w:t>Преподавателю приходится долго ждать, пока учащиеся успокоятся (обратное утверждение).</w:t>
      </w:r>
    </w:p>
    <w:p w:rsidR="004C450E" w:rsidRPr="00445821" w:rsidRDefault="004C450E" w:rsidP="004C450E">
      <w:pPr>
        <w:rPr>
          <w:color w:val="000000"/>
          <w:szCs w:val="24"/>
        </w:rPr>
      </w:pPr>
      <w:r w:rsidRPr="00445821">
        <w:rPr>
          <w:color w:val="000000"/>
          <w:szCs w:val="24"/>
        </w:rPr>
        <w:t>Для того</w:t>
      </w:r>
      <w:proofErr w:type="gramStart"/>
      <w:r w:rsidRPr="00445821">
        <w:rPr>
          <w:color w:val="000000"/>
          <w:szCs w:val="24"/>
        </w:rPr>
        <w:t>,</w:t>
      </w:r>
      <w:proofErr w:type="gramEnd"/>
      <w:r w:rsidRPr="00445821">
        <w:rPr>
          <w:color w:val="000000"/>
          <w:szCs w:val="24"/>
        </w:rPr>
        <w:t xml:space="preserve"> чтобы получить наиболее точные результаты, в анализе использован ряд </w:t>
      </w:r>
      <w:r w:rsidRPr="00445821">
        <w:rPr>
          <w:color w:val="000000"/>
          <w:szCs w:val="24"/>
          <w:u w:val="single"/>
        </w:rPr>
        <w:t>переменных контроля</w:t>
      </w:r>
      <w:r w:rsidRPr="00445821">
        <w:rPr>
          <w:color w:val="000000"/>
          <w:szCs w:val="24"/>
        </w:rPr>
        <w:t xml:space="preserve">. </w:t>
      </w:r>
    </w:p>
    <w:p w:rsidR="004C450E" w:rsidRPr="00445821" w:rsidRDefault="004C450E" w:rsidP="004C450E">
      <w:pPr>
        <w:rPr>
          <w:color w:val="000000"/>
          <w:szCs w:val="24"/>
        </w:rPr>
      </w:pPr>
      <w:r w:rsidRPr="00445821">
        <w:rPr>
          <w:i/>
          <w:color w:val="000000"/>
          <w:szCs w:val="24"/>
        </w:rPr>
        <w:lastRenderedPageBreak/>
        <w:t>Пол (девочка).</w:t>
      </w:r>
      <w:r w:rsidRPr="00445821">
        <w:rPr>
          <w:color w:val="000000"/>
          <w:szCs w:val="24"/>
        </w:rPr>
        <w:t xml:space="preserve"> Переменная принимает значения 1 (девочка) и 0 (мальчик).</w:t>
      </w:r>
    </w:p>
    <w:p w:rsidR="004C450E" w:rsidRPr="00445821" w:rsidRDefault="004C450E" w:rsidP="004C450E">
      <w:pPr>
        <w:rPr>
          <w:color w:val="000000"/>
          <w:szCs w:val="24"/>
        </w:rPr>
      </w:pPr>
      <w:r w:rsidRPr="00445821">
        <w:rPr>
          <w:i/>
          <w:color w:val="000000"/>
          <w:szCs w:val="24"/>
        </w:rPr>
        <w:t>Возраст ученика</w:t>
      </w:r>
      <w:r w:rsidRPr="00445821">
        <w:rPr>
          <w:color w:val="000000"/>
          <w:szCs w:val="24"/>
        </w:rPr>
        <w:t xml:space="preserve">. Количественная переменная, сформированная из вопросов в анкете ученика «В каком </w:t>
      </w:r>
      <w:proofErr w:type="gramStart"/>
      <w:r w:rsidRPr="00445821">
        <w:rPr>
          <w:color w:val="000000"/>
          <w:szCs w:val="24"/>
        </w:rPr>
        <w:t>году</w:t>
      </w:r>
      <w:proofErr w:type="gramEnd"/>
      <w:r w:rsidRPr="00445821">
        <w:rPr>
          <w:color w:val="000000"/>
          <w:szCs w:val="24"/>
        </w:rPr>
        <w:t xml:space="preserve"> ты родился?» и «В </w:t>
      </w:r>
      <w:proofErr w:type="gramStart"/>
      <w:r w:rsidRPr="00445821">
        <w:rPr>
          <w:color w:val="000000"/>
          <w:szCs w:val="24"/>
        </w:rPr>
        <w:t>каком</w:t>
      </w:r>
      <w:proofErr w:type="gramEnd"/>
      <w:r w:rsidRPr="00445821">
        <w:rPr>
          <w:color w:val="000000"/>
          <w:szCs w:val="24"/>
        </w:rPr>
        <w:t xml:space="preserve"> месяце ты родился?». Возраст рассчитан на момент тестирования.</w:t>
      </w:r>
    </w:p>
    <w:p w:rsidR="004C450E" w:rsidRPr="00445821" w:rsidRDefault="004C450E" w:rsidP="004C450E">
      <w:pPr>
        <w:rPr>
          <w:color w:val="000000"/>
          <w:szCs w:val="24"/>
        </w:rPr>
      </w:pPr>
      <w:r w:rsidRPr="00445821">
        <w:rPr>
          <w:i/>
          <w:color w:val="000000"/>
          <w:szCs w:val="24"/>
        </w:rPr>
        <w:t>Ученик посещал детский сад.</w:t>
      </w:r>
      <w:r w:rsidRPr="00445821">
        <w:rPr>
          <w:color w:val="000000"/>
          <w:szCs w:val="24"/>
        </w:rPr>
        <w:t xml:space="preserve"> Образовано три дихотомических переменных на основе вопроса из анкеты ученика «Посещали ли вы детский сад?»: «не посещал», «посещал менее 1 года» и «посещал более 1 года» как </w:t>
      </w:r>
      <w:proofErr w:type="spellStart"/>
      <w:r w:rsidRPr="00445821">
        <w:rPr>
          <w:color w:val="000000"/>
          <w:szCs w:val="24"/>
        </w:rPr>
        <w:t>референтная</w:t>
      </w:r>
      <w:proofErr w:type="spellEnd"/>
      <w:r w:rsidRPr="00445821">
        <w:rPr>
          <w:color w:val="000000"/>
          <w:szCs w:val="24"/>
        </w:rPr>
        <w:t xml:space="preserve">. </w:t>
      </w:r>
    </w:p>
    <w:p w:rsidR="004C450E" w:rsidRPr="00445821" w:rsidRDefault="004C450E" w:rsidP="004C450E">
      <w:pPr>
        <w:rPr>
          <w:color w:val="000000"/>
          <w:szCs w:val="24"/>
        </w:rPr>
      </w:pPr>
      <w:r w:rsidRPr="00445821">
        <w:rPr>
          <w:i/>
          <w:color w:val="000000"/>
          <w:szCs w:val="24"/>
        </w:rPr>
        <w:t>Образование матери.</w:t>
      </w:r>
      <w:r w:rsidRPr="00445821">
        <w:rPr>
          <w:color w:val="000000"/>
          <w:szCs w:val="24"/>
        </w:rPr>
        <w:t xml:space="preserve"> Во многих исследованиях показано, что высшее образование матери связано с академическими достижениями детей. Образована дихотомическая переменная на основе вопроса из анкеты </w:t>
      </w:r>
      <w:proofErr w:type="gramStart"/>
      <w:r w:rsidRPr="00445821">
        <w:rPr>
          <w:color w:val="000000"/>
          <w:szCs w:val="24"/>
        </w:rPr>
        <w:t>родителей</w:t>
      </w:r>
      <w:proofErr w:type="gramEnd"/>
      <w:r w:rsidRPr="00445821">
        <w:rPr>
          <w:color w:val="000000"/>
          <w:szCs w:val="24"/>
        </w:rPr>
        <w:t xml:space="preserve"> «Какое законченное образование имеет мать ребенка (или женщина, ее заменяющая)?», которая принимает значение 1 (высшее) и 0 (не высшее).  </w:t>
      </w:r>
    </w:p>
    <w:p w:rsidR="004C450E" w:rsidRPr="00445821" w:rsidRDefault="004C450E" w:rsidP="004C450E">
      <w:pPr>
        <w:ind w:firstLine="708"/>
        <w:rPr>
          <w:color w:val="000000"/>
          <w:szCs w:val="24"/>
        </w:rPr>
      </w:pPr>
      <w:r w:rsidRPr="00445821">
        <w:rPr>
          <w:i/>
          <w:color w:val="000000"/>
          <w:szCs w:val="24"/>
        </w:rPr>
        <w:t>Количество книг дома.</w:t>
      </w:r>
      <w:r w:rsidRPr="00445821">
        <w:rPr>
          <w:color w:val="000000"/>
          <w:szCs w:val="24"/>
        </w:rPr>
        <w:t xml:space="preserve"> Количество книг дома – важный показатель культурного капитала семьи. Образованы три дихотомических переменных, основанных на вопросе из анкеты детей  «Сколько приблизительно книг у Вас дома? (Не считая журналов, газет и школьных учебников)»: «0-25 книг», «более 100 книг» и «26-100 книг» в качестве </w:t>
      </w:r>
      <w:proofErr w:type="spellStart"/>
      <w:r w:rsidRPr="00445821">
        <w:rPr>
          <w:color w:val="000000"/>
          <w:szCs w:val="24"/>
        </w:rPr>
        <w:t>референтной</w:t>
      </w:r>
      <w:proofErr w:type="spellEnd"/>
      <w:r w:rsidRPr="00445821">
        <w:rPr>
          <w:color w:val="000000"/>
          <w:szCs w:val="24"/>
        </w:rPr>
        <w:t>.</w:t>
      </w:r>
    </w:p>
    <w:p w:rsidR="004C450E" w:rsidRPr="00445821" w:rsidRDefault="004C450E" w:rsidP="004C450E">
      <w:pPr>
        <w:ind w:firstLine="708"/>
        <w:rPr>
          <w:szCs w:val="24"/>
        </w:rPr>
      </w:pPr>
      <w:r w:rsidRPr="00445821">
        <w:rPr>
          <w:i/>
          <w:szCs w:val="24"/>
        </w:rPr>
        <w:t>Индекс материального благополучия семьи ученика.</w:t>
      </w:r>
      <w:r w:rsidRPr="00445821">
        <w:rPr>
          <w:szCs w:val="24"/>
        </w:rPr>
        <w:t xml:space="preserve"> </w:t>
      </w:r>
      <w:proofErr w:type="gramStart"/>
      <w:r w:rsidRPr="00445821">
        <w:rPr>
          <w:szCs w:val="24"/>
        </w:rPr>
        <w:t>На основе вопроса из анкеты ученика «Что из перечисленного есть в вашей семье и у вас лично?» с учетом частоты встречаемости предметов образована переменная, принимающая значения 1 (низкий уровень СЭП, ученик принадлежит к 30% наименее обеспеченных  учеников),  3 (высокий уровень СЭП, ученик принадлежит к 30% наиболее обеспеченных учеников) и 2 (средний уровень, остальные 40%  учеников).</w:t>
      </w:r>
      <w:proofErr w:type="gramEnd"/>
    </w:p>
    <w:p w:rsidR="004C450E" w:rsidRPr="00445821" w:rsidRDefault="004C450E" w:rsidP="004C450E">
      <w:pPr>
        <w:rPr>
          <w:szCs w:val="24"/>
        </w:rPr>
      </w:pPr>
      <w:r w:rsidRPr="00445821">
        <w:rPr>
          <w:i/>
          <w:szCs w:val="24"/>
        </w:rPr>
        <w:t>Средний ба</w:t>
      </w:r>
      <w:proofErr w:type="gramStart"/>
      <w:r w:rsidRPr="00445821">
        <w:rPr>
          <w:i/>
          <w:szCs w:val="24"/>
        </w:rPr>
        <w:t>лл в кл</w:t>
      </w:r>
      <w:proofErr w:type="gramEnd"/>
      <w:r w:rsidRPr="00445821">
        <w:rPr>
          <w:i/>
          <w:szCs w:val="24"/>
        </w:rPr>
        <w:t xml:space="preserve">ассе. </w:t>
      </w:r>
      <w:r w:rsidRPr="00445821">
        <w:rPr>
          <w:szCs w:val="24"/>
        </w:rPr>
        <w:t xml:space="preserve">Количественная переменная. Средний балл </w:t>
      </w:r>
      <w:r w:rsidRPr="00445821">
        <w:rPr>
          <w:szCs w:val="24"/>
          <w:lang w:val="en-US"/>
        </w:rPr>
        <w:t>PISA</w:t>
      </w:r>
      <w:r w:rsidRPr="00445821">
        <w:rPr>
          <w:szCs w:val="24"/>
        </w:rPr>
        <w:t xml:space="preserve"> по математике в классе, за исключением самого ученика. В анализе использована шкала со средним значением 0 и стандартным отклонением 1.</w:t>
      </w:r>
    </w:p>
    <w:p w:rsidR="004C450E" w:rsidRPr="00445821" w:rsidRDefault="004C450E" w:rsidP="004C450E">
      <w:pPr>
        <w:rPr>
          <w:szCs w:val="24"/>
        </w:rPr>
      </w:pPr>
      <w:r w:rsidRPr="00445821">
        <w:rPr>
          <w:szCs w:val="24"/>
        </w:rPr>
        <w:t xml:space="preserve">Описательная статистика по всем использованным переменным представлена в приложении В. </w:t>
      </w:r>
    </w:p>
    <w:p w:rsidR="004C450E" w:rsidRPr="00445821" w:rsidRDefault="004C450E" w:rsidP="004C450E">
      <w:pPr>
        <w:rPr>
          <w:szCs w:val="24"/>
        </w:rPr>
      </w:pPr>
    </w:p>
    <w:p w:rsidR="004C450E" w:rsidRPr="00445821" w:rsidRDefault="004C450E" w:rsidP="004C450E">
      <w:pPr>
        <w:keepNext/>
        <w:keepLines/>
        <w:spacing w:before="200"/>
        <w:outlineLvl w:val="2"/>
        <w:rPr>
          <w:bCs/>
          <w:szCs w:val="24"/>
        </w:rPr>
      </w:pPr>
      <w:bookmarkStart w:id="404" w:name="_Toc467161001"/>
      <w:r>
        <w:rPr>
          <w:bCs/>
          <w:szCs w:val="24"/>
        </w:rPr>
        <w:t>4.2.3</w:t>
      </w:r>
      <w:r w:rsidRPr="00445821">
        <w:rPr>
          <w:bCs/>
          <w:szCs w:val="24"/>
        </w:rPr>
        <w:t xml:space="preserve"> Результаты анализа</w:t>
      </w:r>
      <w:bookmarkEnd w:id="404"/>
    </w:p>
    <w:p w:rsidR="004C450E" w:rsidRPr="00445821" w:rsidRDefault="004C450E" w:rsidP="004C450E">
      <w:pPr>
        <w:rPr>
          <w:szCs w:val="24"/>
        </w:rPr>
      </w:pPr>
      <w:bookmarkStart w:id="405" w:name="_Toc466666323"/>
      <w:r>
        <w:rPr>
          <w:szCs w:val="24"/>
        </w:rPr>
        <w:t>4.2.3.1</w:t>
      </w:r>
      <w:r w:rsidRPr="00445821">
        <w:rPr>
          <w:szCs w:val="24"/>
        </w:rPr>
        <w:t xml:space="preserve"> Распределение характеристик процесса обучения математике, обеспечивающих возможность учиться, в зависимости от социально-экономического положения семей учащихся (уровня образования матери и благосостояния семьи), преобладающего в образовательных организациях</w:t>
      </w:r>
      <w:bookmarkEnd w:id="405"/>
    </w:p>
    <w:p w:rsidR="004C450E" w:rsidRPr="00445821" w:rsidRDefault="004C450E" w:rsidP="004C450E">
      <w:pPr>
        <w:rPr>
          <w:szCs w:val="24"/>
        </w:rPr>
      </w:pPr>
      <w:r w:rsidRPr="00445821">
        <w:rPr>
          <w:szCs w:val="24"/>
        </w:rPr>
        <w:lastRenderedPageBreak/>
        <w:t xml:space="preserve">В </w:t>
      </w:r>
      <w:r w:rsidRPr="00445821">
        <w:rPr>
          <w:szCs w:val="24"/>
        </w:rPr>
        <w:fldChar w:fldCharType="begin"/>
      </w:r>
      <w:r w:rsidRPr="00445821">
        <w:rPr>
          <w:szCs w:val="24"/>
        </w:rPr>
        <w:instrText xml:space="preserve"> REF _Ref466636210 \h  \* MERGEFORMAT </w:instrText>
      </w:r>
      <w:r w:rsidRPr="00445821">
        <w:rPr>
          <w:szCs w:val="24"/>
        </w:rPr>
      </w:r>
      <w:r w:rsidRPr="00445821">
        <w:rPr>
          <w:szCs w:val="24"/>
        </w:rPr>
        <w:fldChar w:fldCharType="separate"/>
      </w:r>
      <w:r w:rsidRPr="00445821">
        <w:rPr>
          <w:szCs w:val="24"/>
        </w:rPr>
        <w:t xml:space="preserve">Таблице </w:t>
      </w:r>
      <w:r w:rsidRPr="00445821">
        <w:rPr>
          <w:bCs/>
          <w:noProof/>
          <w:szCs w:val="24"/>
        </w:rPr>
        <w:t>4</w:t>
      </w:r>
      <w:r w:rsidRPr="00445821">
        <w:rPr>
          <w:szCs w:val="24"/>
        </w:rPr>
        <w:t>.</w:t>
      </w:r>
      <w:r w:rsidRPr="00445821">
        <w:rPr>
          <w:bCs/>
          <w:noProof/>
          <w:szCs w:val="24"/>
        </w:rPr>
        <w:t>1</w:t>
      </w:r>
      <w:r w:rsidRPr="00445821">
        <w:rPr>
          <w:szCs w:val="24"/>
        </w:rPr>
        <w:fldChar w:fldCharType="end"/>
      </w:r>
      <w:r w:rsidRPr="00445821">
        <w:rPr>
          <w:szCs w:val="24"/>
        </w:rPr>
        <w:t xml:space="preserve"> показано распределение характеристик процесса обучения математике, обеспечивающих возможность учиться, в зависимости от уровня образования матери. В последнем столбце представлена информация о наличии значимых различий в распределении характеристик, вычисленная с помощью статистического критерия Манна-Уитни</w:t>
      </w:r>
      <w:r w:rsidRPr="00445821">
        <w:rPr>
          <w:szCs w:val="24"/>
          <w:vertAlign w:val="superscript"/>
        </w:rPr>
        <w:footnoteReference w:id="11"/>
      </w:r>
      <w:r w:rsidRPr="00445821">
        <w:rPr>
          <w:szCs w:val="24"/>
        </w:rPr>
        <w:t xml:space="preserve">. </w:t>
      </w:r>
    </w:p>
    <w:p w:rsidR="004C450E" w:rsidRPr="00445821" w:rsidRDefault="004C450E" w:rsidP="004C450E">
      <w:pPr>
        <w:spacing w:line="240" w:lineRule="auto"/>
        <w:rPr>
          <w:szCs w:val="24"/>
        </w:rPr>
      </w:pPr>
    </w:p>
    <w:p w:rsidR="004C450E" w:rsidRPr="00445821" w:rsidRDefault="004C450E" w:rsidP="004C450E">
      <w:pPr>
        <w:keepNext/>
        <w:spacing w:after="120"/>
        <w:rPr>
          <w:szCs w:val="24"/>
        </w:rPr>
      </w:pPr>
      <w:bookmarkStart w:id="406" w:name="_Ref464817436"/>
      <w:bookmarkStart w:id="407" w:name="_Ref466636210"/>
      <w:r w:rsidRPr="00445821">
        <w:rPr>
          <w:szCs w:val="24"/>
        </w:rPr>
        <w:t xml:space="preserve">Таблица </w:t>
      </w:r>
      <w:bookmarkEnd w:id="406"/>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Таблица \* ARABIC \s 1 </w:instrText>
      </w:r>
      <w:r w:rsidRPr="00445821">
        <w:rPr>
          <w:szCs w:val="24"/>
        </w:rPr>
        <w:fldChar w:fldCharType="separate"/>
      </w:r>
      <w:r w:rsidRPr="00445821">
        <w:rPr>
          <w:noProof/>
          <w:szCs w:val="24"/>
        </w:rPr>
        <w:t>1</w:t>
      </w:r>
      <w:r w:rsidRPr="00445821">
        <w:rPr>
          <w:szCs w:val="24"/>
        </w:rPr>
        <w:fldChar w:fldCharType="end"/>
      </w:r>
      <w:bookmarkEnd w:id="407"/>
      <w:r w:rsidRPr="00445821">
        <w:rPr>
          <w:szCs w:val="24"/>
        </w:rPr>
        <w:t xml:space="preserve"> ‒ Распределение характеристик процесса обучения математике, обеспечивающих возможность учиться, в зависимости от уровня образования матерей учащихся, преобладающего в образовательной организации</w:t>
      </w:r>
    </w:p>
    <w:tbl>
      <w:tblPr>
        <w:tblW w:w="9796" w:type="dxa"/>
        <w:tblInd w:w="93" w:type="dxa"/>
        <w:tblLook w:val="04A0" w:firstRow="1" w:lastRow="0" w:firstColumn="1" w:lastColumn="0" w:noHBand="0" w:noVBand="1"/>
      </w:tblPr>
      <w:tblGrid>
        <w:gridCol w:w="3984"/>
        <w:gridCol w:w="1134"/>
        <w:gridCol w:w="1134"/>
        <w:gridCol w:w="1134"/>
        <w:gridCol w:w="1134"/>
        <w:gridCol w:w="1276"/>
      </w:tblGrid>
      <w:tr w:rsidR="004C450E" w:rsidRPr="00445821" w:rsidTr="0091086D">
        <w:trPr>
          <w:trHeight w:val="300"/>
        </w:trPr>
        <w:tc>
          <w:tcPr>
            <w:tcW w:w="3984" w:type="dxa"/>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p>
        </w:tc>
        <w:tc>
          <w:tcPr>
            <w:tcW w:w="2268"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jc w:val="center"/>
              <w:rPr>
                <w:color w:val="000000"/>
                <w:szCs w:val="24"/>
              </w:rPr>
            </w:pPr>
            <w:r w:rsidRPr="00445821">
              <w:rPr>
                <w:color w:val="000000"/>
                <w:szCs w:val="24"/>
              </w:rPr>
              <w:t>Без ВО</w:t>
            </w:r>
          </w:p>
        </w:tc>
        <w:tc>
          <w:tcPr>
            <w:tcW w:w="2268"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jc w:val="center"/>
              <w:rPr>
                <w:color w:val="000000"/>
                <w:szCs w:val="24"/>
              </w:rPr>
            </w:pPr>
            <w:r w:rsidRPr="00445821">
              <w:rPr>
                <w:color w:val="000000"/>
                <w:szCs w:val="24"/>
              </w:rPr>
              <w:t>ВО</w:t>
            </w:r>
          </w:p>
        </w:tc>
        <w:tc>
          <w:tcPr>
            <w:tcW w:w="1276" w:type="dxa"/>
            <w:vMerge w:val="restart"/>
            <w:tcBorders>
              <w:top w:val="single" w:sz="4" w:space="0" w:color="auto"/>
              <w:left w:val="nil"/>
              <w:bottom w:val="single" w:sz="4" w:space="0" w:color="auto"/>
              <w:right w:val="nil"/>
            </w:tcBorders>
            <w:shd w:val="clear" w:color="auto" w:fill="auto"/>
            <w:noWrap/>
            <w:vAlign w:val="bottom"/>
          </w:tcPr>
          <w:p w:rsidR="004C450E" w:rsidRPr="00445821" w:rsidRDefault="004C450E" w:rsidP="0091086D">
            <w:pPr>
              <w:spacing w:after="120" w:line="240" w:lineRule="auto"/>
              <w:rPr>
                <w:color w:val="000000"/>
                <w:szCs w:val="24"/>
              </w:rPr>
            </w:pPr>
            <w:r w:rsidRPr="00445821">
              <w:rPr>
                <w:color w:val="000000"/>
                <w:szCs w:val="24"/>
              </w:rPr>
              <w:t>Различия значимы</w:t>
            </w:r>
          </w:p>
        </w:tc>
      </w:tr>
      <w:tr w:rsidR="004C450E" w:rsidRPr="00445821" w:rsidTr="0091086D">
        <w:trPr>
          <w:trHeight w:val="300"/>
        </w:trPr>
        <w:tc>
          <w:tcPr>
            <w:tcW w:w="398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p>
        </w:tc>
        <w:tc>
          <w:tcPr>
            <w:tcW w:w="113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Среднее</w:t>
            </w:r>
          </w:p>
        </w:tc>
        <w:tc>
          <w:tcPr>
            <w:tcW w:w="113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 xml:space="preserve">Ст. </w:t>
            </w:r>
            <w:proofErr w:type="spellStart"/>
            <w:r w:rsidRPr="00445821">
              <w:rPr>
                <w:color w:val="000000"/>
                <w:szCs w:val="24"/>
              </w:rPr>
              <w:t>откл</w:t>
            </w:r>
            <w:proofErr w:type="spellEnd"/>
            <w:r w:rsidRPr="00445821">
              <w:rPr>
                <w:color w:val="000000"/>
                <w:szCs w:val="24"/>
              </w:rPr>
              <w:t>.</w:t>
            </w:r>
          </w:p>
        </w:tc>
        <w:tc>
          <w:tcPr>
            <w:tcW w:w="113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Среднее</w:t>
            </w:r>
          </w:p>
        </w:tc>
        <w:tc>
          <w:tcPr>
            <w:tcW w:w="113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 xml:space="preserve">Ст. </w:t>
            </w:r>
            <w:proofErr w:type="spellStart"/>
            <w:r w:rsidRPr="00445821">
              <w:rPr>
                <w:color w:val="000000"/>
                <w:szCs w:val="24"/>
              </w:rPr>
              <w:t>откл</w:t>
            </w:r>
            <w:proofErr w:type="spellEnd"/>
            <w:r w:rsidRPr="00445821">
              <w:rPr>
                <w:color w:val="000000"/>
                <w:szCs w:val="24"/>
              </w:rPr>
              <w:t>.</w:t>
            </w:r>
          </w:p>
        </w:tc>
        <w:tc>
          <w:tcPr>
            <w:tcW w:w="1276" w:type="dxa"/>
            <w:vMerge/>
            <w:tcBorders>
              <w:left w:val="nil"/>
              <w:bottom w:val="single" w:sz="4" w:space="0" w:color="auto"/>
              <w:right w:val="nil"/>
            </w:tcBorders>
            <w:shd w:val="clear" w:color="auto" w:fill="auto"/>
            <w:noWrap/>
            <w:vAlign w:val="bottom"/>
          </w:tcPr>
          <w:p w:rsidR="004C450E" w:rsidRPr="00445821" w:rsidRDefault="004C450E" w:rsidP="0091086D">
            <w:pPr>
              <w:spacing w:after="120" w:line="240" w:lineRule="auto"/>
              <w:rPr>
                <w:color w:val="000000"/>
                <w:szCs w:val="24"/>
              </w:rPr>
            </w:pPr>
          </w:p>
        </w:tc>
      </w:tr>
      <w:tr w:rsidR="004C450E" w:rsidRPr="00445821" w:rsidTr="0091086D">
        <w:trPr>
          <w:trHeight w:val="300"/>
        </w:trPr>
        <w:tc>
          <w:tcPr>
            <w:tcW w:w="3984"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Опыт работы с заданиями формальной математики</w:t>
            </w:r>
          </w:p>
        </w:tc>
        <w:tc>
          <w:tcPr>
            <w:tcW w:w="1134"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0,22</w:t>
            </w:r>
          </w:p>
        </w:tc>
        <w:tc>
          <w:tcPr>
            <w:tcW w:w="1134"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0,83</w:t>
            </w:r>
          </w:p>
        </w:tc>
        <w:tc>
          <w:tcPr>
            <w:tcW w:w="1134"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0,39</w:t>
            </w:r>
          </w:p>
        </w:tc>
        <w:tc>
          <w:tcPr>
            <w:tcW w:w="1134"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0,7</w:t>
            </w:r>
          </w:p>
        </w:tc>
        <w:tc>
          <w:tcPr>
            <w:tcW w:w="1276"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98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Опыт работы с прикладными математическими заданиями</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0,14</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0,95</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0,24</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0,99</w:t>
            </w:r>
          </w:p>
        </w:tc>
        <w:tc>
          <w:tcPr>
            <w:tcW w:w="1276"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Нет</w:t>
            </w:r>
          </w:p>
        </w:tc>
      </w:tr>
      <w:tr w:rsidR="004C450E" w:rsidRPr="00445821" w:rsidTr="0091086D">
        <w:trPr>
          <w:trHeight w:val="300"/>
        </w:trPr>
        <w:tc>
          <w:tcPr>
            <w:tcW w:w="398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Знание математических концептов</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0,38</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0,72</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0,56</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0,73</w:t>
            </w:r>
          </w:p>
        </w:tc>
        <w:tc>
          <w:tcPr>
            <w:tcW w:w="1276"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98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Директивные инструкции учителя</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0,81</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0,99</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0,68</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1</w:t>
            </w:r>
          </w:p>
        </w:tc>
        <w:tc>
          <w:tcPr>
            <w:tcW w:w="1276"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98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Ориентация на учеников</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0,58</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0,84</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0,46</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0,88</w:t>
            </w:r>
          </w:p>
        </w:tc>
        <w:tc>
          <w:tcPr>
            <w:tcW w:w="1276"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98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proofErr w:type="spellStart"/>
            <w:r w:rsidRPr="00445821">
              <w:rPr>
                <w:color w:val="000000"/>
                <w:szCs w:val="24"/>
              </w:rPr>
              <w:t>Формативное</w:t>
            </w:r>
            <w:proofErr w:type="spellEnd"/>
            <w:r w:rsidRPr="00445821">
              <w:rPr>
                <w:color w:val="000000"/>
                <w:szCs w:val="24"/>
              </w:rPr>
              <w:t xml:space="preserve"> оценивание</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0,56</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0,88</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0,46</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0,89</w:t>
            </w:r>
          </w:p>
        </w:tc>
        <w:tc>
          <w:tcPr>
            <w:tcW w:w="1276"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984"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Когнитивная активация</w:t>
            </w:r>
          </w:p>
        </w:tc>
        <w:tc>
          <w:tcPr>
            <w:tcW w:w="1134"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0,18</w:t>
            </w:r>
          </w:p>
        </w:tc>
        <w:tc>
          <w:tcPr>
            <w:tcW w:w="1134"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0,87</w:t>
            </w:r>
          </w:p>
        </w:tc>
        <w:tc>
          <w:tcPr>
            <w:tcW w:w="1134"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0,24</w:t>
            </w:r>
          </w:p>
        </w:tc>
        <w:tc>
          <w:tcPr>
            <w:tcW w:w="1134"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0,92</w:t>
            </w:r>
          </w:p>
        </w:tc>
        <w:tc>
          <w:tcPr>
            <w:tcW w:w="1276"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Нет</w:t>
            </w:r>
          </w:p>
        </w:tc>
      </w:tr>
      <w:tr w:rsidR="004C450E" w:rsidRPr="00445821" w:rsidTr="0091086D">
        <w:trPr>
          <w:trHeight w:val="300"/>
        </w:trPr>
        <w:tc>
          <w:tcPr>
            <w:tcW w:w="398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Управление классом</w:t>
            </w:r>
          </w:p>
        </w:tc>
        <w:tc>
          <w:tcPr>
            <w:tcW w:w="113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0,39</w:t>
            </w:r>
          </w:p>
        </w:tc>
        <w:tc>
          <w:tcPr>
            <w:tcW w:w="113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0,89</w:t>
            </w:r>
          </w:p>
        </w:tc>
        <w:tc>
          <w:tcPr>
            <w:tcW w:w="113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0,44</w:t>
            </w:r>
          </w:p>
        </w:tc>
        <w:tc>
          <w:tcPr>
            <w:tcW w:w="113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0,95</w:t>
            </w:r>
          </w:p>
        </w:tc>
        <w:tc>
          <w:tcPr>
            <w:tcW w:w="1276"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Нет</w:t>
            </w:r>
          </w:p>
        </w:tc>
      </w:tr>
    </w:tbl>
    <w:p w:rsidR="004C450E" w:rsidRPr="00445821" w:rsidRDefault="004C450E" w:rsidP="004C450E">
      <w:pPr>
        <w:rPr>
          <w:szCs w:val="24"/>
        </w:rPr>
      </w:pPr>
    </w:p>
    <w:p w:rsidR="004C450E" w:rsidRPr="00445821" w:rsidRDefault="004C450E" w:rsidP="004C450E">
      <w:pPr>
        <w:rPr>
          <w:szCs w:val="24"/>
        </w:rPr>
      </w:pPr>
      <w:r w:rsidRPr="00445821">
        <w:rPr>
          <w:szCs w:val="24"/>
        </w:rPr>
        <w:t xml:space="preserve">Только три рассматриваемые переменные не различаются значимо между образовательными учреждениями с преобладанием учащихся с различным уровнем образования матери: опыт работы с прикладными математическими заданиями, когнитивная активация и управление классом. Стоит отметить, что на больших выборках непараметрические тесты с большой долей вероятности могут показывать наличие значимых различий в группах именно из-за размера выборок. Далее распределение переменных, показавших значимые различия, рассмотрено более подробно. Для этого использовались </w:t>
      </w:r>
      <w:proofErr w:type="spellStart"/>
      <w:r w:rsidRPr="00445821">
        <w:rPr>
          <w:szCs w:val="24"/>
        </w:rPr>
        <w:t>ящичковые</w:t>
      </w:r>
      <w:proofErr w:type="spellEnd"/>
      <w:r w:rsidRPr="00445821">
        <w:rPr>
          <w:szCs w:val="24"/>
        </w:rPr>
        <w:t xml:space="preserve"> диаграммы, где указана медиана, первый и третий квартиль </w:t>
      </w:r>
      <w:r w:rsidRPr="00445821">
        <w:rPr>
          <w:szCs w:val="24"/>
        </w:rPr>
        <w:lastRenderedPageBreak/>
        <w:t xml:space="preserve">(25 и 75 </w:t>
      </w:r>
      <w:proofErr w:type="spellStart"/>
      <w:r w:rsidRPr="00445821">
        <w:rPr>
          <w:szCs w:val="24"/>
        </w:rPr>
        <w:t>процентиль</w:t>
      </w:r>
      <w:proofErr w:type="spellEnd"/>
      <w:r w:rsidRPr="00445821">
        <w:rPr>
          <w:szCs w:val="24"/>
        </w:rPr>
        <w:t xml:space="preserve"> соответственно), и наблюдения, наиболее значительно отличающиеся от большинства наблюдений (аутсайдеры).</w:t>
      </w:r>
    </w:p>
    <w:p w:rsidR="004C450E" w:rsidRPr="00445821" w:rsidRDefault="004C450E" w:rsidP="004C450E">
      <w:pPr>
        <w:rPr>
          <w:szCs w:val="24"/>
        </w:rPr>
      </w:pPr>
      <w:r w:rsidRPr="00445821">
        <w:rPr>
          <w:szCs w:val="24"/>
        </w:rPr>
        <w:t xml:space="preserve">Как видно на </w:t>
      </w:r>
      <w:r w:rsidRPr="00445821">
        <w:rPr>
          <w:szCs w:val="24"/>
        </w:rPr>
        <w:fldChar w:fldCharType="begin"/>
      </w:r>
      <w:r w:rsidRPr="00445821">
        <w:rPr>
          <w:szCs w:val="24"/>
        </w:rPr>
        <w:instrText xml:space="preserve"> REF _Ref464991787 \h  \* MERGEFORMAT </w:instrText>
      </w:r>
      <w:r w:rsidRPr="00445821">
        <w:rPr>
          <w:szCs w:val="24"/>
        </w:rPr>
      </w:r>
      <w:r w:rsidRPr="00445821">
        <w:rPr>
          <w:szCs w:val="24"/>
        </w:rPr>
        <w:fldChar w:fldCharType="separate"/>
      </w:r>
      <w:r w:rsidRPr="00445821">
        <w:rPr>
          <w:bCs/>
          <w:szCs w:val="24"/>
        </w:rPr>
        <w:t>Рисунке 4</w:t>
      </w:r>
      <w:r w:rsidRPr="00445821">
        <w:rPr>
          <w:b/>
          <w:bCs/>
          <w:szCs w:val="24"/>
        </w:rPr>
        <w:t>.</w:t>
      </w:r>
      <w:r w:rsidRPr="00445821">
        <w:rPr>
          <w:bCs/>
          <w:noProof/>
          <w:szCs w:val="24"/>
        </w:rPr>
        <w:t>1</w:t>
      </w:r>
      <w:r w:rsidRPr="00445821">
        <w:rPr>
          <w:szCs w:val="24"/>
        </w:rPr>
        <w:fldChar w:fldCharType="end"/>
      </w:r>
      <w:r w:rsidRPr="00445821">
        <w:rPr>
          <w:szCs w:val="24"/>
        </w:rPr>
        <w:t xml:space="preserve">, индекс «Опыт работы с заданиями формальной математики» имеет довольно высокие значения. Другими словами, большое количество учащихся часто работают с заданиями формальной математики. В то же время, такая работа более характерна для образовательных учреждений, где преобладают учащиеся, чьи матери имеют высшее образование. В этих образовательных учреждениях выше значение первого квартиля, а также более плотное к среднему распределение значений. </w:t>
      </w:r>
    </w:p>
    <w:p w:rsidR="004C450E" w:rsidRPr="00445821" w:rsidRDefault="004C450E" w:rsidP="004C450E">
      <w:pPr>
        <w:spacing w:line="240" w:lineRule="auto"/>
        <w:rPr>
          <w:szCs w:val="24"/>
        </w:rPr>
      </w:pPr>
    </w:p>
    <w:p w:rsidR="004C450E" w:rsidRPr="00445821" w:rsidRDefault="004C450E" w:rsidP="004C450E">
      <w:pPr>
        <w:keepNext/>
      </w:pPr>
      <w:r>
        <w:rPr>
          <w:noProof/>
          <w:szCs w:val="24"/>
        </w:rPr>
        <w:drawing>
          <wp:inline distT="0" distB="0" distL="0" distR="0">
            <wp:extent cx="3824605" cy="2767330"/>
            <wp:effectExtent l="0" t="0" r="4445" b="0"/>
            <wp:docPr id="263" name="Рисунок 263" descr="HE_expurems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E_expuremscl"/>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24605" cy="2767330"/>
                    </a:xfrm>
                    <a:prstGeom prst="rect">
                      <a:avLst/>
                    </a:prstGeom>
                    <a:noFill/>
                    <a:ln>
                      <a:noFill/>
                    </a:ln>
                  </pic:spPr>
                </pic:pic>
              </a:graphicData>
            </a:graphic>
          </wp:inline>
        </w:drawing>
      </w:r>
    </w:p>
    <w:p w:rsidR="004C450E" w:rsidRPr="00445821" w:rsidRDefault="004C450E" w:rsidP="004C450E">
      <w:pPr>
        <w:jc w:val="center"/>
        <w:rPr>
          <w:szCs w:val="24"/>
        </w:rPr>
      </w:pPr>
      <w:bookmarkStart w:id="408" w:name="_Ref464991787"/>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w:t>
      </w:r>
      <w:r w:rsidRPr="00445821">
        <w:rPr>
          <w:szCs w:val="24"/>
        </w:rPr>
        <w:fldChar w:fldCharType="end"/>
      </w:r>
      <w:bookmarkEnd w:id="408"/>
      <w:r w:rsidRPr="00445821">
        <w:rPr>
          <w:szCs w:val="24"/>
        </w:rPr>
        <w:t xml:space="preserve"> –  Распределение индекса «Опыт работы с заданиями формальной математики» в зависимости от уровня образования матерей учащихся, преобладающего в образовательной организации</w:t>
      </w:r>
    </w:p>
    <w:p w:rsidR="004C450E" w:rsidRPr="00445821" w:rsidRDefault="004C450E" w:rsidP="004C450E">
      <w:pPr>
        <w:spacing w:line="240" w:lineRule="auto"/>
      </w:pPr>
    </w:p>
    <w:p w:rsidR="004C450E" w:rsidRPr="00445821" w:rsidRDefault="004C450E" w:rsidP="004C450E">
      <w:pPr>
        <w:rPr>
          <w:szCs w:val="24"/>
        </w:rPr>
      </w:pPr>
      <w:r w:rsidRPr="00445821">
        <w:rPr>
          <w:szCs w:val="24"/>
        </w:rPr>
        <w:t xml:space="preserve">На </w:t>
      </w:r>
      <w:r w:rsidRPr="00445821">
        <w:rPr>
          <w:szCs w:val="24"/>
        </w:rPr>
        <w:fldChar w:fldCharType="begin"/>
      </w:r>
      <w:r w:rsidRPr="00445821">
        <w:rPr>
          <w:szCs w:val="24"/>
        </w:rPr>
        <w:instrText xml:space="preserve"> REF _Ref464992773 \h  \* MERGEFORMAT </w:instrText>
      </w:r>
      <w:r w:rsidRPr="00445821">
        <w:rPr>
          <w:szCs w:val="24"/>
        </w:rPr>
      </w:r>
      <w:r w:rsidRPr="00445821">
        <w:rPr>
          <w:szCs w:val="24"/>
        </w:rPr>
        <w:fldChar w:fldCharType="separate"/>
      </w:r>
      <w:r w:rsidRPr="00445821">
        <w:rPr>
          <w:szCs w:val="24"/>
        </w:rPr>
        <w:t>Рисунке 4</w:t>
      </w:r>
      <w:r w:rsidRPr="00445821">
        <w:rPr>
          <w:b/>
          <w:bCs/>
          <w:szCs w:val="24"/>
        </w:rPr>
        <w:t>.</w:t>
      </w:r>
      <w:r w:rsidRPr="00445821">
        <w:rPr>
          <w:bCs/>
          <w:noProof/>
          <w:szCs w:val="24"/>
        </w:rPr>
        <w:t>2</w:t>
      </w:r>
      <w:r w:rsidRPr="00445821">
        <w:rPr>
          <w:szCs w:val="24"/>
        </w:rPr>
        <w:fldChar w:fldCharType="end"/>
      </w:r>
      <w:r w:rsidRPr="00445821">
        <w:rPr>
          <w:szCs w:val="24"/>
        </w:rPr>
        <w:t xml:space="preserve"> показано распределение индекса «Знание математических концептов». Несмотря на визуально схожее распределение по квартилям,  из графика видно, что ученики из образовательных организаций все же показывают разный уровень знания математических концептов. Так, значительно преобладает распределение в сторону низких значение в школах, где матери большинства учащихся не имеют высшего образования. В то же время в тех организациях, где преобладают учащиеся, чьи матери имеют высшее образование, выбросы в сторону высоких результатов значительно более заметны и однородны. </w:t>
      </w:r>
    </w:p>
    <w:p w:rsidR="004C450E" w:rsidRPr="00445821" w:rsidRDefault="004C450E" w:rsidP="004C450E">
      <w:r>
        <w:rPr>
          <w:noProof/>
          <w:szCs w:val="24"/>
        </w:rPr>
        <w:lastRenderedPageBreak/>
        <w:drawing>
          <wp:inline distT="0" distB="0" distL="0" distR="0">
            <wp:extent cx="3490595" cy="2536190"/>
            <wp:effectExtent l="0" t="0" r="0" b="0"/>
            <wp:docPr id="262" name="Рисунок 262" descr="HE_famcons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E_famconscl"/>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90595" cy="2536190"/>
                    </a:xfrm>
                    <a:prstGeom prst="rect">
                      <a:avLst/>
                    </a:prstGeom>
                    <a:noFill/>
                    <a:ln>
                      <a:noFill/>
                    </a:ln>
                  </pic:spPr>
                </pic:pic>
              </a:graphicData>
            </a:graphic>
          </wp:inline>
        </w:drawing>
      </w:r>
    </w:p>
    <w:p w:rsidR="004C450E" w:rsidRPr="00445821" w:rsidRDefault="004C450E" w:rsidP="004C450E">
      <w:pPr>
        <w:jc w:val="center"/>
        <w:rPr>
          <w:szCs w:val="24"/>
        </w:rPr>
      </w:pPr>
      <w:bookmarkStart w:id="409" w:name="_Ref464992773"/>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2</w:t>
      </w:r>
      <w:r w:rsidRPr="00445821">
        <w:rPr>
          <w:szCs w:val="24"/>
        </w:rPr>
        <w:fldChar w:fldCharType="end"/>
      </w:r>
      <w:bookmarkEnd w:id="409"/>
      <w:r w:rsidRPr="00445821">
        <w:rPr>
          <w:szCs w:val="24"/>
        </w:rPr>
        <w:t xml:space="preserve"> – Распределение индекса «Знание математических концептов» в зависимости от уровня образования матерей учащихся, преобладающего в образовательной организации</w:t>
      </w:r>
    </w:p>
    <w:p w:rsidR="004C450E" w:rsidRPr="00445821" w:rsidRDefault="004C450E" w:rsidP="004C450E">
      <w:pPr>
        <w:spacing w:line="240" w:lineRule="auto"/>
      </w:pPr>
    </w:p>
    <w:p w:rsidR="004C450E" w:rsidRPr="00445821" w:rsidRDefault="004C450E" w:rsidP="004C450E">
      <w:pPr>
        <w:rPr>
          <w:szCs w:val="24"/>
        </w:rPr>
      </w:pPr>
      <w:r w:rsidRPr="00445821">
        <w:rPr>
          <w:szCs w:val="24"/>
        </w:rPr>
        <w:t xml:space="preserve">Как показано на </w:t>
      </w:r>
      <w:r w:rsidRPr="00445821">
        <w:rPr>
          <w:szCs w:val="24"/>
        </w:rPr>
        <w:fldChar w:fldCharType="begin"/>
      </w:r>
      <w:r w:rsidRPr="00445821">
        <w:rPr>
          <w:szCs w:val="24"/>
        </w:rPr>
        <w:instrText xml:space="preserve"> REF _Ref464994440 \h  \* MERGEFORMAT </w:instrText>
      </w:r>
      <w:r w:rsidRPr="00445821">
        <w:rPr>
          <w:szCs w:val="24"/>
        </w:rPr>
      </w:r>
      <w:r w:rsidRPr="00445821">
        <w:rPr>
          <w:szCs w:val="24"/>
        </w:rPr>
        <w:fldChar w:fldCharType="separate"/>
      </w:r>
      <w:r w:rsidRPr="00445821">
        <w:rPr>
          <w:bCs/>
          <w:szCs w:val="24"/>
        </w:rPr>
        <w:t xml:space="preserve">Рисунке </w:t>
      </w:r>
      <w:r w:rsidRPr="00445821">
        <w:rPr>
          <w:bCs/>
          <w:noProof/>
          <w:szCs w:val="24"/>
        </w:rPr>
        <w:t>4</w:t>
      </w:r>
      <w:r w:rsidRPr="00445821">
        <w:rPr>
          <w:bCs/>
          <w:szCs w:val="24"/>
        </w:rPr>
        <w:t>.</w:t>
      </w:r>
      <w:r w:rsidRPr="00445821">
        <w:rPr>
          <w:bCs/>
          <w:noProof/>
          <w:szCs w:val="24"/>
        </w:rPr>
        <w:t>3</w:t>
      </w:r>
      <w:r w:rsidRPr="00445821">
        <w:rPr>
          <w:szCs w:val="24"/>
        </w:rPr>
        <w:fldChar w:fldCharType="end"/>
      </w:r>
      <w:r w:rsidRPr="00445821">
        <w:rPr>
          <w:szCs w:val="24"/>
        </w:rPr>
        <w:t xml:space="preserve">, учителя более склонны давать прямые указания учащимся в тех образовательных организациях, где преобладают дети, чьи матери не имеют высшего образования. В то же время, в таких организациях разброс значений выше и в сторону низких значений индекса. </w:t>
      </w:r>
    </w:p>
    <w:p w:rsidR="004C450E" w:rsidRPr="00445821" w:rsidRDefault="004C450E" w:rsidP="004C450E">
      <w:pPr>
        <w:spacing w:line="240" w:lineRule="auto"/>
        <w:rPr>
          <w:szCs w:val="24"/>
        </w:rPr>
      </w:pPr>
    </w:p>
    <w:p w:rsidR="004C450E" w:rsidRPr="00445821" w:rsidRDefault="004C450E" w:rsidP="004C450E">
      <w:pPr>
        <w:keepNext/>
      </w:pPr>
      <w:r>
        <w:rPr>
          <w:noProof/>
          <w:szCs w:val="24"/>
        </w:rPr>
        <w:drawing>
          <wp:inline distT="0" distB="0" distL="0" distR="0">
            <wp:extent cx="3601720" cy="2616200"/>
            <wp:effectExtent l="0" t="0" r="0" b="0"/>
            <wp:docPr id="261" name="Рисунок 261" descr="Описание: C:\Users\Hp\AppData\Local\Microsoft\Windows\INetCache\Content.Word\HE_tchbehtd_st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Hp\AppData\Local\Microsoft\Windows\INetCache\Content.Word\HE_tchbehtd_stud.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601720" cy="2616200"/>
                    </a:xfrm>
                    <a:prstGeom prst="rect">
                      <a:avLst/>
                    </a:prstGeom>
                    <a:noFill/>
                    <a:ln>
                      <a:noFill/>
                    </a:ln>
                  </pic:spPr>
                </pic:pic>
              </a:graphicData>
            </a:graphic>
          </wp:inline>
        </w:drawing>
      </w:r>
    </w:p>
    <w:p w:rsidR="004C450E" w:rsidRPr="00445821" w:rsidRDefault="004C450E" w:rsidP="004C450E">
      <w:pPr>
        <w:jc w:val="center"/>
        <w:rPr>
          <w:szCs w:val="24"/>
        </w:rPr>
      </w:pPr>
      <w:bookmarkStart w:id="410" w:name="_Ref46499444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w:t>
      </w:r>
      <w:r w:rsidRPr="00445821">
        <w:rPr>
          <w:szCs w:val="24"/>
        </w:rPr>
        <w:fldChar w:fldCharType="end"/>
      </w:r>
      <w:bookmarkEnd w:id="410"/>
      <w:r w:rsidRPr="00445821">
        <w:rPr>
          <w:szCs w:val="24"/>
        </w:rPr>
        <w:t xml:space="preserve"> – Распределение индекса «Директивные инструкции учителя» в зависимости от уровня образования матерей учащихся, преобладающего в образовательной организации</w:t>
      </w:r>
    </w:p>
    <w:p w:rsidR="004C450E" w:rsidRPr="00445821" w:rsidRDefault="004C450E" w:rsidP="004C450E">
      <w:pPr>
        <w:spacing w:line="240" w:lineRule="auto"/>
        <w:rPr>
          <w:szCs w:val="24"/>
        </w:rPr>
      </w:pPr>
    </w:p>
    <w:p w:rsidR="004C450E" w:rsidRPr="00445821" w:rsidRDefault="004C450E" w:rsidP="004C450E">
      <w:pPr>
        <w:rPr>
          <w:szCs w:val="24"/>
        </w:rPr>
      </w:pPr>
      <w:r w:rsidRPr="00445821">
        <w:rPr>
          <w:szCs w:val="24"/>
        </w:rPr>
        <w:fldChar w:fldCharType="begin"/>
      </w:r>
      <w:r w:rsidRPr="00445821">
        <w:rPr>
          <w:szCs w:val="24"/>
        </w:rPr>
        <w:instrText xml:space="preserve"> REF _Ref464995537 \h  \* MERGEFORMAT </w:instrText>
      </w:r>
      <w:r w:rsidRPr="00445821">
        <w:rPr>
          <w:szCs w:val="24"/>
        </w:rPr>
      </w:r>
      <w:r w:rsidRPr="00445821">
        <w:rPr>
          <w:szCs w:val="24"/>
        </w:rPr>
        <w:fldChar w:fldCharType="separate"/>
      </w:r>
      <w:r w:rsidRPr="00445821">
        <w:rPr>
          <w:bCs/>
          <w:szCs w:val="24"/>
        </w:rPr>
        <w:t>Рисунок 4</w:t>
      </w:r>
      <w:r w:rsidRPr="00445821">
        <w:rPr>
          <w:b/>
          <w:bCs/>
          <w:szCs w:val="24"/>
        </w:rPr>
        <w:t>.</w:t>
      </w:r>
      <w:r w:rsidRPr="00445821">
        <w:rPr>
          <w:bCs/>
          <w:noProof/>
          <w:szCs w:val="24"/>
        </w:rPr>
        <w:t>4</w:t>
      </w:r>
      <w:r w:rsidRPr="00445821">
        <w:rPr>
          <w:szCs w:val="24"/>
        </w:rPr>
        <w:fldChar w:fldCharType="end"/>
      </w:r>
      <w:r w:rsidRPr="00445821">
        <w:rPr>
          <w:szCs w:val="24"/>
        </w:rPr>
        <w:t xml:space="preserve"> показывает, что учителя инициируют самостоятельную индивидуализированную работу учеников чаще в образовательных организациях, где </w:t>
      </w:r>
      <w:r w:rsidRPr="00445821">
        <w:rPr>
          <w:szCs w:val="24"/>
        </w:rPr>
        <w:lastRenderedPageBreak/>
        <w:t xml:space="preserve">преобладают ученики, чьи матери не имеют высшего образования. Для таких организаций выше значения медианы и первого квартиля.  </w:t>
      </w:r>
    </w:p>
    <w:p w:rsidR="004C450E" w:rsidRPr="00445821" w:rsidRDefault="004C450E" w:rsidP="004C450E">
      <w:pPr>
        <w:rPr>
          <w:szCs w:val="24"/>
        </w:rPr>
      </w:pPr>
    </w:p>
    <w:p w:rsidR="004C450E" w:rsidRPr="00445821" w:rsidRDefault="004C450E" w:rsidP="004C450E">
      <w:pPr>
        <w:keepNext/>
      </w:pPr>
      <w:r>
        <w:rPr>
          <w:noProof/>
          <w:szCs w:val="24"/>
        </w:rPr>
        <w:drawing>
          <wp:inline distT="0" distB="0" distL="0" distR="0">
            <wp:extent cx="3601720" cy="2616200"/>
            <wp:effectExtent l="0" t="0" r="0" b="0"/>
            <wp:docPr id="260" name="Рисунок 260" descr="Описание: C:\Users\Hp\AppData\Local\Microsoft\Windows\INetCache\Content.Word\HE_tchbehso_st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Hp\AppData\Local\Microsoft\Windows\INetCache\Content.Word\HE_tchbehso_stud.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01720" cy="2616200"/>
                    </a:xfrm>
                    <a:prstGeom prst="rect">
                      <a:avLst/>
                    </a:prstGeom>
                    <a:noFill/>
                    <a:ln>
                      <a:noFill/>
                    </a:ln>
                  </pic:spPr>
                </pic:pic>
              </a:graphicData>
            </a:graphic>
          </wp:inline>
        </w:drawing>
      </w:r>
    </w:p>
    <w:p w:rsidR="004C450E" w:rsidRPr="00445821" w:rsidRDefault="004C450E" w:rsidP="004C450E">
      <w:pPr>
        <w:jc w:val="center"/>
        <w:rPr>
          <w:szCs w:val="24"/>
        </w:rPr>
      </w:pPr>
      <w:bookmarkStart w:id="411" w:name="_Ref464995537"/>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w:t>
      </w:r>
      <w:r w:rsidRPr="00445821">
        <w:rPr>
          <w:szCs w:val="24"/>
        </w:rPr>
        <w:fldChar w:fldCharType="end"/>
      </w:r>
      <w:bookmarkEnd w:id="411"/>
      <w:r w:rsidRPr="00445821">
        <w:rPr>
          <w:szCs w:val="24"/>
        </w:rPr>
        <w:t xml:space="preserve"> – Распределение индекса «Ориентация на учеников» в зависимости от уровня образования матерей учащихся, преобладающего в образовательной организации</w:t>
      </w:r>
    </w:p>
    <w:p w:rsidR="004C450E" w:rsidRPr="00445821" w:rsidRDefault="004C450E" w:rsidP="004C450E">
      <w:pPr>
        <w:rPr>
          <w:szCs w:val="24"/>
        </w:rPr>
      </w:pPr>
    </w:p>
    <w:p w:rsidR="004C450E" w:rsidRPr="00445821" w:rsidRDefault="004C450E" w:rsidP="004C450E">
      <w:pPr>
        <w:rPr>
          <w:szCs w:val="24"/>
        </w:rPr>
      </w:pPr>
      <w:r w:rsidRPr="00445821">
        <w:rPr>
          <w:szCs w:val="24"/>
        </w:rPr>
        <w:t xml:space="preserve">Как видно на </w:t>
      </w:r>
      <w:r w:rsidRPr="00445821">
        <w:rPr>
          <w:szCs w:val="24"/>
        </w:rPr>
        <w:fldChar w:fldCharType="begin"/>
      </w:r>
      <w:r w:rsidRPr="00445821">
        <w:rPr>
          <w:szCs w:val="24"/>
        </w:rPr>
        <w:instrText xml:space="preserve"> REF _Ref464993869 \h  \* MERGEFORMAT </w:instrText>
      </w:r>
      <w:r w:rsidRPr="00445821">
        <w:rPr>
          <w:szCs w:val="24"/>
        </w:rPr>
      </w:r>
      <w:r w:rsidRPr="00445821">
        <w:rPr>
          <w:szCs w:val="24"/>
        </w:rPr>
        <w:fldChar w:fldCharType="separate"/>
      </w:r>
      <w:r w:rsidRPr="00445821">
        <w:rPr>
          <w:szCs w:val="24"/>
        </w:rPr>
        <w:t xml:space="preserve">Рисунке </w:t>
      </w:r>
      <w:r w:rsidRPr="00445821">
        <w:rPr>
          <w:noProof/>
          <w:szCs w:val="24"/>
        </w:rPr>
        <w:t>4</w:t>
      </w:r>
      <w:r w:rsidRPr="00445821">
        <w:rPr>
          <w:szCs w:val="24"/>
        </w:rPr>
        <w:t>.</w:t>
      </w:r>
      <w:r w:rsidRPr="00445821">
        <w:rPr>
          <w:noProof/>
          <w:szCs w:val="24"/>
        </w:rPr>
        <w:t>5</w:t>
      </w:r>
      <w:r w:rsidRPr="00445821">
        <w:rPr>
          <w:szCs w:val="24"/>
        </w:rPr>
        <w:fldChar w:fldCharType="end"/>
      </w:r>
      <w:r w:rsidRPr="00445821">
        <w:rPr>
          <w:szCs w:val="24"/>
        </w:rPr>
        <w:t xml:space="preserve">, </w:t>
      </w:r>
      <w:proofErr w:type="spellStart"/>
      <w:r w:rsidRPr="00445821">
        <w:rPr>
          <w:szCs w:val="24"/>
        </w:rPr>
        <w:t>формативное</w:t>
      </w:r>
      <w:proofErr w:type="spellEnd"/>
      <w:r w:rsidRPr="00445821">
        <w:rPr>
          <w:szCs w:val="24"/>
        </w:rPr>
        <w:t xml:space="preserve"> оценивание также более характерно для образовательных организаций с преобладанием учащихся, чьи матери не имеют высшего образования. </w:t>
      </w:r>
      <w:proofErr w:type="gramStart"/>
      <w:r w:rsidRPr="00445821">
        <w:rPr>
          <w:szCs w:val="24"/>
        </w:rPr>
        <w:t xml:space="preserve">При практически одинаковых медиане и значении первого квартиля, для таких организаций гораздо выше значение третьего квартиля и значения внутри последнего квартиля.  </w:t>
      </w:r>
      <w:proofErr w:type="gramEnd"/>
    </w:p>
    <w:p w:rsidR="004C450E" w:rsidRPr="00445821" w:rsidRDefault="004C450E" w:rsidP="004C450E">
      <w:pPr>
        <w:rPr>
          <w:szCs w:val="24"/>
        </w:rPr>
      </w:pPr>
    </w:p>
    <w:p w:rsidR="004C450E" w:rsidRPr="00445821" w:rsidRDefault="004C450E" w:rsidP="004C450E">
      <w:pPr>
        <w:keepNext/>
      </w:pPr>
      <w:r>
        <w:rPr>
          <w:noProof/>
          <w:szCs w:val="24"/>
        </w:rPr>
        <w:lastRenderedPageBreak/>
        <w:drawing>
          <wp:inline distT="0" distB="0" distL="0" distR="0">
            <wp:extent cx="3991610" cy="2910205"/>
            <wp:effectExtent l="0" t="0" r="8890" b="4445"/>
            <wp:docPr id="259" name="Рисунок 259" descr="HE_tchbehfa_s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E_tchbehfa_stu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991610" cy="2910205"/>
                    </a:xfrm>
                    <a:prstGeom prst="rect">
                      <a:avLst/>
                    </a:prstGeom>
                    <a:noFill/>
                    <a:ln>
                      <a:noFill/>
                    </a:ln>
                  </pic:spPr>
                </pic:pic>
              </a:graphicData>
            </a:graphic>
          </wp:inline>
        </w:drawing>
      </w:r>
    </w:p>
    <w:p w:rsidR="004C450E" w:rsidRPr="00445821" w:rsidRDefault="004C450E" w:rsidP="004C450E">
      <w:pPr>
        <w:jc w:val="center"/>
        <w:rPr>
          <w:szCs w:val="24"/>
        </w:rPr>
      </w:pPr>
      <w:bookmarkStart w:id="412" w:name="_Ref464993869"/>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w:t>
      </w:r>
      <w:r w:rsidRPr="00445821">
        <w:rPr>
          <w:szCs w:val="24"/>
        </w:rPr>
        <w:fldChar w:fldCharType="end"/>
      </w:r>
      <w:bookmarkEnd w:id="412"/>
      <w:r w:rsidRPr="00445821">
        <w:rPr>
          <w:b/>
          <w:bCs/>
          <w:szCs w:val="24"/>
        </w:rPr>
        <w:t xml:space="preserve"> –</w:t>
      </w:r>
      <w:r w:rsidRPr="00445821">
        <w:rPr>
          <w:szCs w:val="24"/>
        </w:rPr>
        <w:t xml:space="preserve"> Распределение индекса «</w:t>
      </w:r>
      <w:proofErr w:type="spellStart"/>
      <w:r w:rsidRPr="00445821">
        <w:rPr>
          <w:szCs w:val="24"/>
        </w:rPr>
        <w:t>Формативное</w:t>
      </w:r>
      <w:proofErr w:type="spellEnd"/>
      <w:r w:rsidRPr="00445821">
        <w:rPr>
          <w:szCs w:val="24"/>
        </w:rPr>
        <w:t xml:space="preserve"> оценивание» в зависимости от уровня образования матерей учащихся, преобладающего в образовательной организации</w:t>
      </w:r>
    </w:p>
    <w:p w:rsidR="004C450E" w:rsidRPr="00445821" w:rsidRDefault="004C450E" w:rsidP="004C450E">
      <w:pPr>
        <w:spacing w:line="240" w:lineRule="auto"/>
        <w:rPr>
          <w:szCs w:val="24"/>
        </w:rPr>
      </w:pPr>
    </w:p>
    <w:p w:rsidR="004C450E" w:rsidRPr="00445821" w:rsidRDefault="004C450E" w:rsidP="004C450E">
      <w:pPr>
        <w:rPr>
          <w:szCs w:val="24"/>
        </w:rPr>
      </w:pPr>
      <w:r w:rsidRPr="00445821">
        <w:rPr>
          <w:szCs w:val="24"/>
        </w:rPr>
        <w:t xml:space="preserve">В </w:t>
      </w:r>
      <w:r w:rsidRPr="00445821">
        <w:rPr>
          <w:szCs w:val="24"/>
        </w:rPr>
        <w:fldChar w:fldCharType="begin"/>
      </w:r>
      <w:r w:rsidRPr="00445821">
        <w:rPr>
          <w:szCs w:val="24"/>
        </w:rPr>
        <w:instrText xml:space="preserve"> REF _Ref464898230 \h  \* MERGEFORMAT </w:instrText>
      </w:r>
      <w:r w:rsidRPr="00445821">
        <w:rPr>
          <w:szCs w:val="24"/>
        </w:rPr>
      </w:r>
      <w:r w:rsidRPr="00445821">
        <w:rPr>
          <w:szCs w:val="24"/>
        </w:rPr>
        <w:fldChar w:fldCharType="separate"/>
      </w:r>
      <w:r w:rsidRPr="00445821">
        <w:rPr>
          <w:bCs/>
          <w:szCs w:val="24"/>
        </w:rPr>
        <w:t>Таблице 4</w:t>
      </w:r>
      <w:r w:rsidRPr="00445821">
        <w:rPr>
          <w:b/>
          <w:bCs/>
          <w:szCs w:val="24"/>
        </w:rPr>
        <w:t>.</w:t>
      </w:r>
      <w:r w:rsidRPr="00445821">
        <w:rPr>
          <w:bCs/>
          <w:noProof/>
          <w:szCs w:val="24"/>
        </w:rPr>
        <w:t>2</w:t>
      </w:r>
      <w:r w:rsidRPr="00445821">
        <w:rPr>
          <w:szCs w:val="24"/>
        </w:rPr>
        <w:fldChar w:fldCharType="end"/>
      </w:r>
      <w:r w:rsidRPr="00445821">
        <w:rPr>
          <w:szCs w:val="24"/>
        </w:rPr>
        <w:t xml:space="preserve"> показано распределение характеристик процесса обучения математике, обеспечивающих возможность учиться, в зависимости от уровня материального благополучия семей учащихся. В последнем столбце представлена информация о наличии значимых различий в распределении характеристик, вычисленная с помощью критерия Манна-Уитни</w:t>
      </w:r>
      <w:r w:rsidRPr="00445821">
        <w:rPr>
          <w:szCs w:val="24"/>
          <w:vertAlign w:val="superscript"/>
        </w:rPr>
        <w:footnoteReference w:id="12"/>
      </w:r>
      <w:r w:rsidRPr="00445821">
        <w:rPr>
          <w:szCs w:val="24"/>
        </w:rPr>
        <w:t xml:space="preserve">. </w:t>
      </w:r>
    </w:p>
    <w:p w:rsidR="004C450E" w:rsidRPr="00445821" w:rsidRDefault="004C450E" w:rsidP="004C450E">
      <w:pPr>
        <w:spacing w:line="240" w:lineRule="auto"/>
        <w:rPr>
          <w:szCs w:val="24"/>
        </w:rPr>
      </w:pPr>
    </w:p>
    <w:p w:rsidR="004C450E" w:rsidRPr="00445821" w:rsidRDefault="004C450E" w:rsidP="004C450E">
      <w:pPr>
        <w:keepNext/>
        <w:spacing w:after="120"/>
        <w:rPr>
          <w:szCs w:val="24"/>
        </w:rPr>
      </w:pPr>
      <w:bookmarkStart w:id="413" w:name="_Ref464898230"/>
      <w:r w:rsidRPr="00445821">
        <w:rPr>
          <w:szCs w:val="24"/>
        </w:rPr>
        <w:t xml:space="preserve">Таблица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Таблица \* ARABIC \s 1 </w:instrText>
      </w:r>
      <w:r w:rsidRPr="00445821">
        <w:rPr>
          <w:szCs w:val="24"/>
        </w:rPr>
        <w:fldChar w:fldCharType="separate"/>
      </w:r>
      <w:r w:rsidRPr="00445821">
        <w:rPr>
          <w:noProof/>
          <w:szCs w:val="24"/>
        </w:rPr>
        <w:t>2</w:t>
      </w:r>
      <w:r w:rsidRPr="00445821">
        <w:rPr>
          <w:szCs w:val="24"/>
        </w:rPr>
        <w:fldChar w:fldCharType="end"/>
      </w:r>
      <w:bookmarkEnd w:id="413"/>
      <w:r w:rsidRPr="00445821">
        <w:rPr>
          <w:szCs w:val="24"/>
        </w:rPr>
        <w:t xml:space="preserve"> – Распределение характеристик процесса обучения математике, обеспечивающих возможность учиться, в зависимости от уровня материального благополучия учащихся, преобладающего в образовательной организации.</w:t>
      </w:r>
    </w:p>
    <w:tbl>
      <w:tblPr>
        <w:tblW w:w="9679" w:type="dxa"/>
        <w:tblInd w:w="93" w:type="dxa"/>
        <w:tblLook w:val="04A0" w:firstRow="1" w:lastRow="0" w:firstColumn="1" w:lastColumn="0" w:noHBand="0" w:noVBand="1"/>
      </w:tblPr>
      <w:tblGrid>
        <w:gridCol w:w="3749"/>
        <w:gridCol w:w="1086"/>
        <w:gridCol w:w="1134"/>
        <w:gridCol w:w="1208"/>
        <w:gridCol w:w="1201"/>
        <w:gridCol w:w="1301"/>
      </w:tblGrid>
      <w:tr w:rsidR="004C450E" w:rsidRPr="00445821" w:rsidTr="0091086D">
        <w:trPr>
          <w:trHeight w:val="300"/>
          <w:tblHeader/>
        </w:trPr>
        <w:tc>
          <w:tcPr>
            <w:tcW w:w="3749" w:type="dxa"/>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rPr>
                <w:color w:val="000000"/>
              </w:rPr>
            </w:pPr>
          </w:p>
        </w:tc>
        <w:tc>
          <w:tcPr>
            <w:tcW w:w="2220" w:type="dxa"/>
            <w:gridSpan w:val="2"/>
            <w:tcBorders>
              <w:top w:val="single" w:sz="4" w:space="0" w:color="auto"/>
              <w:left w:val="nil"/>
              <w:right w:val="nil"/>
            </w:tcBorders>
            <w:shd w:val="clear" w:color="auto" w:fill="auto"/>
            <w:noWrap/>
            <w:hideMark/>
          </w:tcPr>
          <w:p w:rsidR="004C450E" w:rsidRPr="00445821" w:rsidRDefault="004C450E" w:rsidP="0091086D">
            <w:pPr>
              <w:spacing w:after="120" w:line="240" w:lineRule="auto"/>
              <w:jc w:val="center"/>
              <w:rPr>
                <w:szCs w:val="24"/>
              </w:rPr>
            </w:pPr>
            <w:r w:rsidRPr="00445821">
              <w:rPr>
                <w:szCs w:val="24"/>
              </w:rPr>
              <w:t>Низкий уровень</w:t>
            </w:r>
          </w:p>
        </w:tc>
        <w:tc>
          <w:tcPr>
            <w:tcW w:w="2409" w:type="dxa"/>
            <w:gridSpan w:val="2"/>
            <w:tcBorders>
              <w:top w:val="single" w:sz="4" w:space="0" w:color="auto"/>
              <w:left w:val="nil"/>
              <w:right w:val="nil"/>
            </w:tcBorders>
            <w:shd w:val="clear" w:color="auto" w:fill="auto"/>
            <w:noWrap/>
            <w:hideMark/>
          </w:tcPr>
          <w:p w:rsidR="004C450E" w:rsidRPr="00445821" w:rsidRDefault="004C450E" w:rsidP="0091086D">
            <w:pPr>
              <w:spacing w:after="120" w:line="240" w:lineRule="auto"/>
              <w:ind w:left="-250" w:firstLine="250"/>
              <w:jc w:val="center"/>
              <w:rPr>
                <w:szCs w:val="24"/>
              </w:rPr>
            </w:pPr>
            <w:r w:rsidRPr="00445821">
              <w:rPr>
                <w:szCs w:val="24"/>
              </w:rPr>
              <w:t>Средний/Высокий уровень</w:t>
            </w:r>
            <w:r w:rsidRPr="00445821">
              <w:rPr>
                <w:szCs w:val="24"/>
                <w:vertAlign w:val="superscript"/>
              </w:rPr>
              <w:footnoteReference w:id="13"/>
            </w:r>
          </w:p>
        </w:tc>
        <w:tc>
          <w:tcPr>
            <w:tcW w:w="1301" w:type="dxa"/>
            <w:vMerge w:val="restart"/>
            <w:tcBorders>
              <w:top w:val="single" w:sz="4" w:space="0" w:color="auto"/>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jc w:val="center"/>
              <w:rPr>
                <w:szCs w:val="24"/>
              </w:rPr>
            </w:pPr>
            <w:r w:rsidRPr="00445821">
              <w:rPr>
                <w:szCs w:val="24"/>
              </w:rPr>
              <w:t>Различия значимы</w:t>
            </w:r>
          </w:p>
        </w:tc>
      </w:tr>
      <w:tr w:rsidR="004C450E" w:rsidRPr="00445821" w:rsidTr="0091086D">
        <w:trPr>
          <w:trHeight w:val="300"/>
          <w:tblHeader/>
        </w:trPr>
        <w:tc>
          <w:tcPr>
            <w:tcW w:w="3749"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Переменная</w:t>
            </w:r>
          </w:p>
        </w:tc>
        <w:tc>
          <w:tcPr>
            <w:tcW w:w="1086"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Среднее</w:t>
            </w:r>
          </w:p>
        </w:tc>
        <w:tc>
          <w:tcPr>
            <w:tcW w:w="113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 xml:space="preserve">Ст. </w:t>
            </w:r>
            <w:proofErr w:type="spellStart"/>
            <w:r w:rsidRPr="00445821">
              <w:rPr>
                <w:szCs w:val="24"/>
              </w:rPr>
              <w:t>откл</w:t>
            </w:r>
            <w:proofErr w:type="spellEnd"/>
            <w:r w:rsidRPr="00445821">
              <w:rPr>
                <w:szCs w:val="24"/>
              </w:rPr>
              <w:t>.</w:t>
            </w:r>
          </w:p>
        </w:tc>
        <w:tc>
          <w:tcPr>
            <w:tcW w:w="1208"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Среднее</w:t>
            </w:r>
          </w:p>
        </w:tc>
        <w:tc>
          <w:tcPr>
            <w:tcW w:w="120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 xml:space="preserve">Ст. </w:t>
            </w:r>
            <w:proofErr w:type="spellStart"/>
            <w:r w:rsidRPr="00445821">
              <w:rPr>
                <w:szCs w:val="24"/>
              </w:rPr>
              <w:t>откл</w:t>
            </w:r>
            <w:proofErr w:type="spellEnd"/>
            <w:r w:rsidRPr="00445821">
              <w:rPr>
                <w:szCs w:val="24"/>
              </w:rPr>
              <w:t>.</w:t>
            </w:r>
          </w:p>
        </w:tc>
        <w:tc>
          <w:tcPr>
            <w:tcW w:w="1301" w:type="dxa"/>
            <w:vMerge/>
            <w:tcBorders>
              <w:top w:val="nil"/>
              <w:left w:val="nil"/>
              <w:bottom w:val="single" w:sz="4" w:space="0" w:color="auto"/>
              <w:right w:val="nil"/>
            </w:tcBorders>
            <w:vAlign w:val="center"/>
            <w:hideMark/>
          </w:tcPr>
          <w:p w:rsidR="004C450E" w:rsidRPr="00445821" w:rsidRDefault="004C450E" w:rsidP="0091086D">
            <w:pPr>
              <w:spacing w:after="120" w:line="240" w:lineRule="auto"/>
              <w:rPr>
                <w:szCs w:val="24"/>
              </w:rPr>
            </w:pPr>
          </w:p>
        </w:tc>
      </w:tr>
      <w:tr w:rsidR="004C450E" w:rsidRPr="00445821" w:rsidTr="0091086D">
        <w:trPr>
          <w:trHeight w:val="300"/>
        </w:trPr>
        <w:tc>
          <w:tcPr>
            <w:tcW w:w="3749"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Опыт работы с заданиями формальной математики</w:t>
            </w:r>
          </w:p>
        </w:tc>
        <w:tc>
          <w:tcPr>
            <w:tcW w:w="1086"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0,17</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0,84</w:t>
            </w:r>
          </w:p>
        </w:tc>
        <w:tc>
          <w:tcPr>
            <w:tcW w:w="1208"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0,31</w:t>
            </w:r>
          </w:p>
        </w:tc>
        <w:tc>
          <w:tcPr>
            <w:tcW w:w="12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0,77</w:t>
            </w:r>
          </w:p>
        </w:tc>
        <w:tc>
          <w:tcPr>
            <w:tcW w:w="13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Да</w:t>
            </w:r>
          </w:p>
        </w:tc>
      </w:tr>
      <w:tr w:rsidR="004C450E" w:rsidRPr="00445821" w:rsidTr="0091086D">
        <w:trPr>
          <w:trHeight w:val="300"/>
        </w:trPr>
        <w:tc>
          <w:tcPr>
            <w:tcW w:w="3749"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Опыт работы с прикладными математическими заданиями</w:t>
            </w:r>
          </w:p>
        </w:tc>
        <w:tc>
          <w:tcPr>
            <w:tcW w:w="1086"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0,24</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0,92</w:t>
            </w:r>
          </w:p>
        </w:tc>
        <w:tc>
          <w:tcPr>
            <w:tcW w:w="1208"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0,17</w:t>
            </w:r>
          </w:p>
        </w:tc>
        <w:tc>
          <w:tcPr>
            <w:tcW w:w="12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0,98</w:t>
            </w:r>
          </w:p>
        </w:tc>
        <w:tc>
          <w:tcPr>
            <w:tcW w:w="13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Да</w:t>
            </w:r>
          </w:p>
        </w:tc>
      </w:tr>
      <w:tr w:rsidR="004C450E" w:rsidRPr="00445821" w:rsidTr="0091086D">
        <w:trPr>
          <w:trHeight w:val="300"/>
        </w:trPr>
        <w:tc>
          <w:tcPr>
            <w:tcW w:w="3749"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lastRenderedPageBreak/>
              <w:t>Знание математических концептов</w:t>
            </w:r>
          </w:p>
        </w:tc>
        <w:tc>
          <w:tcPr>
            <w:tcW w:w="1086"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0,33</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0,75</w:t>
            </w:r>
          </w:p>
        </w:tc>
        <w:tc>
          <w:tcPr>
            <w:tcW w:w="1208"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0,48</w:t>
            </w:r>
          </w:p>
        </w:tc>
        <w:tc>
          <w:tcPr>
            <w:tcW w:w="12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0,73</w:t>
            </w:r>
          </w:p>
        </w:tc>
        <w:tc>
          <w:tcPr>
            <w:tcW w:w="13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Да</w:t>
            </w:r>
          </w:p>
        </w:tc>
      </w:tr>
      <w:tr w:rsidR="004C450E" w:rsidRPr="00445821" w:rsidTr="0091086D">
        <w:trPr>
          <w:trHeight w:val="300"/>
        </w:trPr>
        <w:tc>
          <w:tcPr>
            <w:tcW w:w="3749"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Директивные инструкции учителя</w:t>
            </w:r>
          </w:p>
        </w:tc>
        <w:tc>
          <w:tcPr>
            <w:tcW w:w="1086"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0,97</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0,97</w:t>
            </w:r>
          </w:p>
        </w:tc>
        <w:tc>
          <w:tcPr>
            <w:tcW w:w="1208"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0,71</w:t>
            </w:r>
          </w:p>
        </w:tc>
        <w:tc>
          <w:tcPr>
            <w:tcW w:w="12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1</w:t>
            </w:r>
          </w:p>
        </w:tc>
        <w:tc>
          <w:tcPr>
            <w:tcW w:w="13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Да</w:t>
            </w:r>
          </w:p>
        </w:tc>
      </w:tr>
      <w:tr w:rsidR="004C450E" w:rsidRPr="00445821" w:rsidTr="0091086D">
        <w:trPr>
          <w:trHeight w:val="300"/>
        </w:trPr>
        <w:tc>
          <w:tcPr>
            <w:tcW w:w="3749"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Ориентация на учеников</w:t>
            </w:r>
          </w:p>
        </w:tc>
        <w:tc>
          <w:tcPr>
            <w:tcW w:w="1086"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0,67</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0,77</w:t>
            </w:r>
          </w:p>
        </w:tc>
        <w:tc>
          <w:tcPr>
            <w:tcW w:w="1208"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0,51</w:t>
            </w:r>
          </w:p>
        </w:tc>
        <w:tc>
          <w:tcPr>
            <w:tcW w:w="12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0,87</w:t>
            </w:r>
          </w:p>
        </w:tc>
        <w:tc>
          <w:tcPr>
            <w:tcW w:w="13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Да</w:t>
            </w:r>
          </w:p>
        </w:tc>
      </w:tr>
      <w:tr w:rsidR="004C450E" w:rsidRPr="00445821" w:rsidTr="0091086D">
        <w:trPr>
          <w:trHeight w:val="300"/>
        </w:trPr>
        <w:tc>
          <w:tcPr>
            <w:tcW w:w="3749"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proofErr w:type="spellStart"/>
            <w:r w:rsidRPr="00445821">
              <w:rPr>
                <w:szCs w:val="24"/>
              </w:rPr>
              <w:t>Формативное</w:t>
            </w:r>
            <w:proofErr w:type="spellEnd"/>
            <w:r w:rsidRPr="00445821">
              <w:rPr>
                <w:szCs w:val="24"/>
              </w:rPr>
              <w:t xml:space="preserve"> оценивание</w:t>
            </w:r>
          </w:p>
        </w:tc>
        <w:tc>
          <w:tcPr>
            <w:tcW w:w="1086"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0,67</w:t>
            </w:r>
          </w:p>
        </w:tc>
        <w:tc>
          <w:tcPr>
            <w:tcW w:w="113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0,83</w:t>
            </w:r>
          </w:p>
        </w:tc>
        <w:tc>
          <w:tcPr>
            <w:tcW w:w="1208"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0,49</w:t>
            </w:r>
          </w:p>
        </w:tc>
        <w:tc>
          <w:tcPr>
            <w:tcW w:w="12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0,9</w:t>
            </w:r>
          </w:p>
        </w:tc>
        <w:tc>
          <w:tcPr>
            <w:tcW w:w="130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Да</w:t>
            </w:r>
          </w:p>
        </w:tc>
      </w:tr>
      <w:tr w:rsidR="004C450E" w:rsidRPr="00445821" w:rsidTr="0091086D">
        <w:trPr>
          <w:trHeight w:val="300"/>
        </w:trPr>
        <w:tc>
          <w:tcPr>
            <w:tcW w:w="3749" w:type="dxa"/>
            <w:tcBorders>
              <w:top w:val="nil"/>
              <w:left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Когнитивная активация</w:t>
            </w:r>
          </w:p>
        </w:tc>
        <w:tc>
          <w:tcPr>
            <w:tcW w:w="1086" w:type="dxa"/>
            <w:tcBorders>
              <w:top w:val="nil"/>
              <w:left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0,24</w:t>
            </w:r>
          </w:p>
        </w:tc>
        <w:tc>
          <w:tcPr>
            <w:tcW w:w="1134" w:type="dxa"/>
            <w:tcBorders>
              <w:top w:val="nil"/>
              <w:left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0,88</w:t>
            </w:r>
          </w:p>
        </w:tc>
        <w:tc>
          <w:tcPr>
            <w:tcW w:w="1208" w:type="dxa"/>
            <w:tcBorders>
              <w:top w:val="nil"/>
              <w:left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0,2</w:t>
            </w:r>
          </w:p>
        </w:tc>
        <w:tc>
          <w:tcPr>
            <w:tcW w:w="1201" w:type="dxa"/>
            <w:tcBorders>
              <w:top w:val="nil"/>
              <w:left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0,9</w:t>
            </w:r>
          </w:p>
        </w:tc>
        <w:tc>
          <w:tcPr>
            <w:tcW w:w="1301" w:type="dxa"/>
            <w:tcBorders>
              <w:top w:val="nil"/>
              <w:left w:val="nil"/>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Да</w:t>
            </w:r>
          </w:p>
        </w:tc>
      </w:tr>
      <w:tr w:rsidR="004C450E" w:rsidRPr="00445821" w:rsidTr="0091086D">
        <w:trPr>
          <w:trHeight w:val="300"/>
        </w:trPr>
        <w:tc>
          <w:tcPr>
            <w:tcW w:w="3749"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Управление классом</w:t>
            </w:r>
          </w:p>
        </w:tc>
        <w:tc>
          <w:tcPr>
            <w:tcW w:w="1086"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0,43</w:t>
            </w:r>
          </w:p>
        </w:tc>
        <w:tc>
          <w:tcPr>
            <w:tcW w:w="113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0,88</w:t>
            </w:r>
          </w:p>
        </w:tc>
        <w:tc>
          <w:tcPr>
            <w:tcW w:w="1208"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0,41</w:t>
            </w:r>
          </w:p>
        </w:tc>
        <w:tc>
          <w:tcPr>
            <w:tcW w:w="120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0,93</w:t>
            </w:r>
          </w:p>
        </w:tc>
        <w:tc>
          <w:tcPr>
            <w:tcW w:w="130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szCs w:val="24"/>
              </w:rPr>
            </w:pPr>
            <w:r w:rsidRPr="00445821">
              <w:rPr>
                <w:szCs w:val="24"/>
              </w:rPr>
              <w:t>Нет</w:t>
            </w:r>
          </w:p>
        </w:tc>
      </w:tr>
    </w:tbl>
    <w:p w:rsidR="004C450E" w:rsidRPr="00445821" w:rsidRDefault="004C450E" w:rsidP="004C450E">
      <w:pPr>
        <w:spacing w:line="240" w:lineRule="auto"/>
        <w:rPr>
          <w:szCs w:val="24"/>
        </w:rPr>
      </w:pPr>
    </w:p>
    <w:p w:rsidR="004C450E" w:rsidRPr="00445821" w:rsidRDefault="004C450E" w:rsidP="004C450E">
      <w:pPr>
        <w:rPr>
          <w:szCs w:val="24"/>
        </w:rPr>
      </w:pPr>
      <w:r w:rsidRPr="00445821">
        <w:rPr>
          <w:szCs w:val="24"/>
        </w:rPr>
        <w:t xml:space="preserve">Отсутствие значимых различий между группами вновь показала только переменная «Управление классом», в отличие от распределения образовательных организаций по преобладающему уровню образования матерей учащихся. Стоит отметить, что на больших выборках непараметрические тесты с большой долей вероятности могут показывать наличие значимых различий в группах именно из-за размера выборок.  Для более подробного рассмотрения распределения характеристик процесса обучения математики ниже представлены </w:t>
      </w:r>
      <w:proofErr w:type="spellStart"/>
      <w:r w:rsidRPr="00445821">
        <w:rPr>
          <w:szCs w:val="24"/>
        </w:rPr>
        <w:t>ящичковые</w:t>
      </w:r>
      <w:proofErr w:type="spellEnd"/>
      <w:r w:rsidRPr="00445821">
        <w:rPr>
          <w:szCs w:val="24"/>
        </w:rPr>
        <w:t xml:space="preserve"> диаграммы.</w:t>
      </w:r>
    </w:p>
    <w:p w:rsidR="004C450E" w:rsidRPr="00445821" w:rsidRDefault="004C450E" w:rsidP="004C450E">
      <w:pPr>
        <w:rPr>
          <w:szCs w:val="24"/>
        </w:rPr>
      </w:pPr>
      <w:r w:rsidRPr="00445821">
        <w:rPr>
          <w:szCs w:val="24"/>
        </w:rPr>
        <w:t xml:space="preserve">На </w:t>
      </w:r>
      <w:r w:rsidRPr="00445821">
        <w:rPr>
          <w:szCs w:val="24"/>
        </w:rPr>
        <w:fldChar w:fldCharType="begin"/>
      </w:r>
      <w:r w:rsidRPr="00445821">
        <w:rPr>
          <w:szCs w:val="24"/>
        </w:rPr>
        <w:instrText xml:space="preserve"> REF _Ref464997781 \h  \* MERGEFORMAT </w:instrText>
      </w:r>
      <w:r w:rsidRPr="00445821">
        <w:rPr>
          <w:szCs w:val="24"/>
        </w:rPr>
      </w:r>
      <w:r w:rsidRPr="00445821">
        <w:rPr>
          <w:szCs w:val="24"/>
        </w:rPr>
        <w:fldChar w:fldCharType="separate"/>
      </w:r>
      <w:r w:rsidRPr="00445821">
        <w:rPr>
          <w:bCs/>
          <w:szCs w:val="24"/>
        </w:rPr>
        <w:t>Рисунке 4</w:t>
      </w:r>
      <w:r w:rsidRPr="00445821">
        <w:rPr>
          <w:b/>
          <w:bCs/>
          <w:szCs w:val="24"/>
        </w:rPr>
        <w:t>.</w:t>
      </w:r>
      <w:r w:rsidRPr="00445821">
        <w:rPr>
          <w:bCs/>
          <w:noProof/>
          <w:szCs w:val="24"/>
        </w:rPr>
        <w:t>6</w:t>
      </w:r>
      <w:r w:rsidRPr="00445821">
        <w:rPr>
          <w:szCs w:val="24"/>
        </w:rPr>
        <w:fldChar w:fldCharType="end"/>
      </w:r>
      <w:r w:rsidRPr="00445821">
        <w:rPr>
          <w:szCs w:val="24"/>
        </w:rPr>
        <w:t xml:space="preserve"> показано, что аналогично распределению индекса «Опыт работы с заданиями формальной математики» в зависимости от преобладающего уровня образования матерей учащихся,  такая работа более характерна для организаций с более высоким уровнем материального благополучия учащихся. На это указывает более плотное распределение значений наблюдений в группе </w:t>
      </w:r>
      <w:proofErr w:type="gramStart"/>
      <w:r w:rsidRPr="00445821">
        <w:rPr>
          <w:szCs w:val="24"/>
        </w:rPr>
        <w:t>в</w:t>
      </w:r>
      <w:proofErr w:type="gramEnd"/>
      <w:r w:rsidRPr="00445821">
        <w:rPr>
          <w:szCs w:val="24"/>
        </w:rPr>
        <w:t xml:space="preserve"> более </w:t>
      </w:r>
      <w:proofErr w:type="gramStart"/>
      <w:r w:rsidRPr="00445821">
        <w:rPr>
          <w:szCs w:val="24"/>
        </w:rPr>
        <w:t>высоким</w:t>
      </w:r>
      <w:proofErr w:type="gramEnd"/>
      <w:r w:rsidRPr="00445821">
        <w:rPr>
          <w:szCs w:val="24"/>
        </w:rPr>
        <w:t xml:space="preserve"> уровнем материального благополучия в первом квартиле и его более высокого значения в целом. </w:t>
      </w:r>
    </w:p>
    <w:p w:rsidR="004C450E" w:rsidRPr="00445821" w:rsidRDefault="004C450E" w:rsidP="004C450E">
      <w:pPr>
        <w:rPr>
          <w:szCs w:val="24"/>
        </w:rPr>
      </w:pPr>
    </w:p>
    <w:p w:rsidR="004C450E" w:rsidRPr="00445821" w:rsidRDefault="004C450E" w:rsidP="004C450E">
      <w:pPr>
        <w:keepNext/>
      </w:pPr>
      <w:r>
        <w:rPr>
          <w:noProof/>
          <w:szCs w:val="24"/>
        </w:rPr>
        <w:lastRenderedPageBreak/>
        <w:drawing>
          <wp:inline distT="0" distB="0" distL="0" distR="0">
            <wp:extent cx="3569970" cy="2600325"/>
            <wp:effectExtent l="0" t="0" r="0" b="9525"/>
            <wp:docPr id="258" name="Рисунок 258" descr="Описание: C:\Users\Hp\AppData\Local\Microsoft\Windows\INetCache\Content.Word\SES_expurems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Hp\AppData\Local\Microsoft\Windows\INetCache\Content.Word\SES_expuremscl.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569970" cy="2600325"/>
                    </a:xfrm>
                    <a:prstGeom prst="rect">
                      <a:avLst/>
                    </a:prstGeom>
                    <a:noFill/>
                    <a:ln>
                      <a:noFill/>
                    </a:ln>
                  </pic:spPr>
                </pic:pic>
              </a:graphicData>
            </a:graphic>
          </wp:inline>
        </w:drawing>
      </w:r>
    </w:p>
    <w:p w:rsidR="004C450E" w:rsidRPr="00445821" w:rsidRDefault="004C450E" w:rsidP="004C450E">
      <w:pPr>
        <w:jc w:val="center"/>
        <w:rPr>
          <w:szCs w:val="24"/>
        </w:rPr>
      </w:pPr>
      <w:bookmarkStart w:id="414" w:name="_Ref46499778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6</w:t>
      </w:r>
      <w:r w:rsidRPr="00445821">
        <w:rPr>
          <w:szCs w:val="24"/>
        </w:rPr>
        <w:fldChar w:fldCharType="end"/>
      </w:r>
      <w:bookmarkEnd w:id="414"/>
      <w:r w:rsidRPr="00445821">
        <w:rPr>
          <w:szCs w:val="24"/>
        </w:rPr>
        <w:t xml:space="preserve"> – Распределение индекса «Опыт работы с заданиями формальной математики» в зависимости от уровня материального благополучия учащихся, преобладающего в образовательной организации</w:t>
      </w:r>
    </w:p>
    <w:p w:rsidR="004C450E" w:rsidRPr="00445821" w:rsidRDefault="004C450E" w:rsidP="004C450E">
      <w:pPr>
        <w:rPr>
          <w:szCs w:val="24"/>
        </w:rPr>
      </w:pPr>
      <w:r w:rsidRPr="00445821">
        <w:rPr>
          <w:szCs w:val="24"/>
        </w:rPr>
        <w:t>Тем не менее, работа с прикладными математическими заданиями несколько более характерна для организаций с низким уровнем материального благополучия учащихся (</w:t>
      </w:r>
      <w:r w:rsidRPr="00445821">
        <w:rPr>
          <w:szCs w:val="24"/>
        </w:rPr>
        <w:fldChar w:fldCharType="begin"/>
      </w:r>
      <w:r w:rsidRPr="00445821">
        <w:rPr>
          <w:szCs w:val="24"/>
        </w:rPr>
        <w:instrText xml:space="preserve"> REF _Ref464998394 \h  \* MERGEFORMAT </w:instrText>
      </w:r>
      <w:r w:rsidRPr="00445821">
        <w:rPr>
          <w:szCs w:val="24"/>
        </w:rPr>
      </w:r>
      <w:r w:rsidRPr="00445821">
        <w:rPr>
          <w:szCs w:val="24"/>
        </w:rPr>
        <w:fldChar w:fldCharType="separate"/>
      </w:r>
      <w:r w:rsidRPr="00445821">
        <w:rPr>
          <w:bCs/>
          <w:szCs w:val="24"/>
        </w:rPr>
        <w:t>Рисунок 4</w:t>
      </w:r>
      <w:r w:rsidRPr="00445821">
        <w:rPr>
          <w:b/>
          <w:bCs/>
          <w:szCs w:val="24"/>
        </w:rPr>
        <w:t>.</w:t>
      </w:r>
      <w:r w:rsidRPr="00445821">
        <w:rPr>
          <w:b/>
          <w:bCs/>
          <w:noProof/>
          <w:szCs w:val="24"/>
        </w:rPr>
        <w:t>7</w:t>
      </w:r>
      <w:r w:rsidRPr="00445821">
        <w:rPr>
          <w:szCs w:val="24"/>
        </w:rPr>
        <w:fldChar w:fldCharType="end"/>
      </w:r>
      <w:r w:rsidRPr="00445821">
        <w:rPr>
          <w:szCs w:val="24"/>
        </w:rPr>
        <w:t>). При практически одинаковых медианах, в группе организаций с низким уровнем материального благополучия учащихся выше значения первого и третьего квартиля. Также для этой группы в целом характерны более высокие значения индекса.</w:t>
      </w:r>
    </w:p>
    <w:p w:rsidR="004C450E" w:rsidRPr="00445821" w:rsidRDefault="004C450E" w:rsidP="004C450E">
      <w:pPr>
        <w:rPr>
          <w:szCs w:val="24"/>
        </w:rPr>
      </w:pPr>
    </w:p>
    <w:p w:rsidR="004C450E" w:rsidRPr="00445821" w:rsidRDefault="004C450E" w:rsidP="004C450E">
      <w:pPr>
        <w:keepNext/>
        <w:ind w:left="708" w:firstLine="1"/>
      </w:pPr>
      <w:r>
        <w:rPr>
          <w:noProof/>
          <w:szCs w:val="24"/>
        </w:rPr>
        <w:drawing>
          <wp:inline distT="0" distB="0" distL="0" distR="0">
            <wp:extent cx="3569970" cy="2600325"/>
            <wp:effectExtent l="0" t="0" r="0" b="9525"/>
            <wp:docPr id="257" name="Рисунок 257" descr="Описание: C:\Users\Hp\AppData\Local\Microsoft\Windows\INetCache\Content.Word\SES_exapplms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Hp\AppData\Local\Microsoft\Windows\INetCache\Content.Word\SES_exapplmscl.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69970" cy="2600325"/>
                    </a:xfrm>
                    <a:prstGeom prst="rect">
                      <a:avLst/>
                    </a:prstGeom>
                    <a:noFill/>
                    <a:ln>
                      <a:noFill/>
                    </a:ln>
                  </pic:spPr>
                </pic:pic>
              </a:graphicData>
            </a:graphic>
          </wp:inline>
        </w:drawing>
      </w:r>
    </w:p>
    <w:p w:rsidR="004C450E" w:rsidRPr="00445821" w:rsidRDefault="004C450E" w:rsidP="004C450E">
      <w:pPr>
        <w:jc w:val="center"/>
        <w:rPr>
          <w:szCs w:val="24"/>
        </w:rPr>
      </w:pPr>
      <w:bookmarkStart w:id="415" w:name="_Ref46499839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7</w:t>
      </w:r>
      <w:r w:rsidRPr="00445821">
        <w:rPr>
          <w:szCs w:val="24"/>
        </w:rPr>
        <w:fldChar w:fldCharType="end"/>
      </w:r>
      <w:bookmarkEnd w:id="415"/>
      <w:r w:rsidRPr="00445821">
        <w:rPr>
          <w:szCs w:val="24"/>
        </w:rPr>
        <w:t xml:space="preserve"> – Распределение индекса «Опыт работы с прикладными математическими заданиями» в зависимости от уровня материального благополучия учащихся, преобладающего в образовательной организации</w:t>
      </w:r>
    </w:p>
    <w:p w:rsidR="004C450E" w:rsidRPr="00445821" w:rsidRDefault="004C450E" w:rsidP="004C450E">
      <w:pPr>
        <w:spacing w:line="240" w:lineRule="auto"/>
      </w:pPr>
    </w:p>
    <w:p w:rsidR="004C450E" w:rsidRPr="00445821" w:rsidRDefault="004C450E" w:rsidP="004C450E">
      <w:pPr>
        <w:rPr>
          <w:szCs w:val="24"/>
        </w:rPr>
      </w:pPr>
      <w:r w:rsidRPr="00445821">
        <w:rPr>
          <w:szCs w:val="24"/>
        </w:rPr>
        <w:fldChar w:fldCharType="begin"/>
      </w:r>
      <w:r w:rsidRPr="00445821">
        <w:rPr>
          <w:szCs w:val="24"/>
        </w:rPr>
        <w:instrText xml:space="preserve"> REF _Ref464998900 \h  \* MERGEFORMAT </w:instrText>
      </w:r>
      <w:r w:rsidRPr="00445821">
        <w:rPr>
          <w:szCs w:val="24"/>
        </w:rPr>
      </w:r>
      <w:r w:rsidRPr="00445821">
        <w:rPr>
          <w:szCs w:val="24"/>
        </w:rPr>
        <w:fldChar w:fldCharType="separate"/>
      </w:r>
      <w:r w:rsidRPr="00445821">
        <w:rPr>
          <w:szCs w:val="24"/>
        </w:rPr>
        <w:t>Рисунок 4</w:t>
      </w:r>
      <w:r w:rsidRPr="00445821">
        <w:rPr>
          <w:b/>
          <w:bCs/>
          <w:szCs w:val="24"/>
        </w:rPr>
        <w:t>.</w:t>
      </w:r>
      <w:r w:rsidRPr="00445821">
        <w:rPr>
          <w:bCs/>
          <w:noProof/>
          <w:szCs w:val="24"/>
        </w:rPr>
        <w:t>8</w:t>
      </w:r>
      <w:r w:rsidRPr="00445821">
        <w:rPr>
          <w:szCs w:val="24"/>
        </w:rPr>
        <w:fldChar w:fldCharType="end"/>
      </w:r>
      <w:r w:rsidRPr="00445821">
        <w:rPr>
          <w:szCs w:val="24"/>
        </w:rPr>
        <w:t xml:space="preserve"> показывает, что уровень знания математических концептов значимо выше в организациях с высоким уровнем материального благополучия учащихся. Наряду </w:t>
      </w:r>
      <w:r w:rsidRPr="00445821">
        <w:rPr>
          <w:szCs w:val="24"/>
        </w:rPr>
        <w:lastRenderedPageBreak/>
        <w:t xml:space="preserve">с более высокими значениями медианы и первого и третьего квартилей, для таких организаций характерно достаточно большое количество высоких значений индекса - аутсайдеров. </w:t>
      </w:r>
    </w:p>
    <w:p w:rsidR="004C450E" w:rsidRPr="00445821" w:rsidRDefault="004C450E" w:rsidP="004C450E">
      <w:pPr>
        <w:keepNext/>
        <w:ind w:left="708" w:firstLine="1"/>
      </w:pPr>
      <w:r>
        <w:rPr>
          <w:noProof/>
          <w:szCs w:val="24"/>
        </w:rPr>
        <w:drawing>
          <wp:inline distT="0" distB="0" distL="0" distR="0">
            <wp:extent cx="3514725" cy="2552065"/>
            <wp:effectExtent l="0" t="0" r="9525" b="635"/>
            <wp:docPr id="256" name="Рисунок 256" descr="Описание: C:\Users\Hp\AppData\Local\Microsoft\Windows\INetCache\Content.Word\SES_famcons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Hp\AppData\Local\Microsoft\Windows\INetCache\Content.Word\SES_famconscl.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514725" cy="2552065"/>
                    </a:xfrm>
                    <a:prstGeom prst="rect">
                      <a:avLst/>
                    </a:prstGeom>
                    <a:noFill/>
                    <a:ln>
                      <a:noFill/>
                    </a:ln>
                  </pic:spPr>
                </pic:pic>
              </a:graphicData>
            </a:graphic>
          </wp:inline>
        </w:drawing>
      </w:r>
    </w:p>
    <w:p w:rsidR="004C450E" w:rsidRPr="00445821" w:rsidRDefault="004C450E" w:rsidP="004C450E">
      <w:pPr>
        <w:spacing w:after="240"/>
        <w:jc w:val="center"/>
        <w:rPr>
          <w:szCs w:val="24"/>
        </w:rPr>
      </w:pPr>
      <w:bookmarkStart w:id="416" w:name="_Ref46499890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8</w:t>
      </w:r>
      <w:r w:rsidRPr="00445821">
        <w:rPr>
          <w:szCs w:val="24"/>
        </w:rPr>
        <w:fldChar w:fldCharType="end"/>
      </w:r>
      <w:bookmarkEnd w:id="416"/>
      <w:r w:rsidRPr="00445821">
        <w:rPr>
          <w:szCs w:val="24"/>
        </w:rPr>
        <w:t xml:space="preserve"> – Распределение индекса «Значение математических концептов» в зависимости от уровня материального благополучия учащихся, преобладающего в образовательной организации</w:t>
      </w:r>
    </w:p>
    <w:p w:rsidR="004C450E" w:rsidRPr="00445821" w:rsidRDefault="004C450E" w:rsidP="004C450E">
      <w:pPr>
        <w:rPr>
          <w:szCs w:val="24"/>
        </w:rPr>
      </w:pPr>
      <w:r w:rsidRPr="00445821">
        <w:rPr>
          <w:szCs w:val="24"/>
        </w:rPr>
        <w:t xml:space="preserve">На </w:t>
      </w:r>
      <w:r w:rsidRPr="00445821">
        <w:rPr>
          <w:szCs w:val="24"/>
        </w:rPr>
        <w:fldChar w:fldCharType="begin"/>
      </w:r>
      <w:r w:rsidRPr="00445821">
        <w:rPr>
          <w:szCs w:val="24"/>
        </w:rPr>
        <w:instrText xml:space="preserve"> REF _Ref464999312 \h  \* MERGEFORMAT </w:instrText>
      </w:r>
      <w:r w:rsidRPr="00445821">
        <w:rPr>
          <w:szCs w:val="24"/>
        </w:rPr>
      </w:r>
      <w:r w:rsidRPr="00445821">
        <w:rPr>
          <w:szCs w:val="24"/>
        </w:rPr>
        <w:fldChar w:fldCharType="separate"/>
      </w:r>
      <w:r w:rsidRPr="00445821">
        <w:rPr>
          <w:szCs w:val="24"/>
        </w:rPr>
        <w:t>Рисунке 4</w:t>
      </w:r>
      <w:r w:rsidRPr="00445821">
        <w:rPr>
          <w:b/>
          <w:bCs/>
          <w:szCs w:val="24"/>
        </w:rPr>
        <w:t>.</w:t>
      </w:r>
      <w:r w:rsidRPr="00445821">
        <w:rPr>
          <w:bCs/>
          <w:noProof/>
          <w:szCs w:val="24"/>
        </w:rPr>
        <w:t>9</w:t>
      </w:r>
      <w:r w:rsidRPr="00445821">
        <w:rPr>
          <w:szCs w:val="24"/>
        </w:rPr>
        <w:fldChar w:fldCharType="end"/>
      </w:r>
      <w:r w:rsidRPr="00445821">
        <w:rPr>
          <w:szCs w:val="24"/>
        </w:rPr>
        <w:t xml:space="preserve"> также видно, что при равных значениях медиан в группах учащихся из организаций с разным уровнем материального благополучия учеников, значения первого и третьего квартиля сильно отличаются. То есть учителя из организаций с низким уровнем материального благополучия учащихся чаще прибегают к нормативным правилам, ориентируясь в своей работе в основном на четкие инструкции «сверху». Это подтверждается более плотным распределением значений этого индекса в группе, где уровень материального благополучия средний или высокий.</w:t>
      </w:r>
    </w:p>
    <w:p w:rsidR="004C450E" w:rsidRPr="00445821" w:rsidRDefault="004C450E" w:rsidP="004C450E">
      <w:pPr>
        <w:spacing w:line="240" w:lineRule="auto"/>
        <w:rPr>
          <w:szCs w:val="24"/>
        </w:rPr>
      </w:pPr>
    </w:p>
    <w:p w:rsidR="004C450E" w:rsidRPr="00445821" w:rsidRDefault="004C450E" w:rsidP="004C450E">
      <w:pPr>
        <w:keepNext/>
        <w:ind w:left="708" w:firstLine="1"/>
      </w:pPr>
      <w:r>
        <w:rPr>
          <w:noProof/>
          <w:szCs w:val="24"/>
        </w:rPr>
        <w:lastRenderedPageBreak/>
        <w:drawing>
          <wp:inline distT="0" distB="0" distL="0" distR="0">
            <wp:extent cx="3538220" cy="2576195"/>
            <wp:effectExtent l="0" t="0" r="5080" b="0"/>
            <wp:docPr id="127" name="Рисунок 127" descr="Описание: C:\Users\Hp\AppData\Local\Microsoft\Windows\INetCache\Content.Word\SES_tchbehtd_st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Hp\AppData\Local\Microsoft\Windows\INetCache\Content.Word\SES_tchbehtd_stud.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538220" cy="2576195"/>
                    </a:xfrm>
                    <a:prstGeom prst="rect">
                      <a:avLst/>
                    </a:prstGeom>
                    <a:noFill/>
                    <a:ln>
                      <a:noFill/>
                    </a:ln>
                  </pic:spPr>
                </pic:pic>
              </a:graphicData>
            </a:graphic>
          </wp:inline>
        </w:drawing>
      </w:r>
    </w:p>
    <w:p w:rsidR="004C450E" w:rsidRPr="00445821" w:rsidRDefault="004C450E" w:rsidP="004C450E">
      <w:pPr>
        <w:jc w:val="center"/>
        <w:rPr>
          <w:szCs w:val="24"/>
        </w:rPr>
      </w:pPr>
      <w:bookmarkStart w:id="417" w:name="_Ref46499931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9</w:t>
      </w:r>
      <w:r w:rsidRPr="00445821">
        <w:rPr>
          <w:szCs w:val="24"/>
        </w:rPr>
        <w:fldChar w:fldCharType="end"/>
      </w:r>
      <w:bookmarkEnd w:id="417"/>
      <w:r w:rsidRPr="00445821">
        <w:rPr>
          <w:szCs w:val="24"/>
        </w:rPr>
        <w:t xml:space="preserve"> – Распределение индекса «Директивные инструкции учителя» в зависимости от уровня материального благополучия учащихся, преобладающего в образовательной организации</w:t>
      </w:r>
    </w:p>
    <w:p w:rsidR="004C450E" w:rsidRPr="00445821" w:rsidRDefault="004C450E" w:rsidP="004C450E">
      <w:pPr>
        <w:spacing w:line="240" w:lineRule="auto"/>
      </w:pPr>
    </w:p>
    <w:p w:rsidR="004C450E" w:rsidRPr="00445821" w:rsidRDefault="004C450E" w:rsidP="004C450E">
      <w:pPr>
        <w:rPr>
          <w:szCs w:val="24"/>
        </w:rPr>
      </w:pPr>
      <w:r w:rsidRPr="00445821">
        <w:rPr>
          <w:szCs w:val="24"/>
        </w:rPr>
        <w:t xml:space="preserve">Как показывает </w:t>
      </w:r>
      <w:r w:rsidRPr="00445821">
        <w:rPr>
          <w:szCs w:val="24"/>
        </w:rPr>
        <w:fldChar w:fldCharType="begin"/>
      </w:r>
      <w:r w:rsidRPr="00445821">
        <w:rPr>
          <w:szCs w:val="24"/>
        </w:rPr>
        <w:instrText xml:space="preserve"> REF _Ref465000469 \h  \* MERGEFORMAT </w:instrText>
      </w:r>
      <w:r w:rsidRPr="00445821">
        <w:rPr>
          <w:szCs w:val="24"/>
        </w:rPr>
      </w:r>
      <w:r w:rsidRPr="00445821">
        <w:rPr>
          <w:szCs w:val="24"/>
        </w:rPr>
        <w:fldChar w:fldCharType="separate"/>
      </w:r>
      <w:r w:rsidRPr="00445821">
        <w:rPr>
          <w:szCs w:val="24"/>
        </w:rPr>
        <w:t>Рисунок 4</w:t>
      </w:r>
      <w:r w:rsidRPr="00445821">
        <w:rPr>
          <w:b/>
          <w:bCs/>
          <w:szCs w:val="24"/>
        </w:rPr>
        <w:t>.</w:t>
      </w:r>
      <w:r w:rsidRPr="00445821">
        <w:rPr>
          <w:bCs/>
          <w:noProof/>
          <w:szCs w:val="24"/>
        </w:rPr>
        <w:t>10</w:t>
      </w:r>
      <w:r w:rsidRPr="00445821">
        <w:rPr>
          <w:szCs w:val="24"/>
        </w:rPr>
        <w:fldChar w:fldCharType="end"/>
      </w:r>
      <w:r w:rsidRPr="00445821">
        <w:rPr>
          <w:szCs w:val="24"/>
        </w:rPr>
        <w:t xml:space="preserve">, низкая ориентация на учеников характерна для организаций с более высоким уровнем материального благополучия учащихся. На это указывает более низкое значение медианы и первого квартиля. </w:t>
      </w:r>
    </w:p>
    <w:p w:rsidR="004C450E" w:rsidRPr="00445821" w:rsidRDefault="004C450E" w:rsidP="004C450E">
      <w:pPr>
        <w:spacing w:line="240" w:lineRule="auto"/>
        <w:rPr>
          <w:szCs w:val="24"/>
        </w:rPr>
      </w:pPr>
    </w:p>
    <w:p w:rsidR="004C450E" w:rsidRPr="00445821" w:rsidRDefault="004C450E" w:rsidP="004C450E">
      <w:r>
        <w:rPr>
          <w:noProof/>
          <w:szCs w:val="24"/>
        </w:rPr>
        <w:drawing>
          <wp:inline distT="0" distB="0" distL="0" distR="0">
            <wp:extent cx="3538220" cy="2576195"/>
            <wp:effectExtent l="0" t="0" r="5080" b="0"/>
            <wp:docPr id="126" name="Рисунок 126" descr="Описание: C:\Users\Hp\AppData\Local\Microsoft\Windows\INetCache\Content.Word\SES_tchbehso_st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Hp\AppData\Local\Microsoft\Windows\INetCache\Content.Word\SES_tchbehso_stud.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38220" cy="2576195"/>
                    </a:xfrm>
                    <a:prstGeom prst="rect">
                      <a:avLst/>
                    </a:prstGeom>
                    <a:noFill/>
                    <a:ln>
                      <a:noFill/>
                    </a:ln>
                  </pic:spPr>
                </pic:pic>
              </a:graphicData>
            </a:graphic>
          </wp:inline>
        </w:drawing>
      </w:r>
    </w:p>
    <w:p w:rsidR="004C450E" w:rsidRPr="00445821" w:rsidRDefault="004C450E" w:rsidP="004C450E">
      <w:pPr>
        <w:jc w:val="center"/>
        <w:rPr>
          <w:szCs w:val="24"/>
        </w:rPr>
      </w:pPr>
      <w:bookmarkStart w:id="418" w:name="_Ref465000469"/>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10</w:t>
      </w:r>
      <w:r w:rsidRPr="00445821">
        <w:rPr>
          <w:szCs w:val="24"/>
        </w:rPr>
        <w:fldChar w:fldCharType="end"/>
      </w:r>
      <w:bookmarkEnd w:id="418"/>
      <w:r w:rsidRPr="00445821">
        <w:rPr>
          <w:szCs w:val="24"/>
        </w:rPr>
        <w:t xml:space="preserve"> – Распределение индекса «Ориентация на учеников» в зависимости от уровня материального благополучия учащихся, преобладающего в образовательной организации</w:t>
      </w:r>
    </w:p>
    <w:p w:rsidR="004C450E" w:rsidRPr="00445821" w:rsidRDefault="004C450E" w:rsidP="004C450E"/>
    <w:p w:rsidR="004C450E" w:rsidRPr="00445821" w:rsidRDefault="004C450E" w:rsidP="004C450E">
      <w:pPr>
        <w:rPr>
          <w:szCs w:val="24"/>
        </w:rPr>
      </w:pPr>
      <w:r w:rsidRPr="00445821">
        <w:rPr>
          <w:szCs w:val="24"/>
        </w:rPr>
        <w:t xml:space="preserve">На </w:t>
      </w:r>
      <w:r w:rsidRPr="00445821">
        <w:rPr>
          <w:szCs w:val="24"/>
        </w:rPr>
        <w:fldChar w:fldCharType="begin"/>
      </w:r>
      <w:r w:rsidRPr="00445821">
        <w:rPr>
          <w:szCs w:val="24"/>
        </w:rPr>
        <w:instrText xml:space="preserve"> REF _Ref465006038 \h  \* MERGEFORMAT </w:instrText>
      </w:r>
      <w:r w:rsidRPr="00445821">
        <w:rPr>
          <w:szCs w:val="24"/>
        </w:rPr>
      </w:r>
      <w:r w:rsidRPr="00445821">
        <w:rPr>
          <w:szCs w:val="24"/>
        </w:rPr>
        <w:fldChar w:fldCharType="separate"/>
      </w:r>
      <w:r w:rsidRPr="00445821">
        <w:rPr>
          <w:bCs/>
          <w:szCs w:val="24"/>
        </w:rPr>
        <w:t>Рисунке 4</w:t>
      </w:r>
      <w:r w:rsidRPr="00445821">
        <w:rPr>
          <w:b/>
          <w:bCs/>
          <w:szCs w:val="24"/>
        </w:rPr>
        <w:t>.</w:t>
      </w:r>
      <w:r w:rsidRPr="00445821">
        <w:rPr>
          <w:bCs/>
          <w:noProof/>
          <w:szCs w:val="24"/>
        </w:rPr>
        <w:t>11</w:t>
      </w:r>
      <w:r w:rsidRPr="00445821">
        <w:rPr>
          <w:szCs w:val="24"/>
        </w:rPr>
        <w:fldChar w:fldCharType="end"/>
      </w:r>
      <w:r w:rsidRPr="00445821">
        <w:rPr>
          <w:szCs w:val="24"/>
        </w:rPr>
        <w:t xml:space="preserve"> показано, что медианы в группах с низким и высоким уровнем материального благополучия совпадают. Однако при этом наблюдается достаточно </w:t>
      </w:r>
      <w:r w:rsidRPr="00445821">
        <w:rPr>
          <w:szCs w:val="24"/>
        </w:rPr>
        <w:lastRenderedPageBreak/>
        <w:t>большое количество низких значений индекса – аутсайдеров – для группы с низким уровнем материального благополучия.</w:t>
      </w:r>
    </w:p>
    <w:p w:rsidR="004C450E" w:rsidRPr="00445821" w:rsidRDefault="004C450E" w:rsidP="004C450E">
      <w:pPr>
        <w:spacing w:line="240" w:lineRule="auto"/>
        <w:ind w:left="708" w:firstLine="1"/>
        <w:rPr>
          <w:szCs w:val="24"/>
        </w:rPr>
      </w:pPr>
    </w:p>
    <w:p w:rsidR="004C450E" w:rsidRPr="00445821" w:rsidRDefault="004C450E" w:rsidP="004C450E">
      <w:pPr>
        <w:keepNext/>
        <w:ind w:left="708" w:firstLine="1"/>
      </w:pPr>
      <w:r>
        <w:rPr>
          <w:noProof/>
          <w:szCs w:val="24"/>
        </w:rPr>
        <w:drawing>
          <wp:inline distT="0" distB="0" distL="0" distR="0">
            <wp:extent cx="3569970" cy="2600325"/>
            <wp:effectExtent l="0" t="0" r="0" b="9525"/>
            <wp:docPr id="125" name="Рисунок 125" descr="Описание: C:\Users\Hp\AppData\Local\Microsoft\Windows\INetCache\Content.Word\SES_tchbehfa_st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Hp\AppData\Local\Microsoft\Windows\INetCache\Content.Word\SES_tchbehfa_stud.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69970" cy="2600325"/>
                    </a:xfrm>
                    <a:prstGeom prst="rect">
                      <a:avLst/>
                    </a:prstGeom>
                    <a:noFill/>
                    <a:ln>
                      <a:noFill/>
                    </a:ln>
                  </pic:spPr>
                </pic:pic>
              </a:graphicData>
            </a:graphic>
          </wp:inline>
        </w:drawing>
      </w:r>
    </w:p>
    <w:p w:rsidR="004C450E" w:rsidRPr="00445821" w:rsidRDefault="004C450E" w:rsidP="004C450E">
      <w:pPr>
        <w:jc w:val="center"/>
        <w:rPr>
          <w:szCs w:val="24"/>
        </w:rPr>
      </w:pPr>
      <w:bookmarkStart w:id="419" w:name="_Ref46500603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11</w:t>
      </w:r>
      <w:r w:rsidRPr="00445821">
        <w:rPr>
          <w:szCs w:val="24"/>
        </w:rPr>
        <w:fldChar w:fldCharType="end"/>
      </w:r>
      <w:bookmarkEnd w:id="419"/>
      <w:r w:rsidRPr="00445821">
        <w:rPr>
          <w:szCs w:val="24"/>
        </w:rPr>
        <w:t xml:space="preserve"> – Распределение индекса «</w:t>
      </w:r>
      <w:proofErr w:type="spellStart"/>
      <w:r w:rsidRPr="00445821">
        <w:rPr>
          <w:szCs w:val="24"/>
        </w:rPr>
        <w:t>Формативное</w:t>
      </w:r>
      <w:proofErr w:type="spellEnd"/>
      <w:r w:rsidRPr="00445821">
        <w:rPr>
          <w:szCs w:val="24"/>
        </w:rPr>
        <w:t xml:space="preserve"> оценивание» в зависимости от уровня материального благополучия учащихся, преобладающего в образовательной организации</w:t>
      </w:r>
    </w:p>
    <w:p w:rsidR="004C450E" w:rsidRPr="00445821" w:rsidRDefault="004C450E" w:rsidP="004C450E">
      <w:pPr>
        <w:spacing w:line="240" w:lineRule="auto"/>
      </w:pPr>
    </w:p>
    <w:p w:rsidR="004C450E" w:rsidRPr="00445821" w:rsidRDefault="004C450E" w:rsidP="004C450E">
      <w:pPr>
        <w:rPr>
          <w:szCs w:val="24"/>
        </w:rPr>
      </w:pPr>
      <w:r w:rsidRPr="00445821">
        <w:rPr>
          <w:szCs w:val="24"/>
        </w:rPr>
        <w:t xml:space="preserve">Как видно на </w:t>
      </w:r>
      <w:r w:rsidRPr="00445821">
        <w:rPr>
          <w:szCs w:val="24"/>
        </w:rPr>
        <w:fldChar w:fldCharType="begin"/>
      </w:r>
      <w:r w:rsidRPr="00445821">
        <w:rPr>
          <w:szCs w:val="24"/>
        </w:rPr>
        <w:instrText xml:space="preserve"> REF _Ref465006371 \h  \* MERGEFORMAT </w:instrText>
      </w:r>
      <w:r w:rsidRPr="00445821">
        <w:rPr>
          <w:szCs w:val="24"/>
        </w:rPr>
      </w:r>
      <w:r w:rsidRPr="00445821">
        <w:rPr>
          <w:szCs w:val="24"/>
        </w:rPr>
        <w:fldChar w:fldCharType="separate"/>
      </w:r>
      <w:r w:rsidRPr="00445821">
        <w:rPr>
          <w:bCs/>
          <w:szCs w:val="24"/>
        </w:rPr>
        <w:t>Рисунке 4</w:t>
      </w:r>
      <w:r w:rsidRPr="00445821">
        <w:rPr>
          <w:b/>
          <w:bCs/>
          <w:szCs w:val="24"/>
        </w:rPr>
        <w:t>.</w:t>
      </w:r>
      <w:r w:rsidRPr="00445821">
        <w:rPr>
          <w:bCs/>
          <w:noProof/>
          <w:szCs w:val="24"/>
        </w:rPr>
        <w:t>12</w:t>
      </w:r>
      <w:r w:rsidRPr="00445821">
        <w:rPr>
          <w:szCs w:val="24"/>
        </w:rPr>
        <w:fldChar w:fldCharType="end"/>
      </w:r>
      <w:r w:rsidRPr="00445821">
        <w:rPr>
          <w:szCs w:val="24"/>
        </w:rPr>
        <w:t xml:space="preserve">,  индекс когнитивной активации также находится примерно на одном уровне у </w:t>
      </w:r>
      <w:proofErr w:type="gramStart"/>
      <w:r w:rsidRPr="00445821">
        <w:rPr>
          <w:szCs w:val="24"/>
        </w:rPr>
        <w:t>организаций</w:t>
      </w:r>
      <w:proofErr w:type="gramEnd"/>
      <w:r w:rsidRPr="00445821">
        <w:rPr>
          <w:szCs w:val="24"/>
        </w:rPr>
        <w:t xml:space="preserve"> как с низким уровнем материального благополучия, так и с высоким. При равенстве медианы и значений первых и третьих квартилей, для группы школ с высоким и средним уровнем материального благополучия наблюдается более сильные выбросы аутсайдеров в стороны низких значение. При этом выбросы в сторону высоких значений сопоставимы. </w:t>
      </w:r>
    </w:p>
    <w:p w:rsidR="004C450E" w:rsidRPr="00445821" w:rsidRDefault="004C450E" w:rsidP="004C450E">
      <w:pPr>
        <w:spacing w:line="240" w:lineRule="auto"/>
        <w:rPr>
          <w:szCs w:val="24"/>
        </w:rPr>
      </w:pPr>
    </w:p>
    <w:p w:rsidR="004C450E" w:rsidRPr="00445821" w:rsidRDefault="004C450E" w:rsidP="004C450E">
      <w:r>
        <w:rPr>
          <w:noProof/>
          <w:szCs w:val="24"/>
        </w:rPr>
        <w:drawing>
          <wp:inline distT="0" distB="0" distL="0" distR="0">
            <wp:extent cx="3601720" cy="2623820"/>
            <wp:effectExtent l="0" t="0" r="0" b="5080"/>
            <wp:docPr id="124" name="Рисунок 124" descr="SES_cogact_s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SES_cogact_stu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601720" cy="2623820"/>
                    </a:xfrm>
                    <a:prstGeom prst="rect">
                      <a:avLst/>
                    </a:prstGeom>
                    <a:noFill/>
                    <a:ln>
                      <a:noFill/>
                    </a:ln>
                  </pic:spPr>
                </pic:pic>
              </a:graphicData>
            </a:graphic>
          </wp:inline>
        </w:drawing>
      </w:r>
    </w:p>
    <w:p w:rsidR="004C450E" w:rsidRPr="00445821" w:rsidRDefault="004C450E" w:rsidP="004C450E">
      <w:pPr>
        <w:jc w:val="center"/>
        <w:rPr>
          <w:szCs w:val="24"/>
        </w:rPr>
      </w:pPr>
      <w:bookmarkStart w:id="420" w:name="_Ref465006371"/>
      <w:r w:rsidRPr="00445821">
        <w:rPr>
          <w:szCs w:val="24"/>
        </w:rPr>
        <w:lastRenderedPageBreak/>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12</w:t>
      </w:r>
      <w:r w:rsidRPr="00445821">
        <w:rPr>
          <w:szCs w:val="24"/>
        </w:rPr>
        <w:fldChar w:fldCharType="end"/>
      </w:r>
      <w:bookmarkEnd w:id="420"/>
      <w:r w:rsidRPr="00445821">
        <w:rPr>
          <w:szCs w:val="24"/>
        </w:rPr>
        <w:t xml:space="preserve"> – Распределение индекса «Когнитивная активация» в зависимости от уровня материального благополучия учащихся, преобладающего в образовательной организации</w:t>
      </w:r>
    </w:p>
    <w:p w:rsidR="004C450E" w:rsidRPr="00445821" w:rsidRDefault="004C450E" w:rsidP="004C450E">
      <w:pPr>
        <w:rPr>
          <w:bCs/>
          <w:szCs w:val="24"/>
        </w:rPr>
      </w:pPr>
      <w:bookmarkStart w:id="421" w:name="_Toc466666324"/>
      <w:r>
        <w:rPr>
          <w:bCs/>
          <w:szCs w:val="24"/>
        </w:rPr>
        <w:t>4.2.3.2</w:t>
      </w:r>
      <w:r w:rsidRPr="00445821">
        <w:rPr>
          <w:bCs/>
          <w:szCs w:val="24"/>
        </w:rPr>
        <w:t xml:space="preserve"> Распределение характеристик процесса обучения математике, обеспечивающих возможность учиться, в зависимости от типа населенного пункта, в котором расположена образовательная организациях</w:t>
      </w:r>
      <w:bookmarkEnd w:id="421"/>
    </w:p>
    <w:p w:rsidR="004C450E" w:rsidRPr="00445821" w:rsidRDefault="004C450E" w:rsidP="004C450E">
      <w:pPr>
        <w:rPr>
          <w:szCs w:val="24"/>
        </w:rPr>
      </w:pPr>
      <w:r w:rsidRPr="00445821">
        <w:rPr>
          <w:szCs w:val="24"/>
        </w:rPr>
        <w:t xml:space="preserve">В </w:t>
      </w:r>
      <w:r w:rsidRPr="00445821">
        <w:rPr>
          <w:szCs w:val="24"/>
        </w:rPr>
        <w:fldChar w:fldCharType="begin"/>
      </w:r>
      <w:r w:rsidRPr="00445821">
        <w:rPr>
          <w:szCs w:val="24"/>
        </w:rPr>
        <w:instrText xml:space="preserve"> REF _Ref464996633 \h  \* MERGEFORMAT </w:instrText>
      </w:r>
      <w:r w:rsidRPr="00445821">
        <w:rPr>
          <w:szCs w:val="24"/>
        </w:rPr>
      </w:r>
      <w:r w:rsidRPr="00445821">
        <w:rPr>
          <w:szCs w:val="24"/>
        </w:rPr>
        <w:fldChar w:fldCharType="separate"/>
      </w:r>
      <w:r w:rsidRPr="00445821">
        <w:rPr>
          <w:bCs/>
          <w:szCs w:val="24"/>
        </w:rPr>
        <w:t>Таблице 4</w:t>
      </w:r>
      <w:r w:rsidRPr="00445821">
        <w:rPr>
          <w:b/>
          <w:bCs/>
          <w:szCs w:val="24"/>
        </w:rPr>
        <w:t>.</w:t>
      </w:r>
      <w:r w:rsidRPr="00445821">
        <w:rPr>
          <w:bCs/>
          <w:noProof/>
          <w:szCs w:val="24"/>
        </w:rPr>
        <w:t>3</w:t>
      </w:r>
      <w:r w:rsidRPr="00445821">
        <w:rPr>
          <w:szCs w:val="24"/>
        </w:rPr>
        <w:fldChar w:fldCharType="end"/>
      </w:r>
      <w:r w:rsidRPr="00445821">
        <w:rPr>
          <w:szCs w:val="24"/>
        </w:rPr>
        <w:t xml:space="preserve"> показано распределение характеристик процесса обучения математике, обеспечивающих возможность учиться, в зависимости от типа населенного пункта. В последнем столбце представлена информация о значимости различий в распределении характеристик, вычисленная с помощью критерия </w:t>
      </w:r>
      <w:proofErr w:type="spellStart"/>
      <w:r w:rsidRPr="00445821">
        <w:rPr>
          <w:szCs w:val="24"/>
        </w:rPr>
        <w:t>Краскела-Уоллиса</w:t>
      </w:r>
      <w:proofErr w:type="spellEnd"/>
      <w:r w:rsidRPr="00445821">
        <w:rPr>
          <w:szCs w:val="24"/>
          <w:vertAlign w:val="superscript"/>
        </w:rPr>
        <w:footnoteReference w:id="14"/>
      </w:r>
      <w:r w:rsidRPr="00445821">
        <w:rPr>
          <w:szCs w:val="24"/>
        </w:rPr>
        <w:t xml:space="preserve">. </w:t>
      </w:r>
    </w:p>
    <w:p w:rsidR="004C450E" w:rsidRPr="00445821" w:rsidRDefault="004C450E" w:rsidP="004C450E">
      <w:pPr>
        <w:spacing w:line="240" w:lineRule="auto"/>
        <w:rPr>
          <w:szCs w:val="24"/>
        </w:rPr>
      </w:pPr>
    </w:p>
    <w:p w:rsidR="004C450E" w:rsidRPr="00445821" w:rsidRDefault="004C450E" w:rsidP="004C450E">
      <w:pPr>
        <w:keepNext/>
        <w:spacing w:after="120" w:line="240" w:lineRule="auto"/>
        <w:rPr>
          <w:szCs w:val="24"/>
        </w:rPr>
      </w:pPr>
      <w:bookmarkStart w:id="422" w:name="_Ref464996633"/>
      <w:r w:rsidRPr="00445821">
        <w:rPr>
          <w:szCs w:val="24"/>
        </w:rPr>
        <w:t xml:space="preserve">Таблица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Таблица \* ARABIC \s 1 </w:instrText>
      </w:r>
      <w:r w:rsidRPr="00445821">
        <w:rPr>
          <w:szCs w:val="24"/>
        </w:rPr>
        <w:fldChar w:fldCharType="separate"/>
      </w:r>
      <w:r w:rsidRPr="00445821">
        <w:rPr>
          <w:noProof/>
          <w:szCs w:val="24"/>
        </w:rPr>
        <w:t>3</w:t>
      </w:r>
      <w:r w:rsidRPr="00445821">
        <w:rPr>
          <w:szCs w:val="24"/>
        </w:rPr>
        <w:fldChar w:fldCharType="end"/>
      </w:r>
      <w:bookmarkEnd w:id="422"/>
      <w:r w:rsidRPr="00445821">
        <w:rPr>
          <w:szCs w:val="24"/>
        </w:rPr>
        <w:t xml:space="preserve"> – Распределение характеристик процесса обучения математике, обеспечивающих возможность учиться, в зависимости от типа населенного пункта, в котором расположена образовательная организация</w:t>
      </w:r>
    </w:p>
    <w:tbl>
      <w:tblPr>
        <w:tblW w:w="9796" w:type="dxa"/>
        <w:tblInd w:w="93" w:type="dxa"/>
        <w:tblLook w:val="04A0" w:firstRow="1" w:lastRow="0" w:firstColumn="1" w:lastColumn="0" w:noHBand="0" w:noVBand="1"/>
      </w:tblPr>
      <w:tblGrid>
        <w:gridCol w:w="2992"/>
        <w:gridCol w:w="854"/>
        <w:gridCol w:w="651"/>
        <w:gridCol w:w="854"/>
        <w:gridCol w:w="651"/>
        <w:gridCol w:w="854"/>
        <w:gridCol w:w="651"/>
        <w:gridCol w:w="854"/>
        <w:gridCol w:w="651"/>
        <w:gridCol w:w="1002"/>
      </w:tblGrid>
      <w:tr w:rsidR="004C450E" w:rsidRPr="00445821" w:rsidTr="0091086D">
        <w:trPr>
          <w:trHeight w:val="300"/>
          <w:tblHeader/>
        </w:trPr>
        <w:tc>
          <w:tcPr>
            <w:tcW w:w="2992" w:type="dxa"/>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Переменная</w:t>
            </w:r>
          </w:p>
        </w:tc>
        <w:tc>
          <w:tcPr>
            <w:tcW w:w="1505" w:type="dxa"/>
            <w:gridSpan w:val="2"/>
            <w:tcBorders>
              <w:top w:val="single" w:sz="4" w:space="0" w:color="auto"/>
              <w:left w:val="nil"/>
              <w:right w:val="nil"/>
            </w:tcBorders>
            <w:shd w:val="clear" w:color="auto" w:fill="auto"/>
            <w:noWrap/>
            <w:vAlign w:val="bottom"/>
            <w:hideMark/>
          </w:tcPr>
          <w:p w:rsidR="004C450E" w:rsidRPr="00445821" w:rsidRDefault="004C450E" w:rsidP="0091086D">
            <w:pPr>
              <w:tabs>
                <w:tab w:val="left" w:pos="725"/>
              </w:tabs>
              <w:spacing w:after="120" w:line="240" w:lineRule="auto"/>
              <w:jc w:val="center"/>
              <w:rPr>
                <w:color w:val="000000"/>
                <w:sz w:val="20"/>
              </w:rPr>
            </w:pPr>
            <w:r w:rsidRPr="00445821">
              <w:rPr>
                <w:color w:val="000000"/>
                <w:sz w:val="20"/>
              </w:rPr>
              <w:t>&lt;15000 чел.</w:t>
            </w:r>
          </w:p>
        </w:tc>
        <w:tc>
          <w:tcPr>
            <w:tcW w:w="1505"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jc w:val="center"/>
              <w:rPr>
                <w:color w:val="000000"/>
                <w:sz w:val="20"/>
              </w:rPr>
            </w:pPr>
            <w:r w:rsidRPr="00445821">
              <w:rPr>
                <w:color w:val="000000"/>
                <w:sz w:val="20"/>
              </w:rPr>
              <w:t>15тыс-100тыс чел.</w:t>
            </w:r>
          </w:p>
        </w:tc>
        <w:tc>
          <w:tcPr>
            <w:tcW w:w="1505"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jc w:val="center"/>
              <w:rPr>
                <w:color w:val="000000"/>
                <w:sz w:val="20"/>
              </w:rPr>
            </w:pPr>
            <w:r w:rsidRPr="00445821">
              <w:rPr>
                <w:color w:val="000000"/>
                <w:sz w:val="20"/>
              </w:rPr>
              <w:t>100 тыс.-1 млн. чел.</w:t>
            </w:r>
          </w:p>
        </w:tc>
        <w:tc>
          <w:tcPr>
            <w:tcW w:w="1505"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jc w:val="center"/>
              <w:rPr>
                <w:color w:val="000000"/>
                <w:sz w:val="20"/>
              </w:rPr>
            </w:pPr>
            <w:r w:rsidRPr="00445821">
              <w:rPr>
                <w:color w:val="000000"/>
                <w:sz w:val="20"/>
              </w:rPr>
              <w:t>&gt; 1 млн. чел</w:t>
            </w:r>
          </w:p>
        </w:tc>
        <w:tc>
          <w:tcPr>
            <w:tcW w:w="784" w:type="dxa"/>
            <w:vMerge w:val="restart"/>
            <w:tcBorders>
              <w:top w:val="single" w:sz="4" w:space="0" w:color="auto"/>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jc w:val="center"/>
              <w:rPr>
                <w:color w:val="000000"/>
              </w:rPr>
            </w:pPr>
            <w:r w:rsidRPr="00445821">
              <w:rPr>
                <w:color w:val="000000"/>
                <w:sz w:val="20"/>
              </w:rPr>
              <w:t>Различия значимы</w:t>
            </w:r>
          </w:p>
        </w:tc>
      </w:tr>
      <w:tr w:rsidR="004C450E" w:rsidRPr="00445821" w:rsidTr="0091086D">
        <w:trPr>
          <w:trHeight w:val="300"/>
          <w:tblHeader/>
        </w:trPr>
        <w:tc>
          <w:tcPr>
            <w:tcW w:w="2992"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rPr>
            </w:pPr>
          </w:p>
        </w:tc>
        <w:tc>
          <w:tcPr>
            <w:tcW w:w="85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rPr>
            </w:pPr>
            <w:r w:rsidRPr="00445821">
              <w:rPr>
                <w:color w:val="000000"/>
                <w:sz w:val="18"/>
              </w:rPr>
              <w:t>Среднее</w:t>
            </w:r>
          </w:p>
        </w:tc>
        <w:tc>
          <w:tcPr>
            <w:tcW w:w="65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rPr>
            </w:pPr>
            <w:r w:rsidRPr="00445821">
              <w:rPr>
                <w:color w:val="000000"/>
                <w:sz w:val="20"/>
              </w:rPr>
              <w:t xml:space="preserve">Ст. </w:t>
            </w:r>
            <w:proofErr w:type="spellStart"/>
            <w:r w:rsidRPr="00445821">
              <w:rPr>
                <w:color w:val="000000"/>
                <w:sz w:val="20"/>
              </w:rPr>
              <w:t>откл</w:t>
            </w:r>
            <w:proofErr w:type="spellEnd"/>
            <w:r w:rsidRPr="00445821">
              <w:rPr>
                <w:color w:val="000000"/>
                <w:sz w:val="20"/>
              </w:rPr>
              <w:t>.</w:t>
            </w:r>
          </w:p>
        </w:tc>
        <w:tc>
          <w:tcPr>
            <w:tcW w:w="85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rPr>
            </w:pPr>
            <w:r w:rsidRPr="00445821">
              <w:rPr>
                <w:color w:val="000000"/>
                <w:sz w:val="18"/>
              </w:rPr>
              <w:t>Среднее</w:t>
            </w:r>
          </w:p>
        </w:tc>
        <w:tc>
          <w:tcPr>
            <w:tcW w:w="65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rPr>
            </w:pPr>
            <w:r w:rsidRPr="00445821">
              <w:rPr>
                <w:color w:val="000000"/>
                <w:sz w:val="20"/>
              </w:rPr>
              <w:t xml:space="preserve">Ст. </w:t>
            </w:r>
            <w:proofErr w:type="spellStart"/>
            <w:r w:rsidRPr="00445821">
              <w:rPr>
                <w:color w:val="000000"/>
                <w:sz w:val="20"/>
              </w:rPr>
              <w:t>откл</w:t>
            </w:r>
            <w:proofErr w:type="spellEnd"/>
            <w:r w:rsidRPr="00445821">
              <w:rPr>
                <w:color w:val="000000"/>
                <w:sz w:val="20"/>
              </w:rPr>
              <w:t>.</w:t>
            </w:r>
          </w:p>
        </w:tc>
        <w:tc>
          <w:tcPr>
            <w:tcW w:w="85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rPr>
            </w:pPr>
            <w:r w:rsidRPr="00445821">
              <w:rPr>
                <w:color w:val="000000"/>
                <w:sz w:val="18"/>
              </w:rPr>
              <w:t>Среднее</w:t>
            </w:r>
          </w:p>
        </w:tc>
        <w:tc>
          <w:tcPr>
            <w:tcW w:w="65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rPr>
            </w:pPr>
            <w:r w:rsidRPr="00445821">
              <w:rPr>
                <w:color w:val="000000"/>
                <w:sz w:val="20"/>
              </w:rPr>
              <w:t xml:space="preserve">Ст. </w:t>
            </w:r>
            <w:proofErr w:type="spellStart"/>
            <w:r w:rsidRPr="00445821">
              <w:rPr>
                <w:color w:val="000000"/>
                <w:sz w:val="20"/>
              </w:rPr>
              <w:t>откл</w:t>
            </w:r>
            <w:proofErr w:type="spellEnd"/>
            <w:r w:rsidRPr="00445821">
              <w:rPr>
                <w:color w:val="000000"/>
                <w:sz w:val="20"/>
              </w:rPr>
              <w:t>.</w:t>
            </w:r>
          </w:p>
        </w:tc>
        <w:tc>
          <w:tcPr>
            <w:tcW w:w="85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rPr>
            </w:pPr>
            <w:r w:rsidRPr="00445821">
              <w:rPr>
                <w:color w:val="000000"/>
                <w:sz w:val="18"/>
              </w:rPr>
              <w:t>Среднее</w:t>
            </w:r>
          </w:p>
        </w:tc>
        <w:tc>
          <w:tcPr>
            <w:tcW w:w="65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rPr>
            </w:pPr>
            <w:r w:rsidRPr="00445821">
              <w:rPr>
                <w:color w:val="000000"/>
                <w:sz w:val="20"/>
              </w:rPr>
              <w:t xml:space="preserve">Ст. </w:t>
            </w:r>
            <w:proofErr w:type="spellStart"/>
            <w:r w:rsidRPr="00445821">
              <w:rPr>
                <w:color w:val="000000"/>
                <w:sz w:val="20"/>
              </w:rPr>
              <w:t>откл</w:t>
            </w:r>
            <w:proofErr w:type="spellEnd"/>
            <w:r w:rsidRPr="00445821">
              <w:rPr>
                <w:color w:val="000000"/>
                <w:sz w:val="20"/>
              </w:rPr>
              <w:t>.</w:t>
            </w:r>
          </w:p>
        </w:tc>
        <w:tc>
          <w:tcPr>
            <w:tcW w:w="784" w:type="dxa"/>
            <w:vMerge/>
            <w:tcBorders>
              <w:top w:val="nil"/>
              <w:left w:val="nil"/>
              <w:bottom w:val="single" w:sz="4" w:space="0" w:color="auto"/>
              <w:right w:val="nil"/>
            </w:tcBorders>
            <w:vAlign w:val="center"/>
            <w:hideMark/>
          </w:tcPr>
          <w:p w:rsidR="004C450E" w:rsidRPr="00445821" w:rsidRDefault="004C450E" w:rsidP="0091086D">
            <w:pPr>
              <w:spacing w:after="120" w:line="240" w:lineRule="auto"/>
              <w:rPr>
                <w:color w:val="000000"/>
              </w:rPr>
            </w:pPr>
          </w:p>
        </w:tc>
      </w:tr>
      <w:tr w:rsidR="004C450E" w:rsidRPr="00445821" w:rsidTr="0091086D">
        <w:trPr>
          <w:trHeight w:val="300"/>
        </w:trPr>
        <w:tc>
          <w:tcPr>
            <w:tcW w:w="2992"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Опыт работы с заданиями формальной математики</w:t>
            </w:r>
          </w:p>
        </w:tc>
        <w:tc>
          <w:tcPr>
            <w:tcW w:w="854"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0,22</w:t>
            </w:r>
          </w:p>
        </w:tc>
        <w:tc>
          <w:tcPr>
            <w:tcW w:w="651"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0,83</w:t>
            </w:r>
          </w:p>
        </w:tc>
        <w:tc>
          <w:tcPr>
            <w:tcW w:w="854"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0,22</w:t>
            </w:r>
          </w:p>
        </w:tc>
        <w:tc>
          <w:tcPr>
            <w:tcW w:w="651"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0,83</w:t>
            </w:r>
          </w:p>
        </w:tc>
        <w:tc>
          <w:tcPr>
            <w:tcW w:w="854"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0,34</w:t>
            </w:r>
          </w:p>
        </w:tc>
        <w:tc>
          <w:tcPr>
            <w:tcW w:w="651"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0,75</w:t>
            </w:r>
          </w:p>
        </w:tc>
        <w:tc>
          <w:tcPr>
            <w:tcW w:w="854"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0,39</w:t>
            </w:r>
          </w:p>
        </w:tc>
        <w:tc>
          <w:tcPr>
            <w:tcW w:w="651"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0,68</w:t>
            </w:r>
          </w:p>
        </w:tc>
        <w:tc>
          <w:tcPr>
            <w:tcW w:w="784" w:type="dxa"/>
            <w:tcBorders>
              <w:top w:val="single" w:sz="4" w:space="0" w:color="auto"/>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Да</w:t>
            </w:r>
          </w:p>
        </w:tc>
      </w:tr>
      <w:tr w:rsidR="004C450E" w:rsidRPr="00445821" w:rsidTr="0091086D">
        <w:trPr>
          <w:trHeight w:val="300"/>
        </w:trPr>
        <w:tc>
          <w:tcPr>
            <w:tcW w:w="2992"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Опыт работы с прикладными математическими заданиями</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0,2</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0,95</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0,18</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0,97</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0,21</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0,99</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0,09</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0,97</w:t>
            </w:r>
          </w:p>
        </w:tc>
        <w:tc>
          <w:tcPr>
            <w:tcW w:w="78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Да</w:t>
            </w:r>
          </w:p>
        </w:tc>
      </w:tr>
      <w:tr w:rsidR="004C450E" w:rsidRPr="00445821" w:rsidTr="0091086D">
        <w:trPr>
          <w:trHeight w:val="300"/>
        </w:trPr>
        <w:tc>
          <w:tcPr>
            <w:tcW w:w="2992"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Знание математических концептов</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0,38</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0,73</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0,4</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0,79</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0,54</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0,73</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0,49</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0,65</w:t>
            </w:r>
          </w:p>
        </w:tc>
        <w:tc>
          <w:tcPr>
            <w:tcW w:w="78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Да</w:t>
            </w:r>
          </w:p>
        </w:tc>
      </w:tr>
      <w:tr w:rsidR="004C450E" w:rsidRPr="00445821" w:rsidTr="0091086D">
        <w:trPr>
          <w:trHeight w:val="300"/>
        </w:trPr>
        <w:tc>
          <w:tcPr>
            <w:tcW w:w="2992"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Директивные инструкции учителя</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0,98</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0,96</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0,76</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0,97</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0,67</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1</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0,52</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0,98</w:t>
            </w:r>
          </w:p>
        </w:tc>
        <w:tc>
          <w:tcPr>
            <w:tcW w:w="78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Да</w:t>
            </w:r>
          </w:p>
        </w:tc>
      </w:tr>
      <w:tr w:rsidR="004C450E" w:rsidRPr="00445821" w:rsidTr="0091086D">
        <w:trPr>
          <w:trHeight w:val="300"/>
        </w:trPr>
        <w:tc>
          <w:tcPr>
            <w:tcW w:w="2992"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Ориентация на учеников</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0,73</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0,81</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0,58</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0,85</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0,47</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0,88</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0,27</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0,82</w:t>
            </w:r>
          </w:p>
        </w:tc>
        <w:tc>
          <w:tcPr>
            <w:tcW w:w="78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Да</w:t>
            </w:r>
          </w:p>
        </w:tc>
      </w:tr>
      <w:tr w:rsidR="004C450E" w:rsidRPr="00445821" w:rsidTr="0091086D">
        <w:trPr>
          <w:trHeight w:val="300"/>
        </w:trPr>
        <w:tc>
          <w:tcPr>
            <w:tcW w:w="2992"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proofErr w:type="spellStart"/>
            <w:r w:rsidRPr="00445821">
              <w:rPr>
                <w:color w:val="000000"/>
              </w:rPr>
              <w:t>Формативное</w:t>
            </w:r>
            <w:proofErr w:type="spellEnd"/>
            <w:r w:rsidRPr="00445821">
              <w:rPr>
                <w:color w:val="000000"/>
              </w:rPr>
              <w:t xml:space="preserve"> оценивание</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0,65</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0,85</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0,51</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0,89</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0,48</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0,93</w:t>
            </w:r>
          </w:p>
        </w:tc>
        <w:tc>
          <w:tcPr>
            <w:tcW w:w="85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0,37</w:t>
            </w:r>
          </w:p>
        </w:tc>
        <w:tc>
          <w:tcPr>
            <w:tcW w:w="651"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0,84</w:t>
            </w:r>
          </w:p>
        </w:tc>
        <w:tc>
          <w:tcPr>
            <w:tcW w:w="784" w:type="dxa"/>
            <w:tcBorders>
              <w:top w:val="nil"/>
              <w:left w:val="nil"/>
              <w:bottom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Да</w:t>
            </w:r>
          </w:p>
        </w:tc>
      </w:tr>
      <w:tr w:rsidR="004C450E" w:rsidRPr="00445821" w:rsidTr="0091086D">
        <w:trPr>
          <w:trHeight w:val="300"/>
        </w:trPr>
        <w:tc>
          <w:tcPr>
            <w:tcW w:w="2992"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Когнитивная активация</w:t>
            </w:r>
          </w:p>
        </w:tc>
        <w:tc>
          <w:tcPr>
            <w:tcW w:w="854"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0,26</w:t>
            </w:r>
          </w:p>
        </w:tc>
        <w:tc>
          <w:tcPr>
            <w:tcW w:w="651"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w:t>
            </w:r>
          </w:p>
        </w:tc>
        <w:tc>
          <w:tcPr>
            <w:tcW w:w="854"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0,18</w:t>
            </w:r>
          </w:p>
        </w:tc>
        <w:tc>
          <w:tcPr>
            <w:tcW w:w="651"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w:t>
            </w:r>
          </w:p>
        </w:tc>
        <w:tc>
          <w:tcPr>
            <w:tcW w:w="854"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0,22</w:t>
            </w:r>
          </w:p>
        </w:tc>
        <w:tc>
          <w:tcPr>
            <w:tcW w:w="651"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0,91</w:t>
            </w:r>
          </w:p>
        </w:tc>
        <w:tc>
          <w:tcPr>
            <w:tcW w:w="854"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0,14</w:t>
            </w:r>
          </w:p>
        </w:tc>
        <w:tc>
          <w:tcPr>
            <w:tcW w:w="651"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0,85</w:t>
            </w:r>
          </w:p>
        </w:tc>
        <w:tc>
          <w:tcPr>
            <w:tcW w:w="784" w:type="dxa"/>
            <w:tcBorders>
              <w:top w:val="nil"/>
              <w:left w:val="nil"/>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Нет</w:t>
            </w:r>
          </w:p>
        </w:tc>
      </w:tr>
      <w:tr w:rsidR="004C450E" w:rsidRPr="00445821" w:rsidTr="0091086D">
        <w:trPr>
          <w:trHeight w:val="300"/>
        </w:trPr>
        <w:tc>
          <w:tcPr>
            <w:tcW w:w="2992"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Управление классом</w:t>
            </w:r>
          </w:p>
        </w:tc>
        <w:tc>
          <w:tcPr>
            <w:tcW w:w="85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0,46</w:t>
            </w:r>
          </w:p>
        </w:tc>
        <w:tc>
          <w:tcPr>
            <w:tcW w:w="65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0,89</w:t>
            </w:r>
          </w:p>
        </w:tc>
        <w:tc>
          <w:tcPr>
            <w:tcW w:w="85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0,34</w:t>
            </w:r>
          </w:p>
        </w:tc>
        <w:tc>
          <w:tcPr>
            <w:tcW w:w="65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0,87</w:t>
            </w:r>
          </w:p>
        </w:tc>
        <w:tc>
          <w:tcPr>
            <w:tcW w:w="85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0,44</w:t>
            </w:r>
          </w:p>
        </w:tc>
        <w:tc>
          <w:tcPr>
            <w:tcW w:w="65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0,95</w:t>
            </w:r>
          </w:p>
        </w:tc>
        <w:tc>
          <w:tcPr>
            <w:tcW w:w="85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0,37</w:t>
            </w:r>
          </w:p>
        </w:tc>
        <w:tc>
          <w:tcPr>
            <w:tcW w:w="65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0,95</w:t>
            </w:r>
          </w:p>
        </w:tc>
        <w:tc>
          <w:tcPr>
            <w:tcW w:w="784"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rPr>
            </w:pPr>
            <w:r w:rsidRPr="00445821">
              <w:rPr>
                <w:color w:val="000000"/>
              </w:rPr>
              <w:t>Да</w:t>
            </w:r>
          </w:p>
        </w:tc>
      </w:tr>
    </w:tbl>
    <w:p w:rsidR="004C450E" w:rsidRPr="00445821" w:rsidRDefault="004C450E" w:rsidP="004C450E">
      <w:pPr>
        <w:spacing w:line="240" w:lineRule="auto"/>
        <w:rPr>
          <w:szCs w:val="24"/>
        </w:rPr>
      </w:pPr>
    </w:p>
    <w:p w:rsidR="004C450E" w:rsidRPr="00445821" w:rsidRDefault="004C450E" w:rsidP="004C450E">
      <w:pPr>
        <w:rPr>
          <w:szCs w:val="24"/>
        </w:rPr>
      </w:pPr>
      <w:r w:rsidRPr="00445821">
        <w:rPr>
          <w:szCs w:val="24"/>
        </w:rPr>
        <w:lastRenderedPageBreak/>
        <w:t>Распределение переменных, показавших значимые различия по типу населенного пункта, ниже рассмотрено подробнее. Стоит отметить, что на больших выборках непараметрические тесты с большой долей вероятности могут показывать наличие значимых различий в группах именно из-за размера выборок.</w:t>
      </w:r>
    </w:p>
    <w:p w:rsidR="004C450E" w:rsidRPr="00445821" w:rsidRDefault="004C450E" w:rsidP="004C450E">
      <w:pPr>
        <w:rPr>
          <w:szCs w:val="24"/>
        </w:rPr>
      </w:pPr>
      <w:r w:rsidRPr="00445821">
        <w:rPr>
          <w:szCs w:val="24"/>
        </w:rPr>
        <w:t xml:space="preserve">На </w:t>
      </w:r>
      <w:r w:rsidRPr="00445821">
        <w:rPr>
          <w:szCs w:val="24"/>
        </w:rPr>
        <w:fldChar w:fldCharType="begin"/>
      </w:r>
      <w:r w:rsidRPr="00445821">
        <w:rPr>
          <w:szCs w:val="24"/>
        </w:rPr>
        <w:instrText xml:space="preserve"> REF _Ref465008331 \h  \* MERGEFORMAT </w:instrText>
      </w:r>
      <w:r w:rsidRPr="00445821">
        <w:rPr>
          <w:szCs w:val="24"/>
        </w:rPr>
      </w:r>
      <w:r w:rsidRPr="00445821">
        <w:rPr>
          <w:szCs w:val="24"/>
        </w:rPr>
        <w:fldChar w:fldCharType="separate"/>
      </w:r>
      <w:r w:rsidRPr="00445821">
        <w:rPr>
          <w:bCs/>
          <w:szCs w:val="24"/>
        </w:rPr>
        <w:t>Рисунке 4</w:t>
      </w:r>
      <w:r w:rsidRPr="00445821">
        <w:rPr>
          <w:b/>
          <w:bCs/>
          <w:szCs w:val="24"/>
        </w:rPr>
        <w:t>.</w:t>
      </w:r>
      <w:r w:rsidRPr="00445821">
        <w:rPr>
          <w:bCs/>
          <w:noProof/>
          <w:szCs w:val="24"/>
        </w:rPr>
        <w:t>13</w:t>
      </w:r>
      <w:r w:rsidRPr="00445821">
        <w:rPr>
          <w:szCs w:val="24"/>
        </w:rPr>
        <w:fldChar w:fldCharType="end"/>
      </w:r>
      <w:r w:rsidRPr="00445821">
        <w:rPr>
          <w:szCs w:val="24"/>
        </w:rPr>
        <w:t xml:space="preserve"> показано, что работа с заданиями формальной математики более характерна для крупных населенных пунктов (от ста тысяч человек). На это указывают более высокие значения первого квартиля и более высокая плотность распределения наблюдений.</w:t>
      </w:r>
    </w:p>
    <w:p w:rsidR="004C450E" w:rsidRPr="00445821" w:rsidRDefault="004C450E" w:rsidP="004C450E">
      <w:r>
        <w:rPr>
          <w:noProof/>
          <w:szCs w:val="24"/>
        </w:rPr>
        <w:drawing>
          <wp:inline distT="0" distB="0" distL="0" distR="0">
            <wp:extent cx="3681730" cy="2671445"/>
            <wp:effectExtent l="0" t="0" r="0" b="0"/>
            <wp:docPr id="123" name="Рисунок 123" descr="Описание: C:\Users\Hp\AppData\Local\Microsoft\Windows\INetCache\Content.Word\POP_expurems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C:\Users\Hp\AppData\Local\Microsoft\Windows\INetCache\Content.Word\POP_expuremscl.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81730" cy="2671445"/>
                    </a:xfrm>
                    <a:prstGeom prst="rect">
                      <a:avLst/>
                    </a:prstGeom>
                    <a:noFill/>
                    <a:ln>
                      <a:noFill/>
                    </a:ln>
                  </pic:spPr>
                </pic:pic>
              </a:graphicData>
            </a:graphic>
          </wp:inline>
        </w:drawing>
      </w:r>
    </w:p>
    <w:p w:rsidR="004C450E" w:rsidRPr="00445821" w:rsidRDefault="004C450E" w:rsidP="004C450E">
      <w:pPr>
        <w:jc w:val="center"/>
        <w:rPr>
          <w:szCs w:val="24"/>
        </w:rPr>
      </w:pPr>
      <w:bookmarkStart w:id="423" w:name="_Ref46500833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13</w:t>
      </w:r>
      <w:r w:rsidRPr="00445821">
        <w:rPr>
          <w:szCs w:val="24"/>
        </w:rPr>
        <w:fldChar w:fldCharType="end"/>
      </w:r>
      <w:bookmarkEnd w:id="423"/>
      <w:r w:rsidRPr="00445821">
        <w:rPr>
          <w:szCs w:val="24"/>
        </w:rPr>
        <w:t xml:space="preserve"> – Распределение индекса «Опыт работы с заданиями формальной математики» в зависимости от типа населенного пункта, в котором расположена образовательная организация</w:t>
      </w:r>
    </w:p>
    <w:p w:rsidR="004C450E" w:rsidRPr="00445821" w:rsidRDefault="004C450E" w:rsidP="004C450E">
      <w:pPr>
        <w:rPr>
          <w:szCs w:val="24"/>
        </w:rPr>
      </w:pPr>
      <w:r w:rsidRPr="00445821">
        <w:rPr>
          <w:szCs w:val="24"/>
        </w:rPr>
        <w:t>В то же время, работа с прикладными математическими заданиями более характерна для небольших населенных пунктов, особенно – с населением менее 15 тысяч человек (</w:t>
      </w:r>
      <w:r w:rsidRPr="00445821">
        <w:rPr>
          <w:szCs w:val="24"/>
        </w:rPr>
        <w:fldChar w:fldCharType="begin"/>
      </w:r>
      <w:r w:rsidRPr="00445821">
        <w:rPr>
          <w:szCs w:val="24"/>
        </w:rPr>
        <w:instrText xml:space="preserve"> REF _Ref465008818 \h  \* MERGEFORMAT </w:instrText>
      </w:r>
      <w:r w:rsidRPr="00445821">
        <w:rPr>
          <w:szCs w:val="24"/>
        </w:rPr>
      </w:r>
      <w:r w:rsidRPr="00445821">
        <w:rPr>
          <w:szCs w:val="24"/>
        </w:rPr>
        <w:fldChar w:fldCharType="separate"/>
      </w:r>
      <w:r w:rsidRPr="00445821">
        <w:rPr>
          <w:bCs/>
          <w:szCs w:val="24"/>
        </w:rPr>
        <w:t>Рисунок 4</w:t>
      </w:r>
      <w:r w:rsidRPr="00445821">
        <w:rPr>
          <w:b/>
          <w:bCs/>
          <w:szCs w:val="24"/>
        </w:rPr>
        <w:t>.</w:t>
      </w:r>
      <w:r w:rsidRPr="00445821">
        <w:rPr>
          <w:bCs/>
          <w:noProof/>
          <w:szCs w:val="24"/>
        </w:rPr>
        <w:t>14</w:t>
      </w:r>
      <w:r w:rsidRPr="00445821">
        <w:rPr>
          <w:szCs w:val="24"/>
        </w:rPr>
        <w:fldChar w:fldCharType="end"/>
      </w:r>
      <w:r w:rsidRPr="00445821">
        <w:rPr>
          <w:szCs w:val="24"/>
        </w:rPr>
        <w:t xml:space="preserve">).  Реже всего с прикладными математическими заданиями работают в мегаполисах (более 1 миллиона человек) – значение медианы в этой группе ниже, чем в остальных группах, и ниже международного среднего. </w:t>
      </w:r>
    </w:p>
    <w:p w:rsidR="004C450E" w:rsidRPr="00445821" w:rsidRDefault="004C450E" w:rsidP="004C450E">
      <w:pPr>
        <w:spacing w:line="240" w:lineRule="auto"/>
        <w:rPr>
          <w:szCs w:val="24"/>
        </w:rPr>
      </w:pPr>
    </w:p>
    <w:p w:rsidR="004C450E" w:rsidRPr="00445821" w:rsidRDefault="004C450E" w:rsidP="004C450E">
      <w:pPr>
        <w:keepNext/>
      </w:pPr>
      <w:r>
        <w:rPr>
          <w:noProof/>
          <w:szCs w:val="24"/>
        </w:rPr>
        <w:lastRenderedPageBreak/>
        <w:drawing>
          <wp:inline distT="0" distB="0" distL="0" distR="0">
            <wp:extent cx="4070985" cy="2966085"/>
            <wp:effectExtent l="0" t="0" r="5715" b="5715"/>
            <wp:docPr id="122" name="Рисунок 122" descr="POP_exapplms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OP_exapplmscl"/>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070985" cy="2966085"/>
                    </a:xfrm>
                    <a:prstGeom prst="rect">
                      <a:avLst/>
                    </a:prstGeom>
                    <a:noFill/>
                    <a:ln>
                      <a:noFill/>
                    </a:ln>
                  </pic:spPr>
                </pic:pic>
              </a:graphicData>
            </a:graphic>
          </wp:inline>
        </w:drawing>
      </w:r>
    </w:p>
    <w:p w:rsidR="004C450E" w:rsidRPr="00445821" w:rsidRDefault="004C450E" w:rsidP="004C450E">
      <w:pPr>
        <w:jc w:val="center"/>
        <w:rPr>
          <w:szCs w:val="24"/>
        </w:rPr>
      </w:pPr>
      <w:bookmarkStart w:id="424" w:name="_Ref46500881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14</w:t>
      </w:r>
      <w:r w:rsidRPr="00445821">
        <w:rPr>
          <w:szCs w:val="24"/>
        </w:rPr>
        <w:fldChar w:fldCharType="end"/>
      </w:r>
      <w:bookmarkEnd w:id="424"/>
      <w:r w:rsidRPr="00445821">
        <w:rPr>
          <w:szCs w:val="24"/>
        </w:rPr>
        <w:t xml:space="preserve"> – Распределение индекса «Опыт работы с прикладными математическими заданиями» в зависимости от типа населенного пункта, в котором расположена образовательная организация</w:t>
      </w:r>
    </w:p>
    <w:p w:rsidR="004C450E" w:rsidRPr="00445821" w:rsidRDefault="004C450E" w:rsidP="004C450E">
      <w:pPr>
        <w:rPr>
          <w:szCs w:val="24"/>
        </w:rPr>
      </w:pPr>
      <w:r w:rsidRPr="00445821">
        <w:rPr>
          <w:szCs w:val="24"/>
        </w:rPr>
        <w:t xml:space="preserve">Как показывает </w:t>
      </w:r>
      <w:r w:rsidRPr="00445821">
        <w:rPr>
          <w:szCs w:val="24"/>
        </w:rPr>
        <w:fldChar w:fldCharType="begin"/>
      </w:r>
      <w:r w:rsidRPr="00445821">
        <w:rPr>
          <w:szCs w:val="24"/>
        </w:rPr>
        <w:instrText xml:space="preserve"> REF _Ref465009261 \h  \* MERGEFORMAT </w:instrText>
      </w:r>
      <w:r w:rsidRPr="00445821">
        <w:rPr>
          <w:szCs w:val="24"/>
        </w:rPr>
      </w:r>
      <w:r w:rsidRPr="00445821">
        <w:rPr>
          <w:szCs w:val="24"/>
        </w:rPr>
        <w:fldChar w:fldCharType="separate"/>
      </w:r>
      <w:r w:rsidRPr="00445821">
        <w:rPr>
          <w:bCs/>
          <w:szCs w:val="24"/>
        </w:rPr>
        <w:t>Рисунок 4</w:t>
      </w:r>
      <w:r w:rsidRPr="00445821">
        <w:rPr>
          <w:b/>
          <w:bCs/>
          <w:szCs w:val="24"/>
        </w:rPr>
        <w:t>.</w:t>
      </w:r>
      <w:r w:rsidRPr="00445821">
        <w:rPr>
          <w:bCs/>
          <w:noProof/>
          <w:szCs w:val="24"/>
        </w:rPr>
        <w:t>15</w:t>
      </w:r>
      <w:r w:rsidRPr="00445821">
        <w:rPr>
          <w:szCs w:val="24"/>
        </w:rPr>
        <w:fldChar w:fldCharType="end"/>
      </w:r>
      <w:r w:rsidRPr="00445821">
        <w:rPr>
          <w:szCs w:val="24"/>
        </w:rPr>
        <w:t xml:space="preserve">, наиболее высокий уровень знания математических концептов показывают учащиеся из крупных городов с населением не менее 100 тысяч и не более одного миллиона человек. Медиана и значения первого и третьего квартиля в этой группе учеников выше, чем значения во всех остальных группах. Школы, расположенные в крупных населенных пунктах, показывает наименьшие выбросы в сторону низких результатов, в то время как школы из всех остальных групп имеют такие выбросы. В то же время </w:t>
      </w:r>
      <w:proofErr w:type="spellStart"/>
      <w:r w:rsidRPr="00445821">
        <w:rPr>
          <w:szCs w:val="24"/>
        </w:rPr>
        <w:t>аутлаеры</w:t>
      </w:r>
      <w:proofErr w:type="spellEnd"/>
      <w:r w:rsidRPr="00445821">
        <w:rPr>
          <w:szCs w:val="24"/>
        </w:rPr>
        <w:t xml:space="preserve"> в стороны высоких результатов есть у всех групп наблюдения.  Знание математических концептов наиболее стабильно, согласно плотности распределений значений, в группе школ из наиболее крупных населенных пунктов (более 1 млн. человек).</w:t>
      </w:r>
    </w:p>
    <w:p w:rsidR="004C450E" w:rsidRPr="00445821" w:rsidRDefault="004C450E" w:rsidP="004C450E">
      <w:pPr>
        <w:keepNext/>
      </w:pPr>
    </w:p>
    <w:p w:rsidR="004C450E" w:rsidRPr="00445821" w:rsidRDefault="004C450E" w:rsidP="004C450E">
      <w:pPr>
        <w:keepNext/>
      </w:pPr>
      <w:r>
        <w:rPr>
          <w:noProof/>
          <w:szCs w:val="24"/>
        </w:rPr>
        <w:drawing>
          <wp:inline distT="0" distB="0" distL="0" distR="0">
            <wp:extent cx="4126865" cy="3005455"/>
            <wp:effectExtent l="0" t="0" r="6985" b="4445"/>
            <wp:docPr id="121" name="Рисунок 121" descr="Описание: C:\Users\Hp\AppData\Local\Microsoft\Windows\INetCache\Content.Word\POP_famcons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Hp\AppData\Local\Microsoft\Windows\INetCache\Content.Word\POP_famconscl.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126865" cy="3005455"/>
                    </a:xfrm>
                    <a:prstGeom prst="rect">
                      <a:avLst/>
                    </a:prstGeom>
                    <a:noFill/>
                    <a:ln>
                      <a:noFill/>
                    </a:ln>
                  </pic:spPr>
                </pic:pic>
              </a:graphicData>
            </a:graphic>
          </wp:inline>
        </w:drawing>
      </w:r>
    </w:p>
    <w:p w:rsidR="004C450E" w:rsidRPr="00445821" w:rsidRDefault="004C450E" w:rsidP="004C450E">
      <w:pPr>
        <w:jc w:val="center"/>
        <w:rPr>
          <w:szCs w:val="24"/>
        </w:rPr>
      </w:pPr>
      <w:bookmarkStart w:id="425" w:name="_Ref46500926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15</w:t>
      </w:r>
      <w:r w:rsidRPr="00445821">
        <w:rPr>
          <w:szCs w:val="24"/>
        </w:rPr>
        <w:fldChar w:fldCharType="end"/>
      </w:r>
      <w:bookmarkEnd w:id="425"/>
      <w:r w:rsidRPr="00445821">
        <w:rPr>
          <w:szCs w:val="24"/>
        </w:rPr>
        <w:t xml:space="preserve"> – Распределение индекса «Знание математических концептов» в зависимости от типа населенного пункта, в котором расположена образовательная организация</w:t>
      </w:r>
    </w:p>
    <w:p w:rsidR="004C450E" w:rsidRPr="00445821" w:rsidRDefault="004C450E" w:rsidP="004C450E">
      <w:pPr>
        <w:rPr>
          <w:szCs w:val="24"/>
        </w:rPr>
      </w:pPr>
      <w:r w:rsidRPr="00445821">
        <w:rPr>
          <w:szCs w:val="24"/>
        </w:rPr>
        <w:t xml:space="preserve">Согласно </w:t>
      </w:r>
      <w:r w:rsidRPr="00445821">
        <w:rPr>
          <w:szCs w:val="24"/>
        </w:rPr>
        <w:fldChar w:fldCharType="begin"/>
      </w:r>
      <w:r w:rsidRPr="00445821">
        <w:rPr>
          <w:szCs w:val="24"/>
        </w:rPr>
        <w:instrText xml:space="preserve"> REF _Ref465009706 \h  \* MERGEFORMAT </w:instrText>
      </w:r>
      <w:r w:rsidRPr="00445821">
        <w:rPr>
          <w:szCs w:val="24"/>
        </w:rPr>
      </w:r>
      <w:r w:rsidRPr="00445821">
        <w:rPr>
          <w:szCs w:val="24"/>
        </w:rPr>
        <w:fldChar w:fldCharType="separate"/>
      </w:r>
      <w:r w:rsidRPr="00445821">
        <w:rPr>
          <w:bCs/>
          <w:szCs w:val="24"/>
        </w:rPr>
        <w:t>Рисунку 4</w:t>
      </w:r>
      <w:r w:rsidRPr="00445821">
        <w:rPr>
          <w:b/>
          <w:bCs/>
          <w:szCs w:val="24"/>
        </w:rPr>
        <w:t>.</w:t>
      </w:r>
      <w:r w:rsidRPr="00445821">
        <w:rPr>
          <w:bCs/>
          <w:noProof/>
          <w:szCs w:val="24"/>
        </w:rPr>
        <w:t>16</w:t>
      </w:r>
      <w:r w:rsidRPr="00445821">
        <w:rPr>
          <w:szCs w:val="24"/>
        </w:rPr>
        <w:fldChar w:fldCharType="end"/>
      </w:r>
      <w:r w:rsidRPr="00445821">
        <w:rPr>
          <w:szCs w:val="24"/>
        </w:rPr>
        <w:t xml:space="preserve">, учителя из малых населенных пунктов (количество населения менее 15 тыс. человек) в большей степени склонны в своей работе ориентироваться на директивные инструкции. Наименьшее значение первого и третьего квартилей наблюдается в группе школ, расположенных в крупных населенных пунктах (более 1 млн. человек). </w:t>
      </w:r>
    </w:p>
    <w:p w:rsidR="004C450E" w:rsidRPr="00445821" w:rsidRDefault="004C450E" w:rsidP="004C450E">
      <w:pPr>
        <w:rPr>
          <w:szCs w:val="24"/>
        </w:rPr>
      </w:pPr>
    </w:p>
    <w:p w:rsidR="004C450E" w:rsidRPr="00445821" w:rsidRDefault="004C450E" w:rsidP="004C450E">
      <w:pPr>
        <w:keepNext/>
      </w:pPr>
      <w:r>
        <w:rPr>
          <w:noProof/>
          <w:szCs w:val="24"/>
        </w:rPr>
        <w:drawing>
          <wp:inline distT="0" distB="0" distL="0" distR="0">
            <wp:extent cx="3681730" cy="2671445"/>
            <wp:effectExtent l="0" t="0" r="0" b="0"/>
            <wp:docPr id="120" name="Рисунок 120" descr="Описание: C:\Users\Hp\AppData\Local\Microsoft\Windows\INetCache\Content.Word\POP_tchbehtd_st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Hp\AppData\Local\Microsoft\Windows\INetCache\Content.Word\POP_tchbehtd_stud.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681730" cy="2671445"/>
                    </a:xfrm>
                    <a:prstGeom prst="rect">
                      <a:avLst/>
                    </a:prstGeom>
                    <a:noFill/>
                    <a:ln>
                      <a:noFill/>
                    </a:ln>
                  </pic:spPr>
                </pic:pic>
              </a:graphicData>
            </a:graphic>
          </wp:inline>
        </w:drawing>
      </w:r>
    </w:p>
    <w:p w:rsidR="004C450E" w:rsidRPr="00445821" w:rsidRDefault="004C450E" w:rsidP="004C450E">
      <w:pPr>
        <w:jc w:val="center"/>
        <w:rPr>
          <w:szCs w:val="24"/>
        </w:rPr>
      </w:pPr>
      <w:bookmarkStart w:id="426" w:name="_Ref465009706"/>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16</w:t>
      </w:r>
      <w:r w:rsidRPr="00445821">
        <w:rPr>
          <w:szCs w:val="24"/>
        </w:rPr>
        <w:fldChar w:fldCharType="end"/>
      </w:r>
      <w:bookmarkEnd w:id="426"/>
      <w:r w:rsidRPr="00445821">
        <w:rPr>
          <w:szCs w:val="24"/>
        </w:rPr>
        <w:t xml:space="preserve"> – Распределение индекса «Директивные инструкции учителя» в зависимости от типа населенного пункта, в котором расположена образовательная организация</w:t>
      </w:r>
    </w:p>
    <w:p w:rsidR="004C450E" w:rsidRPr="00445821" w:rsidRDefault="004C450E" w:rsidP="004C450E">
      <w:pPr>
        <w:spacing w:line="240" w:lineRule="auto"/>
      </w:pPr>
    </w:p>
    <w:p w:rsidR="004C450E" w:rsidRPr="00445821" w:rsidRDefault="004C450E" w:rsidP="004C450E">
      <w:pPr>
        <w:rPr>
          <w:szCs w:val="24"/>
        </w:rPr>
      </w:pPr>
      <w:r w:rsidRPr="00445821">
        <w:rPr>
          <w:szCs w:val="24"/>
        </w:rPr>
        <w:t>Индекс «Ориентация на учеников» неравномерно распределен в зависимости от типа населенного пункта (</w:t>
      </w:r>
      <w:r w:rsidRPr="00445821">
        <w:rPr>
          <w:szCs w:val="24"/>
        </w:rPr>
        <w:fldChar w:fldCharType="begin"/>
      </w:r>
      <w:r w:rsidRPr="00445821">
        <w:rPr>
          <w:szCs w:val="24"/>
        </w:rPr>
        <w:instrText xml:space="preserve"> REF _Ref465010002 \h  \* MERGEFORMAT </w:instrText>
      </w:r>
      <w:r w:rsidRPr="00445821">
        <w:rPr>
          <w:szCs w:val="24"/>
        </w:rPr>
      </w:r>
      <w:r w:rsidRPr="00445821">
        <w:rPr>
          <w:szCs w:val="24"/>
        </w:rPr>
        <w:fldChar w:fldCharType="separate"/>
      </w:r>
      <w:r w:rsidRPr="00445821">
        <w:rPr>
          <w:szCs w:val="24"/>
        </w:rPr>
        <w:t>Рисунок 4.17</w:t>
      </w:r>
      <w:r w:rsidRPr="00445821">
        <w:rPr>
          <w:szCs w:val="24"/>
        </w:rPr>
        <w:fldChar w:fldCharType="end"/>
      </w:r>
      <w:r w:rsidRPr="00445821">
        <w:rPr>
          <w:szCs w:val="24"/>
        </w:rPr>
        <w:t xml:space="preserve">). Так, чем больше размер населенного пункта, тем меньше медианное значение индекса. Наибольший разброс значений наблюдается в крупных населенных пунктах, в которых проживает не менее ста тысяч и не более миллиона человек. </w:t>
      </w:r>
    </w:p>
    <w:p w:rsidR="004C450E" w:rsidRPr="00445821" w:rsidRDefault="004C450E" w:rsidP="004C450E">
      <w:pPr>
        <w:spacing w:line="240" w:lineRule="auto"/>
        <w:rPr>
          <w:szCs w:val="24"/>
        </w:rPr>
      </w:pPr>
    </w:p>
    <w:p w:rsidR="004C450E" w:rsidRPr="00445821" w:rsidRDefault="004C450E" w:rsidP="004C450E">
      <w:pPr>
        <w:keepNext/>
      </w:pPr>
      <w:r>
        <w:rPr>
          <w:noProof/>
          <w:szCs w:val="24"/>
        </w:rPr>
        <w:drawing>
          <wp:inline distT="0" distB="0" distL="0" distR="0">
            <wp:extent cx="3880485" cy="2822575"/>
            <wp:effectExtent l="0" t="0" r="5715" b="0"/>
            <wp:docPr id="119" name="Рисунок 119" descr="Описание: C:\Users\Hp\AppData\Local\Microsoft\Windows\INetCache\Content.Word\POP_tchbehso_st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C:\Users\Hp\AppData\Local\Microsoft\Windows\INetCache\Content.Word\POP_tchbehso_stud.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80485" cy="2822575"/>
                    </a:xfrm>
                    <a:prstGeom prst="rect">
                      <a:avLst/>
                    </a:prstGeom>
                    <a:noFill/>
                    <a:ln>
                      <a:noFill/>
                    </a:ln>
                  </pic:spPr>
                </pic:pic>
              </a:graphicData>
            </a:graphic>
          </wp:inline>
        </w:drawing>
      </w:r>
    </w:p>
    <w:p w:rsidR="004C450E" w:rsidRPr="00445821" w:rsidRDefault="004C450E" w:rsidP="004C450E">
      <w:pPr>
        <w:jc w:val="center"/>
        <w:rPr>
          <w:szCs w:val="24"/>
        </w:rPr>
      </w:pPr>
      <w:bookmarkStart w:id="427" w:name="_Ref46501000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17</w:t>
      </w:r>
      <w:r w:rsidRPr="00445821">
        <w:rPr>
          <w:szCs w:val="24"/>
        </w:rPr>
        <w:fldChar w:fldCharType="end"/>
      </w:r>
      <w:bookmarkEnd w:id="427"/>
      <w:r w:rsidRPr="00445821">
        <w:rPr>
          <w:szCs w:val="24"/>
        </w:rPr>
        <w:t xml:space="preserve"> – Распределение индекса «Ориентация на учеников» в зависимости от типа населенного пункта, в котором расположена образовательная организация</w:t>
      </w:r>
    </w:p>
    <w:p w:rsidR="004C450E" w:rsidRPr="00445821" w:rsidRDefault="004C450E" w:rsidP="004C450E">
      <w:pPr>
        <w:spacing w:line="240" w:lineRule="auto"/>
        <w:rPr>
          <w:szCs w:val="24"/>
        </w:rPr>
      </w:pPr>
    </w:p>
    <w:p w:rsidR="004C450E" w:rsidRPr="00445821" w:rsidRDefault="004C450E" w:rsidP="004C450E">
      <w:pPr>
        <w:rPr>
          <w:szCs w:val="24"/>
        </w:rPr>
      </w:pPr>
      <w:r w:rsidRPr="00445821">
        <w:rPr>
          <w:szCs w:val="24"/>
        </w:rPr>
        <w:fldChar w:fldCharType="begin"/>
      </w:r>
      <w:r w:rsidRPr="00445821">
        <w:rPr>
          <w:szCs w:val="24"/>
        </w:rPr>
        <w:instrText xml:space="preserve"> REF _Ref465010394 \h  \* MERGEFORMAT </w:instrText>
      </w:r>
      <w:r w:rsidRPr="00445821">
        <w:rPr>
          <w:szCs w:val="24"/>
        </w:rPr>
      </w:r>
      <w:r w:rsidRPr="00445821">
        <w:rPr>
          <w:szCs w:val="24"/>
        </w:rPr>
        <w:fldChar w:fldCharType="separate"/>
      </w:r>
      <w:r w:rsidRPr="00445821">
        <w:rPr>
          <w:bCs/>
          <w:szCs w:val="24"/>
        </w:rPr>
        <w:t>Рисунок 4</w:t>
      </w:r>
      <w:r w:rsidRPr="00445821">
        <w:rPr>
          <w:b/>
          <w:bCs/>
          <w:szCs w:val="24"/>
        </w:rPr>
        <w:t>.</w:t>
      </w:r>
      <w:r w:rsidRPr="00445821">
        <w:rPr>
          <w:bCs/>
          <w:noProof/>
          <w:szCs w:val="24"/>
        </w:rPr>
        <w:t>18</w:t>
      </w:r>
      <w:r w:rsidRPr="00445821">
        <w:rPr>
          <w:szCs w:val="24"/>
        </w:rPr>
        <w:fldChar w:fldCharType="end"/>
      </w:r>
      <w:r w:rsidRPr="00445821">
        <w:rPr>
          <w:szCs w:val="24"/>
        </w:rPr>
        <w:t xml:space="preserve"> показывает распределение индекса «</w:t>
      </w:r>
      <w:proofErr w:type="spellStart"/>
      <w:r w:rsidRPr="00445821">
        <w:rPr>
          <w:szCs w:val="24"/>
        </w:rPr>
        <w:t>Формативное</w:t>
      </w:r>
      <w:proofErr w:type="spellEnd"/>
      <w:r w:rsidRPr="00445821">
        <w:rPr>
          <w:szCs w:val="24"/>
        </w:rPr>
        <w:t xml:space="preserve"> оценивание». Для населенных пунктов с население менее 15 тысяч человек характерны более высокие значения этого индекса. В средних и крупных населенных пунктах распределение значений индекса практически идентично. Учителя в мегаполисах менее склонны давать обратную связь ученикам, чем учителя из всех остальных населенных пунктов – значения медианы, первого и третьего квартиля в этой группе ниже, чем во всех остальных.   </w:t>
      </w:r>
    </w:p>
    <w:p w:rsidR="004C450E" w:rsidRPr="00445821" w:rsidRDefault="004C450E" w:rsidP="004C450E">
      <w:pPr>
        <w:spacing w:line="240" w:lineRule="auto"/>
        <w:rPr>
          <w:szCs w:val="24"/>
        </w:rPr>
      </w:pPr>
    </w:p>
    <w:p w:rsidR="004C450E" w:rsidRPr="00445821" w:rsidRDefault="004C450E" w:rsidP="004C450E">
      <w:pPr>
        <w:keepNext/>
      </w:pPr>
      <w:r>
        <w:rPr>
          <w:noProof/>
          <w:szCs w:val="24"/>
        </w:rPr>
        <w:lastRenderedPageBreak/>
        <w:drawing>
          <wp:inline distT="0" distB="0" distL="0" distR="0">
            <wp:extent cx="4031615" cy="2926080"/>
            <wp:effectExtent l="0" t="0" r="6985" b="7620"/>
            <wp:docPr id="118" name="Рисунок 118" descr="POP_tchbehfa_s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POP_tchbehfa_stu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031615" cy="2926080"/>
                    </a:xfrm>
                    <a:prstGeom prst="rect">
                      <a:avLst/>
                    </a:prstGeom>
                    <a:noFill/>
                    <a:ln>
                      <a:noFill/>
                    </a:ln>
                  </pic:spPr>
                </pic:pic>
              </a:graphicData>
            </a:graphic>
          </wp:inline>
        </w:drawing>
      </w:r>
    </w:p>
    <w:p w:rsidR="004C450E" w:rsidRPr="00445821" w:rsidRDefault="004C450E" w:rsidP="004C450E">
      <w:pPr>
        <w:jc w:val="center"/>
        <w:rPr>
          <w:szCs w:val="24"/>
        </w:rPr>
      </w:pPr>
      <w:bookmarkStart w:id="428" w:name="_Ref46501039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18</w:t>
      </w:r>
      <w:r w:rsidRPr="00445821">
        <w:rPr>
          <w:szCs w:val="24"/>
        </w:rPr>
        <w:fldChar w:fldCharType="end"/>
      </w:r>
      <w:bookmarkEnd w:id="428"/>
      <w:r w:rsidRPr="00445821">
        <w:rPr>
          <w:szCs w:val="24"/>
        </w:rPr>
        <w:t xml:space="preserve"> – Распределение индекса «</w:t>
      </w:r>
      <w:proofErr w:type="spellStart"/>
      <w:r w:rsidRPr="00445821">
        <w:rPr>
          <w:szCs w:val="24"/>
        </w:rPr>
        <w:t>Формативное</w:t>
      </w:r>
      <w:proofErr w:type="spellEnd"/>
      <w:r w:rsidRPr="00445821">
        <w:rPr>
          <w:szCs w:val="24"/>
        </w:rPr>
        <w:t xml:space="preserve"> оценивание» в зависимости от типа населенного пункта, в котором расположена образовательная организация</w:t>
      </w:r>
    </w:p>
    <w:p w:rsidR="004C450E" w:rsidRPr="00445821" w:rsidRDefault="004C450E" w:rsidP="004C450E">
      <w:pPr>
        <w:spacing w:line="240" w:lineRule="auto"/>
      </w:pPr>
    </w:p>
    <w:p w:rsidR="004C450E" w:rsidRPr="00445821" w:rsidRDefault="004C450E" w:rsidP="004C450E">
      <w:pPr>
        <w:rPr>
          <w:szCs w:val="24"/>
        </w:rPr>
      </w:pPr>
      <w:r w:rsidRPr="00445821">
        <w:rPr>
          <w:szCs w:val="24"/>
        </w:rPr>
        <w:fldChar w:fldCharType="begin"/>
      </w:r>
      <w:r w:rsidRPr="00445821">
        <w:rPr>
          <w:szCs w:val="24"/>
        </w:rPr>
        <w:instrText xml:space="preserve"> REF _Ref465012145 \h  \* MERGEFORMAT </w:instrText>
      </w:r>
      <w:r w:rsidRPr="00445821">
        <w:rPr>
          <w:szCs w:val="24"/>
        </w:rPr>
      </w:r>
      <w:r w:rsidRPr="00445821">
        <w:rPr>
          <w:szCs w:val="24"/>
        </w:rPr>
        <w:fldChar w:fldCharType="separate"/>
      </w:r>
      <w:r w:rsidRPr="00445821">
        <w:rPr>
          <w:szCs w:val="24"/>
        </w:rPr>
        <w:t>Рисунок 4</w:t>
      </w:r>
      <w:r w:rsidRPr="00445821">
        <w:rPr>
          <w:b/>
          <w:bCs/>
          <w:szCs w:val="24"/>
        </w:rPr>
        <w:t>.</w:t>
      </w:r>
      <w:r w:rsidRPr="00445821">
        <w:rPr>
          <w:bCs/>
          <w:noProof/>
          <w:szCs w:val="24"/>
        </w:rPr>
        <w:t>19</w:t>
      </w:r>
      <w:r w:rsidRPr="00445821">
        <w:rPr>
          <w:szCs w:val="24"/>
        </w:rPr>
        <w:fldChar w:fldCharType="end"/>
      </w:r>
      <w:r w:rsidRPr="00445821">
        <w:rPr>
          <w:szCs w:val="24"/>
        </w:rPr>
        <w:t xml:space="preserve"> показывает, что значение медианы во всех группах населенных пунктов совпадает. Группы наименьших населенных пунктов (до 15 тыс. человек) и группа населенных пунктов, где проживает от 100 тыс. до 1 млн. человек, показывают одинаковый разброс результатов. Наименьший разброс наблюдается в группе школ из наиболее крупных населенных пунктов (более 1 млн. человек).</w:t>
      </w:r>
    </w:p>
    <w:p w:rsidR="004C450E" w:rsidRPr="00445821" w:rsidRDefault="004C450E" w:rsidP="004C450E">
      <w:pPr>
        <w:spacing w:line="240" w:lineRule="auto"/>
        <w:rPr>
          <w:szCs w:val="24"/>
        </w:rPr>
      </w:pPr>
    </w:p>
    <w:p w:rsidR="004C450E" w:rsidRPr="00445821" w:rsidRDefault="004C450E" w:rsidP="004C450E">
      <w:pPr>
        <w:keepNext/>
      </w:pPr>
      <w:r>
        <w:rPr>
          <w:noProof/>
          <w:szCs w:val="24"/>
        </w:rPr>
        <w:drawing>
          <wp:inline distT="0" distB="0" distL="0" distR="0">
            <wp:extent cx="3983355" cy="2886075"/>
            <wp:effectExtent l="0" t="0" r="0" b="9525"/>
            <wp:docPr id="117" name="Рисунок 117" descr="POP_clsman_st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POP_clsman_stu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83355" cy="2886075"/>
                    </a:xfrm>
                    <a:prstGeom prst="rect">
                      <a:avLst/>
                    </a:prstGeom>
                    <a:noFill/>
                    <a:ln>
                      <a:noFill/>
                    </a:ln>
                  </pic:spPr>
                </pic:pic>
              </a:graphicData>
            </a:graphic>
          </wp:inline>
        </w:drawing>
      </w:r>
    </w:p>
    <w:p w:rsidR="004C450E" w:rsidRPr="00445821" w:rsidRDefault="004C450E" w:rsidP="004C450E">
      <w:pPr>
        <w:jc w:val="center"/>
        <w:rPr>
          <w:szCs w:val="24"/>
        </w:rPr>
      </w:pPr>
      <w:bookmarkStart w:id="429" w:name="_Ref465012145"/>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19</w:t>
      </w:r>
      <w:r w:rsidRPr="00445821">
        <w:rPr>
          <w:szCs w:val="24"/>
        </w:rPr>
        <w:fldChar w:fldCharType="end"/>
      </w:r>
      <w:bookmarkEnd w:id="429"/>
      <w:r w:rsidRPr="00445821">
        <w:rPr>
          <w:szCs w:val="24"/>
        </w:rPr>
        <w:t xml:space="preserve"> – Распределение индекса «Управление классом» в зависимости от типа населенного пункта, в котором расположена образовательная организация</w:t>
      </w:r>
    </w:p>
    <w:p w:rsidR="004C450E" w:rsidRPr="00445821" w:rsidRDefault="004C450E" w:rsidP="004C450E"/>
    <w:p w:rsidR="004C450E" w:rsidRPr="00445821" w:rsidRDefault="004C450E" w:rsidP="004C450E">
      <w:pPr>
        <w:rPr>
          <w:szCs w:val="24"/>
        </w:rPr>
      </w:pPr>
      <w:bookmarkStart w:id="430" w:name="_Toc466666325"/>
      <w:r>
        <w:rPr>
          <w:color w:val="000000"/>
          <w:szCs w:val="24"/>
        </w:rPr>
        <w:lastRenderedPageBreak/>
        <w:t>4.2.3.3</w:t>
      </w:r>
      <w:r w:rsidRPr="00445821">
        <w:rPr>
          <w:color w:val="000000"/>
          <w:szCs w:val="24"/>
        </w:rPr>
        <w:t xml:space="preserve"> Анализ особенностей связи процесса обучения математике, обеспечивающих возможность учиться (выделяются в рамках концепции </w:t>
      </w:r>
      <w:proofErr w:type="spellStart"/>
      <w:r w:rsidRPr="00445821">
        <w:rPr>
          <w:color w:val="000000"/>
          <w:szCs w:val="24"/>
        </w:rPr>
        <w:t>opportunity</w:t>
      </w:r>
      <w:proofErr w:type="spellEnd"/>
      <w:r w:rsidRPr="00445821">
        <w:rPr>
          <w:color w:val="000000"/>
          <w:szCs w:val="24"/>
        </w:rPr>
        <w:t xml:space="preserve"> </w:t>
      </w:r>
      <w:proofErr w:type="spellStart"/>
      <w:r w:rsidRPr="00445821">
        <w:rPr>
          <w:color w:val="000000"/>
          <w:szCs w:val="24"/>
        </w:rPr>
        <w:t>to</w:t>
      </w:r>
      <w:proofErr w:type="spellEnd"/>
      <w:r w:rsidRPr="00445821">
        <w:rPr>
          <w:color w:val="000000"/>
          <w:szCs w:val="24"/>
        </w:rPr>
        <w:t xml:space="preserve"> </w:t>
      </w:r>
      <w:proofErr w:type="spellStart"/>
      <w:r w:rsidRPr="00445821">
        <w:rPr>
          <w:color w:val="000000"/>
          <w:szCs w:val="24"/>
        </w:rPr>
        <w:t>learn</w:t>
      </w:r>
      <w:proofErr w:type="spellEnd"/>
      <w:r w:rsidRPr="00445821">
        <w:rPr>
          <w:color w:val="000000"/>
          <w:szCs w:val="24"/>
        </w:rPr>
        <w:t xml:space="preserve"> (OTL)) с учебными достижениями учащихся России по математике в PISA 2012.</w:t>
      </w:r>
      <w:bookmarkEnd w:id="430"/>
    </w:p>
    <w:p w:rsidR="004C450E" w:rsidRPr="00445821" w:rsidRDefault="004C450E" w:rsidP="004C450E">
      <w:pPr>
        <w:rPr>
          <w:color w:val="000000"/>
          <w:szCs w:val="24"/>
        </w:rPr>
      </w:pPr>
      <w:r w:rsidRPr="00445821">
        <w:rPr>
          <w:color w:val="000000"/>
          <w:szCs w:val="24"/>
        </w:rPr>
        <w:t xml:space="preserve">Для оценки связи факторов, связанных с тестовыми достижениями российских школьников в </w:t>
      </w:r>
      <w:r w:rsidRPr="00445821">
        <w:rPr>
          <w:color w:val="000000"/>
          <w:szCs w:val="24"/>
          <w:lang w:val="en-US"/>
        </w:rPr>
        <w:t>PISA</w:t>
      </w:r>
      <w:r w:rsidRPr="00445821">
        <w:rPr>
          <w:color w:val="000000"/>
          <w:szCs w:val="24"/>
        </w:rPr>
        <w:t xml:space="preserve">, использовался метод линейной регрессии. Для оценки связи предикторов с баллом </w:t>
      </w:r>
      <w:r w:rsidRPr="00445821">
        <w:rPr>
          <w:color w:val="000000"/>
          <w:szCs w:val="24"/>
          <w:lang w:val="en-US"/>
        </w:rPr>
        <w:t>PISA</w:t>
      </w:r>
      <w:r w:rsidRPr="00445821">
        <w:rPr>
          <w:color w:val="000000"/>
          <w:szCs w:val="24"/>
        </w:rPr>
        <w:t xml:space="preserve"> использовалась следующая формула: </w:t>
      </w:r>
    </w:p>
    <w:p w:rsidR="004C450E" w:rsidRPr="00445821" w:rsidRDefault="004C450E" w:rsidP="004C450E">
      <w:pPr>
        <w:spacing w:before="240" w:after="240" w:line="240" w:lineRule="auto"/>
        <w:ind w:left="1418"/>
        <w:rPr>
          <w:i/>
          <w:color w:val="000000"/>
          <w:szCs w:val="24"/>
        </w:rPr>
      </w:pPr>
      <w:proofErr w:type="spellStart"/>
      <w:r w:rsidRPr="00445821">
        <w:rPr>
          <w:i/>
          <w:color w:val="000000"/>
          <w:szCs w:val="24"/>
          <w:lang w:val="en-US"/>
        </w:rPr>
        <w:t>Y</w:t>
      </w:r>
      <w:r w:rsidRPr="00445821">
        <w:rPr>
          <w:i/>
          <w:color w:val="000000"/>
          <w:szCs w:val="24"/>
          <w:vertAlign w:val="subscript"/>
          <w:lang w:val="en-US"/>
        </w:rPr>
        <w:t>ij</w:t>
      </w:r>
      <w:proofErr w:type="spellEnd"/>
      <w:r w:rsidRPr="00445821">
        <w:rPr>
          <w:i/>
          <w:color w:val="000000"/>
          <w:szCs w:val="24"/>
        </w:rPr>
        <w:t xml:space="preserve"> =</w:t>
      </w:r>
      <w:r w:rsidRPr="00445821">
        <w:rPr>
          <w:i/>
          <w:color w:val="000000"/>
          <w:szCs w:val="24"/>
          <w:vertAlign w:val="subscript"/>
        </w:rPr>
        <w:t xml:space="preserve"> </w:t>
      </w:r>
      <w:r w:rsidRPr="00445821">
        <w:rPr>
          <w:i/>
          <w:color w:val="000000"/>
          <w:szCs w:val="24"/>
        </w:rPr>
        <w:t>β</w:t>
      </w:r>
      <w:r w:rsidRPr="00445821">
        <w:rPr>
          <w:i/>
          <w:color w:val="000000"/>
          <w:szCs w:val="24"/>
          <w:vertAlign w:val="subscript"/>
        </w:rPr>
        <w:t xml:space="preserve">0 </w:t>
      </w:r>
      <w:r w:rsidRPr="00445821">
        <w:rPr>
          <w:i/>
          <w:color w:val="000000"/>
          <w:szCs w:val="24"/>
        </w:rPr>
        <w:t>+ β</w:t>
      </w:r>
      <w:r w:rsidRPr="00445821">
        <w:rPr>
          <w:i/>
          <w:color w:val="000000"/>
          <w:szCs w:val="24"/>
          <w:vertAlign w:val="subscript"/>
        </w:rPr>
        <w:t>1</w:t>
      </w:r>
      <w:proofErr w:type="spellStart"/>
      <w:r w:rsidRPr="00445821">
        <w:rPr>
          <w:i/>
          <w:color w:val="000000"/>
          <w:szCs w:val="24"/>
          <w:lang w:val="en-US"/>
        </w:rPr>
        <w:t>P</w:t>
      </w:r>
      <w:r w:rsidRPr="00445821">
        <w:rPr>
          <w:i/>
          <w:color w:val="000000"/>
          <w:szCs w:val="24"/>
          <w:vertAlign w:val="subscript"/>
          <w:lang w:val="en-US"/>
        </w:rPr>
        <w:t>ij</w:t>
      </w:r>
      <w:proofErr w:type="spellEnd"/>
      <w:r w:rsidRPr="00445821">
        <w:rPr>
          <w:i/>
          <w:color w:val="000000"/>
          <w:szCs w:val="24"/>
        </w:rPr>
        <w:t xml:space="preserve"> + β</w:t>
      </w:r>
      <w:r w:rsidRPr="00445821">
        <w:rPr>
          <w:i/>
          <w:color w:val="000000"/>
          <w:szCs w:val="24"/>
          <w:vertAlign w:val="subscript"/>
        </w:rPr>
        <w:t>2</w:t>
      </w:r>
      <w:proofErr w:type="spellStart"/>
      <w:r w:rsidRPr="00445821">
        <w:rPr>
          <w:i/>
          <w:color w:val="000000"/>
          <w:szCs w:val="24"/>
          <w:lang w:val="en-US"/>
        </w:rPr>
        <w:t>S</w:t>
      </w:r>
      <w:r w:rsidRPr="00445821">
        <w:rPr>
          <w:i/>
          <w:color w:val="000000"/>
          <w:szCs w:val="24"/>
          <w:vertAlign w:val="subscript"/>
          <w:lang w:val="en-US"/>
        </w:rPr>
        <w:t>ij</w:t>
      </w:r>
      <w:proofErr w:type="spellEnd"/>
      <w:r w:rsidRPr="00445821">
        <w:rPr>
          <w:i/>
          <w:color w:val="000000"/>
          <w:szCs w:val="24"/>
          <w:vertAlign w:val="subscript"/>
        </w:rPr>
        <w:t xml:space="preserve"> </w:t>
      </w:r>
      <w:r w:rsidRPr="00445821">
        <w:rPr>
          <w:i/>
          <w:color w:val="000000"/>
          <w:szCs w:val="24"/>
        </w:rPr>
        <w:t>+ β</w:t>
      </w:r>
      <w:r w:rsidRPr="00445821">
        <w:rPr>
          <w:i/>
          <w:color w:val="000000"/>
          <w:szCs w:val="24"/>
          <w:vertAlign w:val="subscript"/>
        </w:rPr>
        <w:t>3</w:t>
      </w:r>
      <w:r w:rsidRPr="00445821">
        <w:rPr>
          <w:i/>
          <w:color w:val="000000"/>
          <w:szCs w:val="24"/>
        </w:rPr>
        <w:t>С</w:t>
      </w:r>
      <w:r w:rsidRPr="00445821">
        <w:rPr>
          <w:i/>
          <w:color w:val="000000"/>
          <w:szCs w:val="24"/>
          <w:vertAlign w:val="subscript"/>
          <w:lang w:val="en-US"/>
        </w:rPr>
        <w:t>j</w:t>
      </w:r>
      <w:r w:rsidRPr="00445821">
        <w:rPr>
          <w:i/>
          <w:color w:val="000000"/>
          <w:szCs w:val="24"/>
          <w:vertAlign w:val="subscript"/>
        </w:rPr>
        <w:t xml:space="preserve"> </w:t>
      </w:r>
      <w:r w:rsidRPr="00445821">
        <w:rPr>
          <w:i/>
          <w:color w:val="000000"/>
          <w:szCs w:val="24"/>
        </w:rPr>
        <w:t>+ ε</w:t>
      </w:r>
      <w:proofErr w:type="spellStart"/>
      <w:r w:rsidRPr="00445821">
        <w:rPr>
          <w:i/>
          <w:color w:val="000000"/>
          <w:szCs w:val="24"/>
          <w:vertAlign w:val="subscript"/>
          <w:lang w:val="en-US"/>
        </w:rPr>
        <w:t>ij</w:t>
      </w:r>
      <w:proofErr w:type="spellEnd"/>
      <w:r w:rsidRPr="00445821">
        <w:rPr>
          <w:i/>
          <w:color w:val="000000"/>
          <w:szCs w:val="24"/>
        </w:rPr>
        <w:t>,</w:t>
      </w:r>
      <w:r w:rsidRPr="00445821">
        <w:rPr>
          <w:i/>
          <w:color w:val="000000"/>
          <w:szCs w:val="24"/>
        </w:rPr>
        <w:tab/>
        <w:t xml:space="preserve">      </w:t>
      </w:r>
      <w:r w:rsidRPr="00445821">
        <w:rPr>
          <w:color w:val="000000"/>
          <w:szCs w:val="24"/>
        </w:rPr>
        <w:t>(1)</w:t>
      </w:r>
      <w:r w:rsidRPr="00445821">
        <w:rPr>
          <w:i/>
          <w:color w:val="000000"/>
          <w:szCs w:val="24"/>
        </w:rPr>
        <w:tab/>
      </w:r>
    </w:p>
    <w:p w:rsidR="004C450E" w:rsidRPr="00445821" w:rsidRDefault="004C450E" w:rsidP="004C450E">
      <w:pPr>
        <w:rPr>
          <w:color w:val="000000"/>
          <w:szCs w:val="24"/>
        </w:rPr>
      </w:pPr>
      <w:r w:rsidRPr="00445821">
        <w:rPr>
          <w:color w:val="000000"/>
          <w:szCs w:val="24"/>
        </w:rPr>
        <w:t xml:space="preserve">где </w:t>
      </w:r>
      <w:r w:rsidRPr="00445821">
        <w:rPr>
          <w:i/>
          <w:color w:val="000000"/>
          <w:szCs w:val="24"/>
        </w:rPr>
        <w:t>i</w:t>
      </w:r>
      <w:r w:rsidRPr="00445821">
        <w:rPr>
          <w:color w:val="000000"/>
          <w:szCs w:val="24"/>
        </w:rPr>
        <w:t xml:space="preserve"> обозначает ученика в классе </w:t>
      </w:r>
      <w:r w:rsidRPr="00445821">
        <w:rPr>
          <w:i/>
          <w:color w:val="000000"/>
          <w:szCs w:val="24"/>
          <w:lang w:val="en-US"/>
        </w:rPr>
        <w:t>j</w:t>
      </w:r>
      <w:r w:rsidRPr="00445821">
        <w:rPr>
          <w:color w:val="000000"/>
          <w:szCs w:val="24"/>
        </w:rPr>
        <w:t xml:space="preserve">. Соответственно </w:t>
      </w:r>
    </w:p>
    <w:p w:rsidR="004C450E" w:rsidRPr="00445821" w:rsidRDefault="004C450E" w:rsidP="004C450E">
      <w:pPr>
        <w:rPr>
          <w:color w:val="000000"/>
          <w:szCs w:val="24"/>
        </w:rPr>
      </w:pPr>
      <w:proofErr w:type="spellStart"/>
      <w:r w:rsidRPr="00445821">
        <w:rPr>
          <w:i/>
          <w:color w:val="000000"/>
          <w:szCs w:val="24"/>
          <w:lang w:val="en-US"/>
        </w:rPr>
        <w:t>Y</w:t>
      </w:r>
      <w:r w:rsidRPr="00445821">
        <w:rPr>
          <w:i/>
          <w:color w:val="000000"/>
          <w:szCs w:val="24"/>
          <w:vertAlign w:val="subscript"/>
          <w:lang w:val="en-US"/>
        </w:rPr>
        <w:t>ij</w:t>
      </w:r>
      <w:proofErr w:type="spellEnd"/>
      <w:r w:rsidRPr="00445821">
        <w:rPr>
          <w:i/>
          <w:color w:val="000000"/>
          <w:szCs w:val="24"/>
        </w:rPr>
        <w:t xml:space="preserve"> – </w:t>
      </w:r>
      <w:r w:rsidRPr="00445821">
        <w:rPr>
          <w:color w:val="000000"/>
          <w:szCs w:val="24"/>
        </w:rPr>
        <w:t>тестовый балл</w:t>
      </w:r>
      <w:r w:rsidRPr="00445821">
        <w:rPr>
          <w:i/>
          <w:color w:val="000000"/>
          <w:szCs w:val="24"/>
        </w:rPr>
        <w:t xml:space="preserve"> </w:t>
      </w:r>
      <w:r w:rsidRPr="00445821">
        <w:rPr>
          <w:color w:val="000000"/>
          <w:szCs w:val="24"/>
        </w:rPr>
        <w:t xml:space="preserve">ученика </w:t>
      </w:r>
      <w:r w:rsidRPr="00445821">
        <w:rPr>
          <w:i/>
          <w:color w:val="000000"/>
          <w:szCs w:val="24"/>
          <w:lang w:val="en-US"/>
        </w:rPr>
        <w:t>i</w:t>
      </w:r>
      <w:r w:rsidRPr="00445821">
        <w:rPr>
          <w:color w:val="000000"/>
          <w:szCs w:val="24"/>
        </w:rPr>
        <w:t xml:space="preserve"> в классе </w:t>
      </w:r>
      <w:r w:rsidRPr="00445821">
        <w:rPr>
          <w:i/>
          <w:color w:val="000000"/>
          <w:szCs w:val="24"/>
          <w:lang w:val="en-US"/>
        </w:rPr>
        <w:t>j</w:t>
      </w:r>
      <w:r w:rsidRPr="00445821">
        <w:rPr>
          <w:color w:val="000000"/>
          <w:szCs w:val="24"/>
        </w:rPr>
        <w:t>;</w:t>
      </w:r>
    </w:p>
    <w:p w:rsidR="004C450E" w:rsidRPr="00445821" w:rsidRDefault="004C450E" w:rsidP="004C450E">
      <w:pPr>
        <w:autoSpaceDE w:val="0"/>
        <w:autoSpaceDN w:val="0"/>
        <w:rPr>
          <w:color w:val="000000"/>
          <w:szCs w:val="24"/>
        </w:rPr>
      </w:pPr>
      <w:r w:rsidRPr="00445821">
        <w:rPr>
          <w:i/>
          <w:color w:val="000000"/>
          <w:szCs w:val="24"/>
        </w:rPr>
        <w:t>β</w:t>
      </w:r>
      <w:r w:rsidRPr="00445821">
        <w:rPr>
          <w:i/>
          <w:color w:val="000000"/>
          <w:szCs w:val="24"/>
          <w:vertAlign w:val="subscript"/>
        </w:rPr>
        <w:t>0</w:t>
      </w:r>
      <w:r w:rsidRPr="00445821">
        <w:rPr>
          <w:color w:val="000000"/>
          <w:szCs w:val="24"/>
        </w:rPr>
        <w:t xml:space="preserve"> - константа;</w:t>
      </w:r>
    </w:p>
    <w:p w:rsidR="004C450E" w:rsidRPr="00445821" w:rsidRDefault="004C450E" w:rsidP="004C450E">
      <w:pPr>
        <w:rPr>
          <w:color w:val="000000"/>
          <w:szCs w:val="24"/>
        </w:rPr>
      </w:pPr>
      <w:r w:rsidRPr="00445821">
        <w:rPr>
          <w:i/>
          <w:color w:val="000000"/>
          <w:szCs w:val="24"/>
        </w:rPr>
        <w:t>β</w:t>
      </w:r>
      <w:r w:rsidRPr="00445821">
        <w:rPr>
          <w:i/>
          <w:color w:val="000000"/>
          <w:szCs w:val="24"/>
          <w:vertAlign w:val="subscript"/>
        </w:rPr>
        <w:t>1</w:t>
      </w:r>
      <w:proofErr w:type="spellStart"/>
      <w:r w:rsidRPr="00445821">
        <w:rPr>
          <w:i/>
          <w:color w:val="000000"/>
          <w:szCs w:val="24"/>
          <w:lang w:val="en-US"/>
        </w:rPr>
        <w:t>P</w:t>
      </w:r>
      <w:r w:rsidRPr="00445821">
        <w:rPr>
          <w:i/>
          <w:color w:val="000000"/>
          <w:szCs w:val="24"/>
          <w:vertAlign w:val="subscript"/>
          <w:lang w:val="en-US"/>
        </w:rPr>
        <w:t>ij</w:t>
      </w:r>
      <w:proofErr w:type="spellEnd"/>
      <w:r w:rsidRPr="00445821">
        <w:rPr>
          <w:i/>
          <w:color w:val="000000"/>
          <w:szCs w:val="24"/>
          <w:vertAlign w:val="subscript"/>
        </w:rPr>
        <w:t xml:space="preserve"> </w:t>
      </w:r>
      <w:r w:rsidRPr="00445821">
        <w:rPr>
          <w:color w:val="000000"/>
          <w:szCs w:val="24"/>
        </w:rPr>
        <w:t xml:space="preserve">– вектор переменных, описывающих процесс обучения математике, обеспечивающих возможность учиться ученика </w:t>
      </w:r>
      <w:r w:rsidRPr="00445821">
        <w:rPr>
          <w:i/>
        </w:rPr>
        <w:t>i</w:t>
      </w:r>
      <w:r w:rsidRPr="00445821">
        <w:t xml:space="preserve"> </w:t>
      </w:r>
      <w:r w:rsidRPr="00445821">
        <w:rPr>
          <w:color w:val="000000"/>
          <w:szCs w:val="24"/>
        </w:rPr>
        <w:t xml:space="preserve">в классе </w:t>
      </w:r>
      <w:r w:rsidRPr="00445821">
        <w:rPr>
          <w:i/>
          <w:color w:val="000000"/>
          <w:szCs w:val="24"/>
          <w:lang w:val="en-US"/>
        </w:rPr>
        <w:t>j</w:t>
      </w:r>
      <w:r w:rsidRPr="00445821">
        <w:rPr>
          <w:color w:val="000000"/>
          <w:szCs w:val="24"/>
        </w:rPr>
        <w:t>;</w:t>
      </w:r>
    </w:p>
    <w:p w:rsidR="004C450E" w:rsidRPr="00445821" w:rsidRDefault="004C450E" w:rsidP="004C450E">
      <w:pPr>
        <w:autoSpaceDE w:val="0"/>
        <w:autoSpaceDN w:val="0"/>
        <w:rPr>
          <w:color w:val="000000"/>
          <w:szCs w:val="24"/>
        </w:rPr>
      </w:pPr>
      <w:r w:rsidRPr="00445821">
        <w:rPr>
          <w:i/>
          <w:color w:val="000000"/>
          <w:szCs w:val="24"/>
        </w:rPr>
        <w:t>β</w:t>
      </w:r>
      <w:r w:rsidRPr="00445821">
        <w:rPr>
          <w:i/>
          <w:color w:val="000000"/>
          <w:szCs w:val="24"/>
          <w:vertAlign w:val="subscript"/>
        </w:rPr>
        <w:t>2</w:t>
      </w:r>
      <w:proofErr w:type="spellStart"/>
      <w:r w:rsidRPr="00445821">
        <w:rPr>
          <w:i/>
          <w:color w:val="000000"/>
          <w:szCs w:val="24"/>
          <w:lang w:val="en-US"/>
        </w:rPr>
        <w:t>S</w:t>
      </w:r>
      <w:r w:rsidRPr="00445821">
        <w:rPr>
          <w:i/>
          <w:color w:val="000000"/>
          <w:szCs w:val="24"/>
          <w:vertAlign w:val="subscript"/>
          <w:lang w:val="en-US"/>
        </w:rPr>
        <w:t>ij</w:t>
      </w:r>
      <w:proofErr w:type="spellEnd"/>
      <w:r w:rsidRPr="00445821">
        <w:rPr>
          <w:color w:val="000000"/>
          <w:szCs w:val="24"/>
        </w:rPr>
        <w:t xml:space="preserve"> – вектор переменных, описывающих характеристики ученика </w:t>
      </w:r>
      <w:r w:rsidRPr="00445821">
        <w:rPr>
          <w:i/>
          <w:color w:val="000000"/>
          <w:szCs w:val="24"/>
        </w:rPr>
        <w:t>i</w:t>
      </w:r>
      <w:r w:rsidRPr="00445821">
        <w:rPr>
          <w:color w:val="000000"/>
          <w:szCs w:val="24"/>
        </w:rPr>
        <w:t xml:space="preserve"> в классе </w:t>
      </w:r>
      <w:r w:rsidRPr="00445821">
        <w:rPr>
          <w:i/>
          <w:color w:val="000000"/>
          <w:szCs w:val="24"/>
        </w:rPr>
        <w:t>j</w:t>
      </w:r>
      <w:r w:rsidRPr="00445821">
        <w:rPr>
          <w:color w:val="000000"/>
          <w:szCs w:val="24"/>
        </w:rPr>
        <w:t xml:space="preserve">; </w:t>
      </w:r>
    </w:p>
    <w:p w:rsidR="004C450E" w:rsidRPr="00445821" w:rsidRDefault="004C450E" w:rsidP="004C450E">
      <w:pPr>
        <w:ind w:firstLine="708"/>
        <w:rPr>
          <w:color w:val="000000"/>
          <w:szCs w:val="24"/>
        </w:rPr>
      </w:pPr>
      <w:r w:rsidRPr="00445821">
        <w:rPr>
          <w:i/>
          <w:color w:val="000000"/>
          <w:szCs w:val="24"/>
        </w:rPr>
        <w:t>β</w:t>
      </w:r>
      <w:r w:rsidRPr="00445821">
        <w:rPr>
          <w:i/>
          <w:color w:val="000000"/>
          <w:szCs w:val="24"/>
          <w:vertAlign w:val="subscript"/>
        </w:rPr>
        <w:t>3</w:t>
      </w:r>
      <w:r w:rsidRPr="00445821">
        <w:rPr>
          <w:i/>
          <w:color w:val="000000"/>
          <w:szCs w:val="24"/>
        </w:rPr>
        <w:t>С</w:t>
      </w:r>
      <w:r w:rsidRPr="00445821">
        <w:rPr>
          <w:i/>
          <w:color w:val="000000"/>
          <w:szCs w:val="24"/>
          <w:vertAlign w:val="subscript"/>
          <w:lang w:val="en-US"/>
        </w:rPr>
        <w:t>j</w:t>
      </w:r>
      <w:r w:rsidRPr="00445821">
        <w:rPr>
          <w:color w:val="000000"/>
          <w:szCs w:val="24"/>
          <w:vertAlign w:val="subscript"/>
        </w:rPr>
        <w:t xml:space="preserve"> </w:t>
      </w:r>
      <w:r w:rsidRPr="00445821">
        <w:rPr>
          <w:color w:val="000000"/>
          <w:szCs w:val="24"/>
        </w:rPr>
        <w:t xml:space="preserve">– вектор переменных, описывающих характеристики класса </w:t>
      </w:r>
      <w:r w:rsidRPr="00445821">
        <w:rPr>
          <w:i/>
          <w:color w:val="000000"/>
          <w:szCs w:val="24"/>
          <w:lang w:val="en-US"/>
        </w:rPr>
        <w:t>j</w:t>
      </w:r>
      <w:r w:rsidRPr="00445821">
        <w:rPr>
          <w:color w:val="000000"/>
          <w:szCs w:val="24"/>
        </w:rPr>
        <w:t>;</w:t>
      </w:r>
    </w:p>
    <w:p w:rsidR="004C450E" w:rsidRPr="00445821" w:rsidRDefault="004C450E" w:rsidP="004C450E">
      <w:pPr>
        <w:rPr>
          <w:color w:val="000000"/>
          <w:szCs w:val="24"/>
        </w:rPr>
      </w:pPr>
      <w:r w:rsidRPr="00445821">
        <w:rPr>
          <w:color w:val="000000"/>
          <w:szCs w:val="24"/>
        </w:rPr>
        <w:t>ε</w:t>
      </w:r>
      <w:proofErr w:type="spellStart"/>
      <w:r w:rsidRPr="00445821">
        <w:rPr>
          <w:color w:val="000000"/>
          <w:szCs w:val="24"/>
          <w:vertAlign w:val="subscript"/>
          <w:lang w:val="en-US"/>
        </w:rPr>
        <w:t>ij</w:t>
      </w:r>
      <w:proofErr w:type="spellEnd"/>
      <w:r w:rsidRPr="00445821">
        <w:rPr>
          <w:color w:val="000000"/>
          <w:szCs w:val="24"/>
        </w:rPr>
        <w:t xml:space="preserve"> – ошибка.</w:t>
      </w:r>
    </w:p>
    <w:p w:rsidR="004C450E" w:rsidRPr="00445821" w:rsidRDefault="004C450E" w:rsidP="004C450E">
      <w:pPr>
        <w:rPr>
          <w:szCs w:val="24"/>
        </w:rPr>
      </w:pPr>
      <w:r w:rsidRPr="00445821">
        <w:rPr>
          <w:szCs w:val="24"/>
        </w:rPr>
        <w:t xml:space="preserve">Для каждой переменной процесса обучения математике, обеспечивающего возможность учиться, использовалась отдельная формула. На </w:t>
      </w:r>
      <w:r w:rsidRPr="00445821">
        <w:rPr>
          <w:szCs w:val="24"/>
        </w:rPr>
        <w:fldChar w:fldCharType="begin"/>
      </w:r>
      <w:r w:rsidRPr="00445821">
        <w:rPr>
          <w:szCs w:val="24"/>
        </w:rPr>
        <w:instrText xml:space="preserve"> REF _Ref465012401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4</w:t>
      </w:r>
      <w:r w:rsidRPr="00445821">
        <w:rPr>
          <w:b/>
          <w:bCs/>
          <w:szCs w:val="24"/>
        </w:rPr>
        <w:t>.</w:t>
      </w:r>
      <w:r w:rsidRPr="00445821">
        <w:rPr>
          <w:b/>
          <w:bCs/>
          <w:noProof/>
          <w:szCs w:val="24"/>
        </w:rPr>
        <w:t>20</w:t>
      </w:r>
      <w:r w:rsidRPr="00445821">
        <w:rPr>
          <w:szCs w:val="24"/>
        </w:rPr>
        <w:fldChar w:fldCharType="end"/>
      </w:r>
      <w:r w:rsidRPr="00445821">
        <w:rPr>
          <w:szCs w:val="24"/>
        </w:rPr>
        <w:t xml:space="preserve"> представлены значимые регрессионные коэффициенты. Переменные ранжированы по мере убывания силы связи с тестовым баллом. Таблицы с полными результатами анализа представлены в приложении Г.</w:t>
      </w:r>
    </w:p>
    <w:p w:rsidR="004C450E" w:rsidRPr="00445821" w:rsidRDefault="004C450E" w:rsidP="004C450E">
      <w:pPr>
        <w:rPr>
          <w:szCs w:val="24"/>
        </w:rPr>
      </w:pPr>
      <w:r w:rsidRPr="00445821">
        <w:rPr>
          <w:szCs w:val="24"/>
        </w:rPr>
        <w:t>В целом, модель для каждой практики объясняет не более 1% дисперсии тестового балла. Модель, объединяющая все практики, объясняет около 5% дисперсии тестового балла. Другими словами, изменение практик преподавания может изменить баллы учеников не более</w:t>
      </w:r>
      <w:proofErr w:type="gramStart"/>
      <w:r w:rsidRPr="00445821">
        <w:rPr>
          <w:szCs w:val="24"/>
        </w:rPr>
        <w:t>,</w:t>
      </w:r>
      <w:proofErr w:type="gramEnd"/>
      <w:r w:rsidRPr="00445821">
        <w:rPr>
          <w:szCs w:val="24"/>
        </w:rPr>
        <w:t xml:space="preserve"> чем на 5%. В свою очередь, переменные, связанные с личностными и семейными характеристиками  ученика, объясняют около 15% его тестового балла. </w:t>
      </w:r>
    </w:p>
    <w:p w:rsidR="004C450E" w:rsidRPr="00445821" w:rsidRDefault="004C450E" w:rsidP="004C450E">
      <w:pPr>
        <w:rPr>
          <w:szCs w:val="24"/>
        </w:rPr>
      </w:pPr>
      <w:r w:rsidRPr="00445821">
        <w:rPr>
          <w:szCs w:val="24"/>
        </w:rPr>
        <w:t xml:space="preserve">Наиболее сильную связь с баллом ученика по математике показывает наличие опыта работы с заданиями формальной математики. Очевидно, что к 9 классу ученики должны быть хорошо ознакомлены с абстрактной стороной математики, например, уравнениями и формулами. По мере возрастания степени знакомства ученика  с заданиями формального типа (например, решить заданное уравнение) на одно стандартное отклонение значения индекса, его балл </w:t>
      </w:r>
      <w:r w:rsidRPr="00445821">
        <w:rPr>
          <w:szCs w:val="24"/>
          <w:lang w:val="en-US"/>
        </w:rPr>
        <w:t>PISA</w:t>
      </w:r>
      <w:r w:rsidRPr="00445821">
        <w:rPr>
          <w:szCs w:val="24"/>
        </w:rPr>
        <w:t xml:space="preserve"> возрастал на 0,26 стандартного отклонения. </w:t>
      </w:r>
    </w:p>
    <w:p w:rsidR="004C450E" w:rsidRPr="00445821" w:rsidRDefault="004C450E" w:rsidP="004C450E">
      <w:pPr>
        <w:rPr>
          <w:szCs w:val="24"/>
        </w:rPr>
      </w:pPr>
    </w:p>
    <w:p w:rsidR="004C450E" w:rsidRPr="00445821" w:rsidRDefault="000625EA" w:rsidP="004C450E">
      <w:pPr>
        <w:keepNext/>
      </w:pPr>
      <w:r>
        <w:rPr>
          <w:noProof/>
        </w:rPr>
        <w:lastRenderedPageBreak/>
        <w:pict>
          <v:shape id="Диаграмма 2" o:spid="_x0000_i1101" type="#_x0000_t75" style="width:474.75pt;height:566.25pt;visibility:visible">
            <v:imagedata r:id="rId168" o:title=""/>
            <o:lock v:ext="edit" aspectratio="f"/>
          </v:shape>
        </w:pict>
      </w:r>
    </w:p>
    <w:p w:rsidR="004C450E" w:rsidRPr="00445821" w:rsidRDefault="004C450E" w:rsidP="004C450E">
      <w:pPr>
        <w:spacing w:line="240" w:lineRule="auto"/>
        <w:jc w:val="center"/>
        <w:rPr>
          <w:szCs w:val="24"/>
        </w:rPr>
      </w:pPr>
      <w:bookmarkStart w:id="431" w:name="_Ref465012401"/>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20</w:t>
      </w:r>
      <w:r w:rsidRPr="00445821">
        <w:rPr>
          <w:szCs w:val="24"/>
        </w:rPr>
        <w:fldChar w:fldCharType="end"/>
      </w:r>
      <w:bookmarkEnd w:id="431"/>
      <w:r w:rsidRPr="00445821">
        <w:rPr>
          <w:szCs w:val="24"/>
        </w:rPr>
        <w:t xml:space="preserve"> – Результаты анализа для балла по математике PISA</w:t>
      </w:r>
    </w:p>
    <w:p w:rsidR="004C450E" w:rsidRPr="00445821" w:rsidRDefault="004C450E" w:rsidP="004C450E">
      <w:pPr>
        <w:spacing w:line="240" w:lineRule="auto"/>
        <w:rPr>
          <w:szCs w:val="24"/>
        </w:rPr>
      </w:pPr>
    </w:p>
    <w:p w:rsidR="004C450E" w:rsidRPr="00445821" w:rsidRDefault="004C450E" w:rsidP="004C450E">
      <w:pPr>
        <w:rPr>
          <w:szCs w:val="24"/>
        </w:rPr>
      </w:pPr>
      <w:r w:rsidRPr="00445821">
        <w:rPr>
          <w:szCs w:val="24"/>
        </w:rPr>
        <w:t xml:space="preserve">Сильную, но отрицательную связь с баллом по математике показывает индекс «Ориентация на учеников». В среднем баллы учеников ниже у тех учителей, которые показывают высокую ориентацию на учеников, то есть, практикуют индивидуальный подход к назначению домашних заданий или просит учеников помочь составить план работы на уроке или спланировать изучение темы, и так далее. Эта связь выглядит парадоксальной, но может иметь обратную причинно-следственную связь. Например, </w:t>
      </w:r>
      <w:r w:rsidRPr="00445821">
        <w:rPr>
          <w:szCs w:val="24"/>
        </w:rPr>
        <w:lastRenderedPageBreak/>
        <w:t>учителя дают индивидуализированные задания в случае, когда ученики не справляются с основной программой. Подобную закономерность показывают и другие индексы, говорящие об особенностях подхода учителя к организации работы с учащимися – «</w:t>
      </w:r>
      <w:proofErr w:type="spellStart"/>
      <w:r w:rsidRPr="00445821">
        <w:rPr>
          <w:szCs w:val="24"/>
        </w:rPr>
        <w:t>Формативное</w:t>
      </w:r>
      <w:proofErr w:type="spellEnd"/>
      <w:r w:rsidRPr="00445821">
        <w:rPr>
          <w:szCs w:val="24"/>
        </w:rPr>
        <w:t xml:space="preserve"> оценивание» и «Директивные инструкции учителя». Они так же значимо отрицательно связаны с баллом </w:t>
      </w:r>
      <w:r w:rsidRPr="00445821">
        <w:rPr>
          <w:szCs w:val="24"/>
          <w:lang w:val="en-US"/>
        </w:rPr>
        <w:t>PISA</w:t>
      </w:r>
      <w:r w:rsidRPr="00445821">
        <w:rPr>
          <w:szCs w:val="24"/>
        </w:rPr>
        <w:t>. Иными словами, ученики, отмечавшие, что их учитель математики часто дает развернутые комментарии относительно содержания урока или успеваемости учеников, демонстрируют образовательные результаты ниже, чем ученики, чьи учителя дают подобные комментарии реже.</w:t>
      </w:r>
    </w:p>
    <w:p w:rsidR="004C450E" w:rsidRPr="00445821" w:rsidRDefault="004C450E" w:rsidP="004C450E">
      <w:pPr>
        <w:rPr>
          <w:szCs w:val="24"/>
        </w:rPr>
      </w:pPr>
      <w:r w:rsidRPr="00445821">
        <w:rPr>
          <w:szCs w:val="24"/>
        </w:rPr>
        <w:t xml:space="preserve">Для получения высокого балла по математике важно уметь применять математические </w:t>
      </w:r>
      <w:proofErr w:type="gramStart"/>
      <w:r w:rsidRPr="00445821">
        <w:rPr>
          <w:szCs w:val="24"/>
        </w:rPr>
        <w:t>рассуждения</w:t>
      </w:r>
      <w:proofErr w:type="gramEnd"/>
      <w:r w:rsidRPr="00445821">
        <w:rPr>
          <w:szCs w:val="24"/>
        </w:rPr>
        <w:t xml:space="preserve"> как на уроках, так и в контрольных работах. Значимую связь с баллом показали четыре переменные, связанные с математическими рассуждениями. Две переменные касаются частоты выполнения на уроках и в тестах задач, связанных с ответами на некоторые математические рассуждения, например, «Если n любое число: может ли (n+1)² быть простым числом?».  Обе этих переменных показывают значимую положительную связь с баллом: чем чаще подобные задачи встречаются на уроках и в тестах, тем выше балл ученика. Оставшиеся две переменные касаются частоты применения на уроках и в тестах математических рассуждений на вопросы, приближенные к жизненным ситуациям (например, интерпретировать диаграмму). Обе этих переменных также показывают значимую положительную связь с баллом.</w:t>
      </w:r>
    </w:p>
    <w:p w:rsidR="004C450E" w:rsidRPr="00445821" w:rsidRDefault="004C450E" w:rsidP="004C450E">
      <w:pPr>
        <w:rPr>
          <w:szCs w:val="24"/>
        </w:rPr>
      </w:pPr>
      <w:r w:rsidRPr="00445821">
        <w:rPr>
          <w:szCs w:val="24"/>
        </w:rPr>
        <w:t xml:space="preserve">Индекс «Знание математических концептов» также показывает достаточно сильную положительную связь с результатами </w:t>
      </w:r>
      <w:r w:rsidRPr="00445821">
        <w:rPr>
          <w:szCs w:val="24"/>
          <w:lang w:val="en-US"/>
        </w:rPr>
        <w:t>PISA</w:t>
      </w:r>
      <w:r w:rsidRPr="00445821">
        <w:rPr>
          <w:szCs w:val="24"/>
        </w:rPr>
        <w:t>. Аналогично индексу «Опыт работы с заданиями формальной математики», этот индекс показывает уровень знакомства ученика с программой школьной математики. При прохождении программы ученики неизбежно овладевают аппаратом математических терминов, поэтому индекс «Знание математических концептов» можно рассматривать как степень овладения начальными знаниями по математике.</w:t>
      </w:r>
    </w:p>
    <w:p w:rsidR="004C450E" w:rsidRPr="00445821" w:rsidRDefault="004C450E" w:rsidP="004C450E">
      <w:pPr>
        <w:rPr>
          <w:szCs w:val="24"/>
        </w:rPr>
      </w:pPr>
      <w:r w:rsidRPr="00445821">
        <w:rPr>
          <w:szCs w:val="24"/>
        </w:rPr>
        <w:t>Достаточно сильную положительную связь показывает и частота работы с процедурными заданиями (вида</w:t>
      </w:r>
      <w:proofErr w:type="gramStart"/>
      <w:r w:rsidRPr="00445821">
        <w:rPr>
          <w:szCs w:val="24"/>
        </w:rPr>
        <w:t xml:space="preserve"> Р</w:t>
      </w:r>
      <w:proofErr w:type="gramEnd"/>
      <w:r w:rsidRPr="00445821">
        <w:rPr>
          <w:szCs w:val="24"/>
        </w:rPr>
        <w:t xml:space="preserve">ешите уравнение 2x + 3 = 7). Частое использование таких заданий на уроках и в тестах увеличивает балл по математике на 0,17 и 0,13 стандартного отклонения соответственно. </w:t>
      </w:r>
    </w:p>
    <w:p w:rsidR="004C450E" w:rsidRPr="00445821" w:rsidRDefault="004C450E" w:rsidP="004C450E">
      <w:pPr>
        <w:rPr>
          <w:szCs w:val="24"/>
        </w:rPr>
      </w:pPr>
      <w:r w:rsidRPr="00445821">
        <w:rPr>
          <w:szCs w:val="24"/>
        </w:rPr>
        <w:t xml:space="preserve">Частота встречаемости задач, сформулированных словами, имеет неоднозначную связь с результатами учащихся. Так, если такие задачи встречаются часто на уроках, то балл учащихся повышается на 0,08 стандартного отклонения. В то же время, ученики, часто встречающие текстовые задачи в тестах, получили баллы ниже, чем ученики, не решающие текстовые задачи в текстах. </w:t>
      </w:r>
    </w:p>
    <w:p w:rsidR="004C450E" w:rsidRPr="00445821" w:rsidRDefault="004C450E" w:rsidP="004C450E">
      <w:pPr>
        <w:rPr>
          <w:szCs w:val="24"/>
        </w:rPr>
      </w:pPr>
      <w:r w:rsidRPr="00445821">
        <w:rPr>
          <w:szCs w:val="24"/>
        </w:rPr>
        <w:lastRenderedPageBreak/>
        <w:t xml:space="preserve">Индекс «Управление классом» показывает менее сильную, но значимую положительную связь с баллом учеников по математике. Другими словами, учащиеся учителей, которые держат дисциплину в классе, получили баллы выше. </w:t>
      </w:r>
    </w:p>
    <w:p w:rsidR="004C450E" w:rsidRPr="00445821" w:rsidRDefault="004C450E" w:rsidP="004C450E">
      <w:pPr>
        <w:rPr>
          <w:szCs w:val="24"/>
        </w:rPr>
      </w:pPr>
    </w:p>
    <w:p w:rsidR="004C450E" w:rsidRPr="00445821" w:rsidRDefault="004C450E" w:rsidP="004C450E">
      <w:pPr>
        <w:ind w:left="709"/>
        <w:contextualSpacing/>
        <w:outlineLvl w:val="2"/>
        <w:rPr>
          <w:color w:val="000000"/>
          <w:szCs w:val="24"/>
        </w:rPr>
      </w:pPr>
      <w:bookmarkStart w:id="432" w:name="_Toc467161002"/>
      <w:r w:rsidRPr="00445821">
        <w:rPr>
          <w:color w:val="000000"/>
          <w:szCs w:val="24"/>
        </w:rPr>
        <w:t>4.2.3 Выводы</w:t>
      </w:r>
      <w:bookmarkEnd w:id="432"/>
    </w:p>
    <w:p w:rsidR="004C450E" w:rsidRPr="00445821" w:rsidRDefault="004C450E" w:rsidP="00F87F60">
      <w:pPr>
        <w:numPr>
          <w:ilvl w:val="0"/>
          <w:numId w:val="41"/>
        </w:numPr>
        <w:adjustRightInd/>
        <w:ind w:left="0" w:firstLine="709"/>
        <w:contextualSpacing/>
        <w:rPr>
          <w:szCs w:val="24"/>
        </w:rPr>
      </w:pPr>
      <w:r w:rsidRPr="00445821">
        <w:rPr>
          <w:szCs w:val="24"/>
        </w:rPr>
        <w:t>Наиболее сильную связь с баллом ученика по математике показывает наличие опыта работы с заданиями формальной математики. Он выше в образовательных организациях, где преобладают ученики с более высоким социально-экономическим положением, а также в крупных населенных пунктах. Формальная математика является наиболее распространенной формой преподавания математики в российской системе образования, и высокие значения индекса указывают скорее на уровень овладения учеником школьной программы. То же относится к знанию математических концептов и работы с процедурными заданиями.</w:t>
      </w:r>
    </w:p>
    <w:p w:rsidR="004C450E" w:rsidRPr="00445821" w:rsidRDefault="004C450E" w:rsidP="00F87F60">
      <w:pPr>
        <w:numPr>
          <w:ilvl w:val="0"/>
          <w:numId w:val="41"/>
        </w:numPr>
        <w:adjustRightInd/>
        <w:ind w:left="0" w:firstLine="709"/>
        <w:contextualSpacing/>
        <w:rPr>
          <w:szCs w:val="24"/>
        </w:rPr>
      </w:pPr>
      <w:r w:rsidRPr="00445821">
        <w:rPr>
          <w:szCs w:val="24"/>
        </w:rPr>
        <w:t xml:space="preserve">Переменные, связанные с более индивидуализированным подходом к ученикам, показывают отрицательную связь с баллом по математике. Тем не менее, стоит учитывать ограничения регрессионного анализа, который не является причинно-следственным. Можно предположить, что учителя вынуждены применять более индивидуализированный подход в классах, где ученики показывают слабые результаты и затруднения в освоении стандартной программы.  В свою очередь, подобный индивидуализированный подход более характерен для организаций, где преобладают учащиеся с низким социально-экономическим положением, а также в менее крупных населенных пунктах. </w:t>
      </w:r>
    </w:p>
    <w:p w:rsidR="004C450E" w:rsidRPr="00445821" w:rsidRDefault="004C450E" w:rsidP="00F87F60">
      <w:pPr>
        <w:numPr>
          <w:ilvl w:val="0"/>
          <w:numId w:val="41"/>
        </w:numPr>
        <w:adjustRightInd/>
        <w:ind w:left="0" w:firstLine="709"/>
        <w:contextualSpacing/>
        <w:rPr>
          <w:szCs w:val="24"/>
        </w:rPr>
      </w:pPr>
      <w:r w:rsidRPr="00445821">
        <w:rPr>
          <w:szCs w:val="24"/>
        </w:rPr>
        <w:t xml:space="preserve">Такие практики, как применения математические рассуждений и решение задач, сформулированных словами, связаны с баллом положительно и достаточно сильно. Эти практики в меньшей степени характерны для преподавания математики в российской образовательной системе, чем применение процедурных заданий (см. Приложение В). </w:t>
      </w:r>
    </w:p>
    <w:p w:rsidR="004C450E" w:rsidRPr="00445821" w:rsidRDefault="004C450E" w:rsidP="00F87F60">
      <w:pPr>
        <w:numPr>
          <w:ilvl w:val="0"/>
          <w:numId w:val="41"/>
        </w:numPr>
        <w:adjustRightInd/>
        <w:ind w:left="0" w:firstLine="709"/>
        <w:contextualSpacing/>
        <w:rPr>
          <w:szCs w:val="24"/>
        </w:rPr>
      </w:pPr>
      <w:r w:rsidRPr="00445821">
        <w:rPr>
          <w:szCs w:val="24"/>
        </w:rPr>
        <w:t>Дисциплина в классе слабо связана с баллом по математике. Тем не менее, связь существует. В классах, где учитель начинает уроки вовремя и добивается того, чтобы ученики его слушали, ученики достигли более высоких результатов. При этом</w:t>
      </w:r>
      <w:proofErr w:type="gramStart"/>
      <w:r w:rsidRPr="00445821">
        <w:rPr>
          <w:szCs w:val="24"/>
        </w:rPr>
        <w:t>,</w:t>
      </w:r>
      <w:proofErr w:type="gramEnd"/>
      <w:r w:rsidRPr="00445821">
        <w:rPr>
          <w:szCs w:val="24"/>
        </w:rPr>
        <w:t xml:space="preserve"> нет различий в уровне дисциплины в организациях, где преобладают учащиеся с разным уровнем социально-экономического положения.  </w:t>
      </w:r>
    </w:p>
    <w:p w:rsidR="004C450E" w:rsidRPr="00445821" w:rsidRDefault="004C450E" w:rsidP="004C450E">
      <w:pPr>
        <w:rPr>
          <w:color w:val="000000"/>
          <w:szCs w:val="24"/>
        </w:rPr>
      </w:pPr>
    </w:p>
    <w:p w:rsidR="004C450E" w:rsidRPr="00445821" w:rsidRDefault="004C450E" w:rsidP="004C450E">
      <w:pPr>
        <w:pStyle w:val="20"/>
        <w:rPr>
          <w:color w:val="000000"/>
        </w:rPr>
      </w:pPr>
      <w:r w:rsidRPr="00445821">
        <w:rPr>
          <w:color w:val="000000"/>
        </w:rPr>
        <w:br w:type="page"/>
      </w:r>
      <w:bookmarkStart w:id="433" w:name="_Toc467161003"/>
      <w:r>
        <w:lastRenderedPageBreak/>
        <w:t>4.3</w:t>
      </w:r>
      <w:r w:rsidRPr="00445821">
        <w:t xml:space="preserve"> Анализ на базе </w:t>
      </w:r>
      <w:r w:rsidRPr="00445821">
        <w:rPr>
          <w:lang w:val="en-US"/>
        </w:rPr>
        <w:t>TIMSS</w:t>
      </w:r>
      <w:r w:rsidRPr="00445821">
        <w:t>-2011</w:t>
      </w:r>
      <w:bookmarkEnd w:id="433"/>
    </w:p>
    <w:p w:rsidR="004C450E" w:rsidRPr="00445821" w:rsidRDefault="004C450E" w:rsidP="004C450E">
      <w:pPr>
        <w:ind w:left="709"/>
        <w:contextualSpacing/>
        <w:outlineLvl w:val="2"/>
        <w:rPr>
          <w:color w:val="000000"/>
          <w:szCs w:val="24"/>
        </w:rPr>
      </w:pPr>
      <w:bookmarkStart w:id="434" w:name="_Toc467161004"/>
      <w:r>
        <w:rPr>
          <w:color w:val="000000"/>
          <w:szCs w:val="24"/>
        </w:rPr>
        <w:t>4.3.1</w:t>
      </w:r>
      <w:r w:rsidRPr="00445821">
        <w:rPr>
          <w:color w:val="000000"/>
          <w:szCs w:val="24"/>
        </w:rPr>
        <w:t xml:space="preserve"> Источник данных</w:t>
      </w:r>
      <w:bookmarkEnd w:id="434"/>
    </w:p>
    <w:p w:rsidR="004C450E" w:rsidRPr="00445821" w:rsidRDefault="004C450E" w:rsidP="004C450E">
      <w:pPr>
        <w:rPr>
          <w:szCs w:val="24"/>
        </w:rPr>
      </w:pPr>
      <w:r w:rsidRPr="00445821">
        <w:rPr>
          <w:szCs w:val="24"/>
        </w:rPr>
        <w:t xml:space="preserve">Анализ факторов успеваемости учеников восьмых классов проводился на данных </w:t>
      </w:r>
      <w:r w:rsidRPr="00445821">
        <w:rPr>
          <w:szCs w:val="24"/>
          <w:lang w:val="en-US"/>
        </w:rPr>
        <w:t>TIMSS</w:t>
      </w:r>
      <w:r w:rsidRPr="00445821">
        <w:rPr>
          <w:szCs w:val="24"/>
        </w:rPr>
        <w:t xml:space="preserve">-2011. Количество участников, включенных в выборку, составило 4893 из 210 образовательных учреждений 42 регионов Российской Федерации. Учащиеся проходили тестирование по математике и естествознанию. Помимо тестирования, исследование включало в себя опрос учеников, учителей и директоров школ. Анкета учеников включала вопросы об индивидуальных и семейных характеристиках учащихся, а также о  школе и учебном процессе. Анкета учителей включала вопросы о профессиональной подготовке учителя, его организации учебного процесса и используемых практиках обучения математике. Анкета директоров предоставила информацию о школьных ресурсах и характеристиках школы, размере населенного пункта. </w:t>
      </w:r>
    </w:p>
    <w:p w:rsidR="004C450E" w:rsidRPr="00445821" w:rsidRDefault="004C450E" w:rsidP="004C450E">
      <w:pPr>
        <w:ind w:left="709"/>
        <w:contextualSpacing/>
        <w:outlineLvl w:val="2"/>
        <w:rPr>
          <w:color w:val="000000"/>
          <w:szCs w:val="24"/>
        </w:rPr>
      </w:pPr>
      <w:bookmarkStart w:id="435" w:name="_Toc467161005"/>
      <w:r w:rsidRPr="00445821">
        <w:rPr>
          <w:color w:val="000000"/>
          <w:szCs w:val="24"/>
        </w:rPr>
        <w:t>4.3.2 Описание переменных</w:t>
      </w:r>
      <w:bookmarkEnd w:id="435"/>
    </w:p>
    <w:p w:rsidR="004C450E" w:rsidRPr="00445821" w:rsidRDefault="004C450E" w:rsidP="004C450E">
      <w:pPr>
        <w:contextualSpacing/>
        <w:rPr>
          <w:szCs w:val="24"/>
        </w:rPr>
      </w:pPr>
      <w:r w:rsidRPr="00445821">
        <w:rPr>
          <w:color w:val="000000"/>
          <w:szCs w:val="24"/>
        </w:rPr>
        <w:t xml:space="preserve">В анкете </w:t>
      </w:r>
      <w:r w:rsidRPr="00445821">
        <w:rPr>
          <w:color w:val="000000"/>
          <w:szCs w:val="24"/>
          <w:lang w:val="en-US"/>
        </w:rPr>
        <w:t>TIMSS</w:t>
      </w:r>
      <w:r w:rsidRPr="00445821">
        <w:rPr>
          <w:color w:val="000000"/>
          <w:szCs w:val="24"/>
        </w:rPr>
        <w:t xml:space="preserve"> можно выделить крайне небольшое количество переменных, описывающих </w:t>
      </w:r>
      <w:r w:rsidRPr="00445821">
        <w:rPr>
          <w:color w:val="000000"/>
          <w:szCs w:val="24"/>
          <w:u w:val="single"/>
        </w:rPr>
        <w:t>характеристики учителей</w:t>
      </w:r>
      <w:r w:rsidRPr="00445821">
        <w:rPr>
          <w:color w:val="000000"/>
          <w:szCs w:val="24"/>
        </w:rPr>
        <w:t xml:space="preserve">. </w:t>
      </w:r>
      <w:r w:rsidRPr="00445821">
        <w:t xml:space="preserve">Переменная «пол учителя» не использована в анализе, так как не имеет распределения: только 3,84% опрошенных учителей – мужчины. </w:t>
      </w:r>
      <w:r w:rsidRPr="00445821">
        <w:rPr>
          <w:szCs w:val="24"/>
        </w:rPr>
        <w:t xml:space="preserve">Переменная «уровень образования учителя» также не может быть использована в анализе по причине отсутствия распределения: только 0,7% учителей не имеют высшего образования. </w:t>
      </w:r>
    </w:p>
    <w:p w:rsidR="004C450E" w:rsidRPr="00445821" w:rsidRDefault="004C450E" w:rsidP="004C450E">
      <w:pPr>
        <w:rPr>
          <w:szCs w:val="24"/>
        </w:rPr>
      </w:pPr>
      <w:r w:rsidRPr="00445821">
        <w:rPr>
          <w:i/>
          <w:szCs w:val="24"/>
        </w:rPr>
        <w:t>Образование в области преподавания математики.</w:t>
      </w:r>
      <w:r w:rsidRPr="00445821">
        <w:rPr>
          <w:szCs w:val="24"/>
        </w:rPr>
        <w:t xml:space="preserve"> Дихотомическая переменная, составленная на основе ответа </w:t>
      </w:r>
      <w:proofErr w:type="gramStart"/>
      <w:r w:rsidRPr="00445821">
        <w:rPr>
          <w:szCs w:val="24"/>
        </w:rPr>
        <w:t>учителя</w:t>
      </w:r>
      <w:proofErr w:type="gramEnd"/>
      <w:r w:rsidRPr="00445821">
        <w:rPr>
          <w:szCs w:val="24"/>
        </w:rPr>
        <w:t xml:space="preserve"> на вопрос «</w:t>
      </w:r>
      <w:proofErr w:type="gramStart"/>
      <w:r w:rsidRPr="00445821">
        <w:rPr>
          <w:szCs w:val="24"/>
        </w:rPr>
        <w:t>Каковы</w:t>
      </w:r>
      <w:proofErr w:type="gramEnd"/>
      <w:r w:rsidRPr="00445821">
        <w:rPr>
          <w:szCs w:val="24"/>
        </w:rPr>
        <w:t xml:space="preserve"> основные области Вашего профессионального образования». Вопрос подразумевал возможность выбрать несколько вариантов ответа. Все учителя отметили, что математика являлась основной областью их образования, и 66% отметили, что также основной областью являлось преподавание математики. Таким образом, переменная принимает значение 1 – получил образование в области преподавания математики и 0 – не получил. </w:t>
      </w:r>
    </w:p>
    <w:p w:rsidR="004C450E" w:rsidRPr="00445821" w:rsidRDefault="004C450E" w:rsidP="004C450E">
      <w:pPr>
        <w:rPr>
          <w:szCs w:val="24"/>
        </w:rPr>
      </w:pPr>
      <w:r w:rsidRPr="00445821">
        <w:rPr>
          <w:i/>
          <w:szCs w:val="24"/>
        </w:rPr>
        <w:t xml:space="preserve">Стаж учителя. </w:t>
      </w:r>
      <w:r w:rsidRPr="00445821">
        <w:rPr>
          <w:szCs w:val="24"/>
        </w:rPr>
        <w:t>Количественная переменная, основанная на вопросе из анкеты учителя «Ваш полный педагогический стаж к концу этого года».</w:t>
      </w:r>
    </w:p>
    <w:p w:rsidR="004C450E" w:rsidRPr="00445821" w:rsidRDefault="004C450E" w:rsidP="004C450E">
      <w:pPr>
        <w:rPr>
          <w:szCs w:val="24"/>
        </w:rPr>
      </w:pPr>
      <w:r w:rsidRPr="00445821">
        <w:rPr>
          <w:szCs w:val="24"/>
        </w:rPr>
        <w:t xml:space="preserve">В анализе использовались следующие переменные, описывающие </w:t>
      </w:r>
      <w:r w:rsidRPr="00445821">
        <w:rPr>
          <w:szCs w:val="24"/>
          <w:u w:val="single"/>
        </w:rPr>
        <w:t>типы используемых учителями математики заданий</w:t>
      </w:r>
      <w:r w:rsidRPr="00445821">
        <w:rPr>
          <w:szCs w:val="24"/>
        </w:rPr>
        <w:t>.</w:t>
      </w:r>
    </w:p>
    <w:p w:rsidR="004C450E" w:rsidRPr="00445821" w:rsidRDefault="004C450E" w:rsidP="004C450E">
      <w:pPr>
        <w:rPr>
          <w:color w:val="000000"/>
          <w:szCs w:val="24"/>
        </w:rPr>
      </w:pPr>
      <w:r w:rsidRPr="00445821">
        <w:rPr>
          <w:i/>
          <w:szCs w:val="24"/>
        </w:rPr>
        <w:t>Ученики заучивают правила, методы решения и математические факты</w:t>
      </w:r>
      <w:r w:rsidRPr="00445821">
        <w:rPr>
          <w:szCs w:val="24"/>
        </w:rPr>
        <w:t xml:space="preserve"> </w:t>
      </w:r>
      <w:r w:rsidRPr="00445821">
        <w:rPr>
          <w:color w:val="000000"/>
          <w:szCs w:val="24"/>
        </w:rPr>
        <w:t xml:space="preserve">Образовано три дихотомических переменных на основе вопроса из анкеты учителей «Как часто на Ваших уроках в тестируемом классе учащиеся выполняют следующие виды </w:t>
      </w:r>
      <w:r w:rsidRPr="00445821">
        <w:rPr>
          <w:color w:val="000000"/>
          <w:szCs w:val="24"/>
        </w:rPr>
        <w:lastRenderedPageBreak/>
        <w:t xml:space="preserve">деятельности - Заучивают </w:t>
      </w:r>
      <w:r w:rsidRPr="00445821">
        <w:rPr>
          <w:szCs w:val="24"/>
        </w:rPr>
        <w:t>правила, методы решения и математические факты</w:t>
      </w:r>
      <w:r w:rsidRPr="00445821">
        <w:rPr>
          <w:color w:val="000000"/>
          <w:szCs w:val="24"/>
        </w:rPr>
        <w:t xml:space="preserve">»: «Иногда», «На половине уроков» и «На каждом или почти на каждом уроке»  как </w:t>
      </w:r>
      <w:proofErr w:type="spellStart"/>
      <w:r w:rsidRPr="00445821">
        <w:rPr>
          <w:color w:val="000000"/>
          <w:szCs w:val="24"/>
        </w:rPr>
        <w:t>референтная</w:t>
      </w:r>
      <w:proofErr w:type="spellEnd"/>
      <w:r w:rsidRPr="00445821">
        <w:rPr>
          <w:color w:val="000000"/>
          <w:szCs w:val="24"/>
        </w:rPr>
        <w:t>.</w:t>
      </w:r>
    </w:p>
    <w:p w:rsidR="004C450E" w:rsidRPr="00445821" w:rsidRDefault="004C450E" w:rsidP="004C450E">
      <w:pPr>
        <w:rPr>
          <w:color w:val="000000"/>
          <w:szCs w:val="24"/>
        </w:rPr>
      </w:pPr>
      <w:r w:rsidRPr="00445821">
        <w:rPr>
          <w:i/>
          <w:szCs w:val="24"/>
        </w:rPr>
        <w:t>Ученики выполняют математические задания всем классом под руководством учителя.</w:t>
      </w:r>
      <w:r w:rsidRPr="00445821">
        <w:rPr>
          <w:szCs w:val="24"/>
        </w:rPr>
        <w:t xml:space="preserve"> </w:t>
      </w:r>
      <w:r w:rsidRPr="00445821">
        <w:rPr>
          <w:color w:val="000000"/>
          <w:szCs w:val="24"/>
        </w:rPr>
        <w:t xml:space="preserve">Образовано три дихотомических переменных на основе вопроса из анкеты учителей «Как часто на Ваших уроках математики в тестируемом классе учащиеся выполняют следующие виды деятельности - Выполняют математические задания всем классом под Вашим руководством»: «Иногда», «На половине уроков» и «На каждом или почти на каждом уроке»  как </w:t>
      </w:r>
      <w:proofErr w:type="spellStart"/>
      <w:r w:rsidRPr="00445821">
        <w:rPr>
          <w:color w:val="000000"/>
          <w:szCs w:val="24"/>
        </w:rPr>
        <w:t>референтная</w:t>
      </w:r>
      <w:proofErr w:type="spellEnd"/>
      <w:r w:rsidRPr="00445821">
        <w:rPr>
          <w:color w:val="000000"/>
          <w:szCs w:val="24"/>
        </w:rPr>
        <w:t>.</w:t>
      </w:r>
    </w:p>
    <w:p w:rsidR="004C450E" w:rsidRPr="00445821" w:rsidRDefault="004C450E" w:rsidP="004C450E">
      <w:pPr>
        <w:rPr>
          <w:color w:val="000000"/>
          <w:szCs w:val="24"/>
        </w:rPr>
      </w:pPr>
      <w:r w:rsidRPr="00445821">
        <w:rPr>
          <w:i/>
          <w:szCs w:val="24"/>
        </w:rPr>
        <w:t xml:space="preserve">Ученики выполняют математические задания (индивидуально или в группах) без руководства учителя. </w:t>
      </w:r>
      <w:r w:rsidRPr="00445821">
        <w:rPr>
          <w:szCs w:val="24"/>
        </w:rPr>
        <w:t>Образовано три дихотомических переменных на основе вопроса из анкеты учителей «</w:t>
      </w:r>
      <w:r w:rsidRPr="00445821">
        <w:rPr>
          <w:color w:val="000000"/>
          <w:szCs w:val="24"/>
        </w:rPr>
        <w:t>Как часто на Ваших уроках математики в тестируемом классе учащиеся выполняют следующие виды деятельности - Выполняют математические задания (индивидуально или в группах) без Вашего руководства</w:t>
      </w:r>
      <w:r w:rsidRPr="00445821">
        <w:rPr>
          <w:szCs w:val="24"/>
        </w:rPr>
        <w:t>»</w:t>
      </w:r>
      <w:r w:rsidRPr="00445821">
        <w:rPr>
          <w:color w:val="000000"/>
          <w:szCs w:val="24"/>
        </w:rPr>
        <w:t xml:space="preserve">: «Иногда», «На половине уроков» и «На каждом или почти на каждом уроке»  как </w:t>
      </w:r>
      <w:proofErr w:type="spellStart"/>
      <w:r w:rsidRPr="00445821">
        <w:rPr>
          <w:color w:val="000000"/>
          <w:szCs w:val="24"/>
        </w:rPr>
        <w:t>референтная</w:t>
      </w:r>
      <w:proofErr w:type="spellEnd"/>
      <w:r w:rsidRPr="00445821">
        <w:rPr>
          <w:color w:val="000000"/>
          <w:szCs w:val="24"/>
        </w:rPr>
        <w:t>.</w:t>
      </w:r>
    </w:p>
    <w:p w:rsidR="004C450E" w:rsidRPr="00445821" w:rsidRDefault="004C450E" w:rsidP="004C450E">
      <w:pPr>
        <w:rPr>
          <w:color w:val="000000"/>
          <w:szCs w:val="24"/>
        </w:rPr>
      </w:pPr>
      <w:r w:rsidRPr="00445821">
        <w:rPr>
          <w:i/>
          <w:szCs w:val="24"/>
        </w:rPr>
        <w:t xml:space="preserve">Ученики применяют факты, понятия и методы для решения стандартных задач. </w:t>
      </w:r>
      <w:r w:rsidRPr="00445821">
        <w:rPr>
          <w:szCs w:val="24"/>
        </w:rPr>
        <w:t>Образовано три дихотомических переменных на основе вопроса из анкеты учителей «</w:t>
      </w:r>
      <w:r w:rsidRPr="00445821">
        <w:rPr>
          <w:color w:val="000000"/>
          <w:szCs w:val="24"/>
        </w:rPr>
        <w:t>Как часто на Ваших уроках математики в тестируемом классе учащиеся выполняют следующие виды деятельности - Применяют факты, понятия и методы для решения стандартных задач</w:t>
      </w:r>
      <w:r w:rsidRPr="00445821">
        <w:rPr>
          <w:szCs w:val="24"/>
        </w:rPr>
        <w:t>»</w:t>
      </w:r>
      <w:r w:rsidRPr="00445821">
        <w:rPr>
          <w:color w:val="000000"/>
          <w:szCs w:val="24"/>
        </w:rPr>
        <w:t xml:space="preserve">: «Иногда», «На половине уроков» и «На каждом или почти на каждом уроке»  как </w:t>
      </w:r>
      <w:proofErr w:type="spellStart"/>
      <w:r w:rsidRPr="00445821">
        <w:rPr>
          <w:color w:val="000000"/>
          <w:szCs w:val="24"/>
        </w:rPr>
        <w:t>референтная</w:t>
      </w:r>
      <w:proofErr w:type="spellEnd"/>
      <w:r w:rsidRPr="00445821">
        <w:rPr>
          <w:color w:val="000000"/>
          <w:szCs w:val="24"/>
        </w:rPr>
        <w:t>.</w:t>
      </w:r>
    </w:p>
    <w:p w:rsidR="004C450E" w:rsidRPr="00445821" w:rsidRDefault="004C450E" w:rsidP="004C450E">
      <w:pPr>
        <w:rPr>
          <w:color w:val="000000"/>
          <w:szCs w:val="24"/>
        </w:rPr>
      </w:pPr>
      <w:r w:rsidRPr="00445821">
        <w:rPr>
          <w:i/>
          <w:szCs w:val="24"/>
        </w:rPr>
        <w:t>Ученики каждый урок объясняют свои ответы.</w:t>
      </w:r>
      <w:r w:rsidRPr="00445821">
        <w:rPr>
          <w:szCs w:val="24"/>
        </w:rPr>
        <w:t xml:space="preserve"> Н</w:t>
      </w:r>
      <w:r w:rsidRPr="00445821">
        <w:rPr>
          <w:color w:val="000000"/>
          <w:szCs w:val="24"/>
        </w:rPr>
        <w:t>а основе вопроса из анкеты учителей «Как часто на Ваших уроках математики в тестируемом классе учащиеся выполняют следующие виды деятельности - Объясняют свои ответы» образована дихотомическая переменная, принимающая значение 1 – «каждый или почти каждый урок» и 0 – «не каждый урок».</w:t>
      </w:r>
    </w:p>
    <w:p w:rsidR="004C450E" w:rsidRPr="00445821" w:rsidRDefault="004C450E" w:rsidP="004C450E">
      <w:pPr>
        <w:rPr>
          <w:i/>
          <w:szCs w:val="24"/>
        </w:rPr>
      </w:pPr>
      <w:r w:rsidRPr="00445821">
        <w:rPr>
          <w:i/>
          <w:szCs w:val="24"/>
        </w:rPr>
        <w:t xml:space="preserve">Ученики устанавливают связь знаний, полученных на уроках математики, с повседневной жизнью. </w:t>
      </w:r>
      <w:r w:rsidRPr="00445821">
        <w:rPr>
          <w:color w:val="000000"/>
          <w:szCs w:val="24"/>
        </w:rPr>
        <w:t>Образовано три дихотомических переменных на основе вопроса из анкеты учителей «Как часто вы делаете следующее в процессе преподавания, работая с тестируемым классом – С</w:t>
      </w:r>
      <w:r w:rsidRPr="00445821">
        <w:rPr>
          <w:szCs w:val="24"/>
        </w:rPr>
        <w:t>вязываете содержание уроков с повседневной жизнью учащихся</w:t>
      </w:r>
      <w:r w:rsidRPr="00445821">
        <w:rPr>
          <w:color w:val="000000"/>
          <w:szCs w:val="24"/>
        </w:rPr>
        <w:t xml:space="preserve">»: «Иногда», «На половине уроков» и «На каждом или почти на каждом уроке» как </w:t>
      </w:r>
      <w:proofErr w:type="spellStart"/>
      <w:r w:rsidRPr="00445821">
        <w:rPr>
          <w:color w:val="000000"/>
          <w:szCs w:val="24"/>
        </w:rPr>
        <w:t>референтная</w:t>
      </w:r>
      <w:proofErr w:type="spellEnd"/>
      <w:r w:rsidRPr="00445821">
        <w:rPr>
          <w:color w:val="000000"/>
          <w:szCs w:val="24"/>
        </w:rPr>
        <w:t>.</w:t>
      </w:r>
    </w:p>
    <w:p w:rsidR="004C450E" w:rsidRPr="00445821" w:rsidRDefault="004C450E" w:rsidP="004C450E">
      <w:pPr>
        <w:rPr>
          <w:color w:val="000000"/>
          <w:szCs w:val="24"/>
        </w:rPr>
      </w:pPr>
      <w:r w:rsidRPr="00445821">
        <w:rPr>
          <w:i/>
          <w:szCs w:val="24"/>
        </w:rPr>
        <w:t xml:space="preserve">Ученики разрабатывают самостоятельно методы решения сложных задач. </w:t>
      </w:r>
      <w:r w:rsidRPr="00445821">
        <w:rPr>
          <w:color w:val="000000"/>
          <w:szCs w:val="24"/>
        </w:rPr>
        <w:t xml:space="preserve">Образовано три дихотомических переменных на основе вопроса из анкеты учителей «Как часто на Ваших уроках математики в тестируемом классе учащиеся выполняют следующие виды деятельности - Разрабатывают самостоятельно методы решения </w:t>
      </w:r>
      <w:r w:rsidRPr="00445821">
        <w:rPr>
          <w:color w:val="000000"/>
          <w:szCs w:val="24"/>
        </w:rPr>
        <w:lastRenderedPageBreak/>
        <w:t xml:space="preserve">сложных задач»: «Никогда», «На некоторых уроках» и «На половине уроков или чаще» как </w:t>
      </w:r>
      <w:proofErr w:type="spellStart"/>
      <w:r w:rsidRPr="00445821">
        <w:rPr>
          <w:color w:val="000000"/>
          <w:szCs w:val="24"/>
        </w:rPr>
        <w:t>референтная</w:t>
      </w:r>
      <w:proofErr w:type="spellEnd"/>
      <w:r w:rsidRPr="00445821">
        <w:rPr>
          <w:color w:val="000000"/>
          <w:szCs w:val="24"/>
        </w:rPr>
        <w:t>.</w:t>
      </w:r>
    </w:p>
    <w:p w:rsidR="004C450E" w:rsidRPr="00445821" w:rsidRDefault="004C450E" w:rsidP="004C450E">
      <w:pPr>
        <w:rPr>
          <w:color w:val="000000"/>
          <w:szCs w:val="24"/>
        </w:rPr>
      </w:pPr>
      <w:r w:rsidRPr="00445821">
        <w:rPr>
          <w:i/>
          <w:szCs w:val="24"/>
        </w:rPr>
        <w:t xml:space="preserve">Ученики каждый урок решают нестандартные задачи, которые не имеют очевидного метода решения. </w:t>
      </w:r>
      <w:r w:rsidRPr="00445821">
        <w:rPr>
          <w:szCs w:val="24"/>
        </w:rPr>
        <w:t>Н</w:t>
      </w:r>
      <w:r w:rsidRPr="00445821">
        <w:rPr>
          <w:color w:val="000000"/>
          <w:szCs w:val="24"/>
        </w:rPr>
        <w:t xml:space="preserve">а основе вопроса из анкеты учителей «Как часто на Ваших уроках математики в тестируемом классе учащиеся выполняют следующие виды деятельности - </w:t>
      </w:r>
      <w:r w:rsidRPr="00445821">
        <w:rPr>
          <w:rFonts w:ascii="MyriadPro-Cond" w:hAnsi="MyriadPro-Cond"/>
          <w:color w:val="231F20"/>
        </w:rPr>
        <w:t>Решают нестандартные задачи, которые не имеют очевидного</w:t>
      </w:r>
      <w:r w:rsidRPr="00445821">
        <w:rPr>
          <w:rFonts w:ascii="MyriadPro-Cond" w:hAnsi="MyriadPro-Cond"/>
          <w:color w:val="231F20"/>
        </w:rPr>
        <w:br/>
        <w:t>метода решения</w:t>
      </w:r>
      <w:r w:rsidRPr="00445821">
        <w:rPr>
          <w:color w:val="000000"/>
          <w:szCs w:val="24"/>
        </w:rPr>
        <w:t>» образована дихотомическая переменная, принимающая значение 1 – «каждый или почти каждый урок» и 0 – «не каждый урок».</w:t>
      </w:r>
    </w:p>
    <w:p w:rsidR="004C450E" w:rsidRPr="00445821" w:rsidRDefault="004C450E" w:rsidP="004C450E">
      <w:pPr>
        <w:rPr>
          <w:color w:val="000000"/>
          <w:szCs w:val="24"/>
        </w:rPr>
      </w:pPr>
      <w:r w:rsidRPr="00445821">
        <w:rPr>
          <w:i/>
          <w:szCs w:val="24"/>
        </w:rPr>
        <w:t xml:space="preserve">Ученики выполняют письменные самостоятельные или контрольные работы. </w:t>
      </w:r>
      <w:r w:rsidRPr="00445821">
        <w:rPr>
          <w:color w:val="000000"/>
          <w:szCs w:val="24"/>
        </w:rPr>
        <w:t xml:space="preserve">Образовано три дихотомических переменных на основе вопроса из анкеты учителей «Как часто на Ваших уроках в тестируемом классе учащиеся выполняют следующие виды деятельности - Выполняют письменные самостоятельные или контрольные работы»: «Иногда», «На половине уроков» и «На каждом или почти на каждом уроке»  как </w:t>
      </w:r>
      <w:proofErr w:type="spellStart"/>
      <w:r w:rsidRPr="00445821">
        <w:rPr>
          <w:color w:val="000000"/>
          <w:szCs w:val="24"/>
        </w:rPr>
        <w:t>референтная</w:t>
      </w:r>
      <w:proofErr w:type="spellEnd"/>
      <w:r w:rsidRPr="00445821">
        <w:rPr>
          <w:color w:val="000000"/>
          <w:szCs w:val="24"/>
        </w:rPr>
        <w:t>.</w:t>
      </w:r>
    </w:p>
    <w:p w:rsidR="004C450E" w:rsidRPr="00445821" w:rsidRDefault="004C450E" w:rsidP="004C450E">
      <w:pPr>
        <w:rPr>
          <w:i/>
          <w:color w:val="000000"/>
          <w:szCs w:val="24"/>
        </w:rPr>
      </w:pPr>
      <w:r w:rsidRPr="00445821">
        <w:rPr>
          <w:i/>
          <w:color w:val="000000"/>
          <w:szCs w:val="24"/>
        </w:rPr>
        <w:t xml:space="preserve">Учитель связывает содержание уроков с повседневной жизнью. </w:t>
      </w:r>
      <w:r w:rsidRPr="00445821">
        <w:rPr>
          <w:color w:val="000000"/>
          <w:szCs w:val="24"/>
        </w:rPr>
        <w:t>Образовано три дихотомических переменных на основе вопроса из анкеты учителей «Как часто вы делаете следующее в процессе преподавания, работая с тестируемым классом – С</w:t>
      </w:r>
      <w:r w:rsidRPr="00445821">
        <w:rPr>
          <w:szCs w:val="24"/>
        </w:rPr>
        <w:t>вязывает содержание уроков с повседневной жизнью учащихся</w:t>
      </w:r>
      <w:r w:rsidRPr="00445821">
        <w:rPr>
          <w:color w:val="000000"/>
          <w:szCs w:val="24"/>
        </w:rPr>
        <w:t xml:space="preserve">»: «Иногда»\«На некоторых уроках», «На половине уроков» и  «На каждом или почти на каждом уроке»\«Всегда или почти всегда» как </w:t>
      </w:r>
      <w:proofErr w:type="spellStart"/>
      <w:r w:rsidRPr="00445821">
        <w:rPr>
          <w:color w:val="000000"/>
          <w:szCs w:val="24"/>
        </w:rPr>
        <w:t>референтная</w:t>
      </w:r>
      <w:proofErr w:type="spellEnd"/>
      <w:r w:rsidRPr="00445821">
        <w:rPr>
          <w:color w:val="000000"/>
          <w:szCs w:val="24"/>
        </w:rPr>
        <w:t>.</w:t>
      </w:r>
    </w:p>
    <w:p w:rsidR="004C450E" w:rsidRPr="00445821" w:rsidRDefault="004C450E" w:rsidP="004C450E">
      <w:pPr>
        <w:rPr>
          <w:color w:val="000000"/>
          <w:szCs w:val="24"/>
          <w:u w:val="single"/>
        </w:rPr>
      </w:pPr>
      <w:r w:rsidRPr="00445821">
        <w:rPr>
          <w:color w:val="000000"/>
          <w:szCs w:val="24"/>
        </w:rPr>
        <w:t xml:space="preserve">Для  повышения точности модели использовались также </w:t>
      </w:r>
      <w:r w:rsidRPr="00445821">
        <w:rPr>
          <w:color w:val="000000"/>
          <w:szCs w:val="24"/>
          <w:u w:val="single"/>
        </w:rPr>
        <w:t xml:space="preserve">переменные контроля: </w:t>
      </w:r>
    </w:p>
    <w:p w:rsidR="004C450E" w:rsidRPr="00445821" w:rsidRDefault="004C450E" w:rsidP="004C450E">
      <w:pPr>
        <w:rPr>
          <w:color w:val="000000"/>
          <w:szCs w:val="24"/>
        </w:rPr>
      </w:pPr>
      <w:r w:rsidRPr="00445821">
        <w:rPr>
          <w:i/>
          <w:color w:val="000000"/>
          <w:szCs w:val="24"/>
        </w:rPr>
        <w:t>Пол учащегося (1=женский).</w:t>
      </w:r>
      <w:r w:rsidRPr="00445821">
        <w:rPr>
          <w:color w:val="000000"/>
          <w:szCs w:val="24"/>
        </w:rPr>
        <w:t xml:space="preserve"> Переменная принимает значения 1 (девочка) и 0 (мальчик).</w:t>
      </w:r>
    </w:p>
    <w:p w:rsidR="004C450E" w:rsidRPr="00445821" w:rsidRDefault="004C450E" w:rsidP="004C450E">
      <w:pPr>
        <w:rPr>
          <w:color w:val="000000"/>
          <w:szCs w:val="24"/>
        </w:rPr>
      </w:pPr>
      <w:r w:rsidRPr="00445821">
        <w:rPr>
          <w:i/>
          <w:color w:val="000000"/>
          <w:szCs w:val="24"/>
        </w:rPr>
        <w:t>Возраст учащегося</w:t>
      </w:r>
      <w:r w:rsidRPr="00445821">
        <w:rPr>
          <w:color w:val="000000"/>
          <w:szCs w:val="24"/>
        </w:rPr>
        <w:t xml:space="preserve">. Количественная переменная, сформированная из вопросов в анкете ученика «В каком </w:t>
      </w:r>
      <w:proofErr w:type="gramStart"/>
      <w:r w:rsidRPr="00445821">
        <w:rPr>
          <w:color w:val="000000"/>
          <w:szCs w:val="24"/>
        </w:rPr>
        <w:t>году</w:t>
      </w:r>
      <w:proofErr w:type="gramEnd"/>
      <w:r w:rsidRPr="00445821">
        <w:rPr>
          <w:color w:val="000000"/>
          <w:szCs w:val="24"/>
        </w:rPr>
        <w:t xml:space="preserve"> ты родился?» и «В </w:t>
      </w:r>
      <w:proofErr w:type="gramStart"/>
      <w:r w:rsidRPr="00445821">
        <w:rPr>
          <w:color w:val="000000"/>
          <w:szCs w:val="24"/>
        </w:rPr>
        <w:t>каком</w:t>
      </w:r>
      <w:proofErr w:type="gramEnd"/>
      <w:r w:rsidRPr="00445821">
        <w:rPr>
          <w:color w:val="000000"/>
          <w:szCs w:val="24"/>
        </w:rPr>
        <w:t xml:space="preserve"> месяце ты родился?». Возраст рассчитан на момент тестирования.</w:t>
      </w:r>
    </w:p>
    <w:p w:rsidR="004C450E" w:rsidRPr="00445821" w:rsidRDefault="004C450E" w:rsidP="004C450E">
      <w:pPr>
        <w:rPr>
          <w:color w:val="000000"/>
          <w:szCs w:val="24"/>
        </w:rPr>
      </w:pPr>
      <w:r w:rsidRPr="00445821">
        <w:rPr>
          <w:i/>
          <w:color w:val="000000"/>
          <w:szCs w:val="24"/>
        </w:rPr>
        <w:t>Количество книг дома у ученика.</w:t>
      </w:r>
      <w:r w:rsidRPr="00445821">
        <w:rPr>
          <w:color w:val="000000"/>
          <w:szCs w:val="24"/>
        </w:rPr>
        <w:t xml:space="preserve"> Количество книг дома – важный показатель культурного капитала семьи. Образованы три дихотомических переменных, основанных на вопросе из анкеты детей  «Сколько приблизительно книг у Вас дома? (Не считая журналов, газет и школьных учебников)»: «0-25 книг», «более 100 книг» и «26-100 книг» в качестве </w:t>
      </w:r>
      <w:proofErr w:type="spellStart"/>
      <w:r w:rsidRPr="00445821">
        <w:rPr>
          <w:color w:val="000000"/>
          <w:szCs w:val="24"/>
        </w:rPr>
        <w:t>референтной</w:t>
      </w:r>
      <w:proofErr w:type="spellEnd"/>
      <w:r w:rsidRPr="00445821">
        <w:rPr>
          <w:color w:val="000000"/>
          <w:szCs w:val="24"/>
        </w:rPr>
        <w:t>.</w:t>
      </w:r>
    </w:p>
    <w:p w:rsidR="004C450E" w:rsidRPr="00445821" w:rsidRDefault="004C450E" w:rsidP="004C450E">
      <w:pPr>
        <w:rPr>
          <w:szCs w:val="24"/>
        </w:rPr>
      </w:pPr>
      <w:r w:rsidRPr="00445821">
        <w:rPr>
          <w:i/>
          <w:szCs w:val="24"/>
        </w:rPr>
        <w:t xml:space="preserve">Ученик рожден в стране. </w:t>
      </w:r>
      <w:r w:rsidRPr="00445821">
        <w:rPr>
          <w:szCs w:val="24"/>
        </w:rPr>
        <w:t>На основе вопроса из анкеты учеников «Вы родились в России?» образована дихотомическая переменная, принимающая значения 1 (да) и 0 (нет).</w:t>
      </w:r>
    </w:p>
    <w:p w:rsidR="004C450E" w:rsidRPr="00445821" w:rsidRDefault="004C450E" w:rsidP="004C450E">
      <w:pPr>
        <w:rPr>
          <w:color w:val="000000"/>
          <w:szCs w:val="24"/>
        </w:rPr>
      </w:pPr>
      <w:r w:rsidRPr="00445821">
        <w:rPr>
          <w:i/>
          <w:color w:val="000000"/>
          <w:szCs w:val="24"/>
        </w:rPr>
        <w:lastRenderedPageBreak/>
        <w:t>Образование матери.</w:t>
      </w:r>
      <w:r w:rsidRPr="00445821">
        <w:rPr>
          <w:color w:val="000000"/>
          <w:szCs w:val="24"/>
        </w:rPr>
        <w:t xml:space="preserve"> Образована дихотомическая переменная на основе вопроса из анкеты </w:t>
      </w:r>
      <w:proofErr w:type="gramStart"/>
      <w:r w:rsidRPr="00445821">
        <w:rPr>
          <w:color w:val="000000"/>
          <w:szCs w:val="24"/>
        </w:rPr>
        <w:t>родителей</w:t>
      </w:r>
      <w:proofErr w:type="gramEnd"/>
      <w:r w:rsidRPr="00445821">
        <w:rPr>
          <w:color w:val="000000"/>
          <w:szCs w:val="24"/>
        </w:rPr>
        <w:t xml:space="preserve"> «Какое законченное образование имеет мать ребенка (или женщина, ее заменяющая)?», которая принимает значение 1 (высшее) и 0 (не высшее).  </w:t>
      </w:r>
    </w:p>
    <w:p w:rsidR="004C450E" w:rsidRPr="00445821" w:rsidRDefault="004C450E" w:rsidP="004C450E">
      <w:pPr>
        <w:rPr>
          <w:szCs w:val="24"/>
        </w:rPr>
      </w:pPr>
      <w:r w:rsidRPr="00445821">
        <w:rPr>
          <w:i/>
          <w:szCs w:val="24"/>
        </w:rPr>
        <w:t xml:space="preserve">Ученик не разговаривал дома на русском до школы. </w:t>
      </w:r>
      <w:r w:rsidRPr="00445821">
        <w:rPr>
          <w:szCs w:val="24"/>
        </w:rPr>
        <w:t>На основе вопроса из анкеты ученика «Как часто дома вы говорите по-русски?» образована дихотомическая переменная, принимающая значения 1 (не часто говорит по-русски) и 0 (часто говорит по-русски).</w:t>
      </w:r>
    </w:p>
    <w:p w:rsidR="004C450E" w:rsidRPr="00445821" w:rsidRDefault="004C450E" w:rsidP="004C450E">
      <w:pPr>
        <w:rPr>
          <w:color w:val="000000"/>
          <w:szCs w:val="24"/>
        </w:rPr>
      </w:pPr>
      <w:r w:rsidRPr="00445821">
        <w:rPr>
          <w:i/>
          <w:color w:val="000000"/>
          <w:szCs w:val="24"/>
        </w:rPr>
        <w:t>Размер класса.</w:t>
      </w:r>
      <w:r w:rsidRPr="00445821">
        <w:rPr>
          <w:color w:val="000000"/>
          <w:szCs w:val="24"/>
        </w:rPr>
        <w:t xml:space="preserve"> Количественная переменная, основанная на анкете учителя.</w:t>
      </w:r>
    </w:p>
    <w:p w:rsidR="004C450E" w:rsidRPr="00445821" w:rsidRDefault="004C450E" w:rsidP="004C450E">
      <w:pPr>
        <w:rPr>
          <w:color w:val="000000"/>
          <w:szCs w:val="24"/>
        </w:rPr>
      </w:pPr>
      <w:r w:rsidRPr="00445821">
        <w:rPr>
          <w:i/>
          <w:color w:val="000000"/>
          <w:szCs w:val="24"/>
        </w:rPr>
        <w:t>Доля девочек в классе</w:t>
      </w:r>
      <w:r w:rsidRPr="00445821">
        <w:rPr>
          <w:color w:val="000000"/>
          <w:szCs w:val="24"/>
        </w:rPr>
        <w:t>. Количественная переменная. Доля девочек в классе, за исключением самого ученика.</w:t>
      </w:r>
    </w:p>
    <w:p w:rsidR="004C450E" w:rsidRPr="00445821" w:rsidRDefault="004C450E" w:rsidP="004C450E">
      <w:pPr>
        <w:rPr>
          <w:color w:val="000000"/>
          <w:szCs w:val="24"/>
        </w:rPr>
      </w:pPr>
      <w:r w:rsidRPr="00445821">
        <w:rPr>
          <w:i/>
          <w:color w:val="000000"/>
          <w:szCs w:val="24"/>
        </w:rPr>
        <w:t>Доля учащихся в классе, у которых дома 100 и более книг</w:t>
      </w:r>
      <w:r w:rsidRPr="00445821">
        <w:rPr>
          <w:color w:val="000000"/>
          <w:szCs w:val="24"/>
        </w:rPr>
        <w:t>. Количественная переменная. Доля одноклассников, попадающих в категорию «более 100 книг дома», за исключением самого ученика.</w:t>
      </w:r>
    </w:p>
    <w:p w:rsidR="004C450E" w:rsidRPr="00445821" w:rsidRDefault="004C450E" w:rsidP="004C450E">
      <w:pPr>
        <w:rPr>
          <w:color w:val="000000"/>
          <w:szCs w:val="24"/>
        </w:rPr>
      </w:pPr>
      <w:r w:rsidRPr="00445821">
        <w:rPr>
          <w:i/>
          <w:color w:val="000000"/>
          <w:szCs w:val="24"/>
        </w:rPr>
        <w:t xml:space="preserve">Количество часов на математику. </w:t>
      </w:r>
      <w:r w:rsidRPr="00445821">
        <w:rPr>
          <w:color w:val="000000"/>
          <w:szCs w:val="24"/>
        </w:rPr>
        <w:t xml:space="preserve">Количественная переменная, основанная на анкете учителя. </w:t>
      </w:r>
    </w:p>
    <w:p w:rsidR="004C450E" w:rsidRPr="00445821" w:rsidRDefault="004C450E" w:rsidP="004C450E">
      <w:pPr>
        <w:rPr>
          <w:szCs w:val="24"/>
        </w:rPr>
      </w:pPr>
      <w:r w:rsidRPr="00445821">
        <w:rPr>
          <w:i/>
          <w:szCs w:val="24"/>
        </w:rPr>
        <w:t xml:space="preserve">Размер населенного пункта. </w:t>
      </w:r>
      <w:r w:rsidRPr="00445821">
        <w:rPr>
          <w:szCs w:val="24"/>
        </w:rPr>
        <w:t xml:space="preserve">Образовано три дихотомических переменных на основе вопроса из анкеты директора </w:t>
      </w:r>
      <w:proofErr w:type="gramStart"/>
      <w:r w:rsidRPr="00445821">
        <w:rPr>
          <w:szCs w:val="24"/>
        </w:rPr>
        <w:t>школы</w:t>
      </w:r>
      <w:proofErr w:type="gramEnd"/>
      <w:r w:rsidRPr="00445821">
        <w:rPr>
          <w:szCs w:val="24"/>
        </w:rPr>
        <w:t xml:space="preserve"> «Какова численность населения города, поселка или села, в котором расположена Ваша школа?»: «менее 15 тыс. человек», «от 15 до 100 тыс. человек», «от 100 до 500 тыс. человек» и «более 500 тыс. человек» в качестве </w:t>
      </w:r>
      <w:proofErr w:type="spellStart"/>
      <w:r w:rsidRPr="00445821">
        <w:rPr>
          <w:szCs w:val="24"/>
        </w:rPr>
        <w:t>референтной</w:t>
      </w:r>
      <w:proofErr w:type="spellEnd"/>
      <w:r w:rsidRPr="00445821">
        <w:rPr>
          <w:szCs w:val="24"/>
        </w:rPr>
        <w:t xml:space="preserve">.  </w:t>
      </w:r>
    </w:p>
    <w:p w:rsidR="004C450E" w:rsidRPr="00445821" w:rsidRDefault="004C450E" w:rsidP="004C450E">
      <w:pPr>
        <w:rPr>
          <w:szCs w:val="24"/>
        </w:rPr>
      </w:pPr>
      <w:r w:rsidRPr="00445821">
        <w:rPr>
          <w:i/>
          <w:szCs w:val="24"/>
        </w:rPr>
        <w:t xml:space="preserve">Уровень материального благосостояния семьи учащегося. </w:t>
      </w:r>
      <w:proofErr w:type="gramStart"/>
      <w:r w:rsidRPr="00445821">
        <w:rPr>
          <w:szCs w:val="24"/>
        </w:rPr>
        <w:t>На основе вопроса из анкеты ученика «Что из перечисленного есть в вашей семье и у вас лично?» с учетом частоты встречаемости предметов образована переменная, принимающая значения 1 (низкий уровень СЭП, ученик принадлежит к 30% наименее обеспеченных  учеников),  3 (высокий уровень СЭП, ученик принадлежит к 30% наиболее обеспеченных учеников) и 2 (средний уровень, остальные 40%  учеников).</w:t>
      </w:r>
      <w:proofErr w:type="gramEnd"/>
    </w:p>
    <w:p w:rsidR="004C450E" w:rsidRPr="00445821" w:rsidRDefault="004C450E" w:rsidP="004C450E">
      <w:pPr>
        <w:rPr>
          <w:szCs w:val="24"/>
        </w:rPr>
      </w:pPr>
      <w:r w:rsidRPr="00445821">
        <w:t xml:space="preserve"> </w:t>
      </w:r>
      <w:r w:rsidRPr="00445821">
        <w:rPr>
          <w:i/>
          <w:szCs w:val="24"/>
        </w:rPr>
        <w:t>Средний ба</w:t>
      </w:r>
      <w:proofErr w:type="gramStart"/>
      <w:r w:rsidRPr="00445821">
        <w:rPr>
          <w:i/>
          <w:szCs w:val="24"/>
        </w:rPr>
        <w:t>лл в кл</w:t>
      </w:r>
      <w:proofErr w:type="gramEnd"/>
      <w:r w:rsidRPr="00445821">
        <w:rPr>
          <w:i/>
          <w:szCs w:val="24"/>
        </w:rPr>
        <w:t xml:space="preserve">ассе. </w:t>
      </w:r>
      <w:r w:rsidRPr="00445821">
        <w:rPr>
          <w:szCs w:val="24"/>
        </w:rPr>
        <w:t xml:space="preserve">Количественная переменная. Средний балл </w:t>
      </w:r>
      <w:r w:rsidRPr="00445821">
        <w:rPr>
          <w:szCs w:val="24"/>
          <w:lang w:val="en-US"/>
        </w:rPr>
        <w:t>TIMSS</w:t>
      </w:r>
      <w:r w:rsidRPr="00445821">
        <w:rPr>
          <w:szCs w:val="24"/>
        </w:rPr>
        <w:t xml:space="preserve"> по математике в классе, за исключением самого ученика. Переменная стандартизирована.</w:t>
      </w:r>
    </w:p>
    <w:p w:rsidR="004C450E" w:rsidRPr="00445821" w:rsidRDefault="004C450E" w:rsidP="004C450E">
      <w:pPr>
        <w:rPr>
          <w:szCs w:val="24"/>
        </w:rPr>
      </w:pPr>
      <w:r w:rsidRPr="00445821">
        <w:rPr>
          <w:szCs w:val="24"/>
        </w:rPr>
        <w:t xml:space="preserve">Описательная статистика по всем использованным переменным представлена в приложении В. </w:t>
      </w:r>
    </w:p>
    <w:p w:rsidR="004C450E" w:rsidRPr="00445821" w:rsidRDefault="004C450E" w:rsidP="004C450E">
      <w:pPr>
        <w:rPr>
          <w:b/>
          <w:color w:val="000000"/>
          <w:szCs w:val="24"/>
        </w:rPr>
      </w:pPr>
    </w:p>
    <w:p w:rsidR="004C450E" w:rsidRPr="00445821" w:rsidRDefault="004C450E" w:rsidP="004C450E">
      <w:pPr>
        <w:ind w:left="709"/>
        <w:contextualSpacing/>
        <w:outlineLvl w:val="2"/>
        <w:rPr>
          <w:color w:val="000000"/>
          <w:szCs w:val="24"/>
        </w:rPr>
      </w:pPr>
      <w:bookmarkStart w:id="436" w:name="_Toc467161006"/>
      <w:r>
        <w:rPr>
          <w:color w:val="000000"/>
          <w:szCs w:val="24"/>
        </w:rPr>
        <w:t>4.3.3</w:t>
      </w:r>
      <w:r w:rsidRPr="00445821">
        <w:rPr>
          <w:color w:val="000000"/>
          <w:szCs w:val="24"/>
        </w:rPr>
        <w:t xml:space="preserve"> Результаты анализа</w:t>
      </w:r>
      <w:bookmarkEnd w:id="436"/>
    </w:p>
    <w:p w:rsidR="004C450E" w:rsidRPr="00445821" w:rsidRDefault="004C450E" w:rsidP="004C450E">
      <w:pPr>
        <w:rPr>
          <w:color w:val="000000"/>
          <w:szCs w:val="24"/>
        </w:rPr>
      </w:pPr>
      <w:bookmarkStart w:id="437" w:name="_Toc466666331"/>
      <w:r>
        <w:rPr>
          <w:color w:val="000000"/>
          <w:szCs w:val="24"/>
        </w:rPr>
        <w:t>4.3.3.1</w:t>
      </w:r>
      <w:r w:rsidRPr="00445821">
        <w:rPr>
          <w:color w:val="000000"/>
          <w:szCs w:val="24"/>
        </w:rPr>
        <w:t xml:space="preserve"> Анализ распределения уровня образования и стажа учителей и</w:t>
      </w:r>
      <w:r w:rsidRPr="00445821">
        <w:rPr>
          <w:color w:val="000000"/>
          <w:sz w:val="18"/>
          <w:szCs w:val="18"/>
        </w:rPr>
        <w:t xml:space="preserve"> </w:t>
      </w:r>
      <w:r w:rsidRPr="00445821">
        <w:rPr>
          <w:color w:val="000000"/>
          <w:szCs w:val="24"/>
        </w:rPr>
        <w:t xml:space="preserve">переменных, описывающих типы используемых учителями математики заданий, - в зависимости от </w:t>
      </w:r>
      <w:r w:rsidRPr="00445821">
        <w:rPr>
          <w:color w:val="000000"/>
          <w:szCs w:val="24"/>
        </w:rPr>
        <w:lastRenderedPageBreak/>
        <w:t>социально-экономического положения семей учащихся (уровня образования родителей и благосостояния семьи), преобладающего в образовательных организациях</w:t>
      </w:r>
      <w:bookmarkEnd w:id="437"/>
    </w:p>
    <w:p w:rsidR="004C450E" w:rsidRPr="00445821" w:rsidRDefault="004C450E" w:rsidP="004C450E">
      <w:pPr>
        <w:contextualSpacing/>
        <w:rPr>
          <w:szCs w:val="24"/>
        </w:rPr>
      </w:pPr>
      <w:r w:rsidRPr="00445821">
        <w:rPr>
          <w:color w:val="000000"/>
          <w:szCs w:val="24"/>
        </w:rPr>
        <w:t xml:space="preserve">В </w:t>
      </w:r>
      <w:r w:rsidRPr="00445821">
        <w:rPr>
          <w:color w:val="000000"/>
          <w:szCs w:val="24"/>
        </w:rPr>
        <w:fldChar w:fldCharType="begin"/>
      </w:r>
      <w:r w:rsidRPr="00445821">
        <w:rPr>
          <w:color w:val="000000"/>
          <w:szCs w:val="24"/>
        </w:rPr>
        <w:instrText xml:space="preserve"> REF _Ref466637082 \h  \* MERGEFORMAT </w:instrText>
      </w:r>
      <w:r w:rsidRPr="00445821">
        <w:rPr>
          <w:color w:val="000000"/>
          <w:szCs w:val="24"/>
        </w:rPr>
      </w:r>
      <w:r w:rsidRPr="00445821">
        <w:rPr>
          <w:color w:val="000000"/>
          <w:szCs w:val="24"/>
        </w:rPr>
        <w:fldChar w:fldCharType="separate"/>
      </w:r>
      <w:r w:rsidRPr="00445821">
        <w:rPr>
          <w:bCs/>
          <w:color w:val="000000"/>
          <w:szCs w:val="24"/>
        </w:rPr>
        <w:t xml:space="preserve">Таблице </w:t>
      </w:r>
      <w:r w:rsidRPr="00445821">
        <w:rPr>
          <w:bCs/>
          <w:noProof/>
          <w:color w:val="000000"/>
          <w:szCs w:val="24"/>
        </w:rPr>
        <w:t>4</w:t>
      </w:r>
      <w:r w:rsidRPr="00445821">
        <w:rPr>
          <w:bCs/>
          <w:color w:val="000000"/>
          <w:szCs w:val="24"/>
        </w:rPr>
        <w:t>.</w:t>
      </w:r>
      <w:r w:rsidRPr="00445821">
        <w:rPr>
          <w:bCs/>
          <w:noProof/>
          <w:color w:val="000000"/>
          <w:szCs w:val="24"/>
        </w:rPr>
        <w:t>4</w:t>
      </w:r>
      <w:r w:rsidRPr="00445821">
        <w:rPr>
          <w:color w:val="000000"/>
          <w:szCs w:val="24"/>
        </w:rPr>
        <w:fldChar w:fldCharType="end"/>
      </w:r>
      <w:r w:rsidRPr="00445821">
        <w:rPr>
          <w:color w:val="000000"/>
          <w:szCs w:val="24"/>
        </w:rPr>
        <w:t xml:space="preserve"> показано распределение переменных, описывающих типы используемых учителями математики заданий в зависимости от уровня образования матерей учащихся, преобладающего в образовательной организации. </w:t>
      </w:r>
      <w:r w:rsidRPr="00445821">
        <w:rPr>
          <w:szCs w:val="24"/>
        </w:rPr>
        <w:t>В последнем столбце представлена информация о значимости различий в распределении характеристик, вычисленная с помощью критерия Манна-Уитни</w:t>
      </w:r>
      <w:r w:rsidRPr="00445821">
        <w:rPr>
          <w:szCs w:val="24"/>
          <w:vertAlign w:val="superscript"/>
        </w:rPr>
        <w:footnoteReference w:id="15"/>
      </w:r>
      <w:r w:rsidRPr="00445821">
        <w:rPr>
          <w:szCs w:val="24"/>
        </w:rPr>
        <w:t xml:space="preserve">. </w:t>
      </w:r>
      <w:bookmarkStart w:id="438" w:name="_Ref465250864"/>
    </w:p>
    <w:p w:rsidR="004C450E" w:rsidRPr="00445821" w:rsidRDefault="004C450E" w:rsidP="004C450E">
      <w:pPr>
        <w:keepNext/>
        <w:ind w:left="1276"/>
        <w:rPr>
          <w:color w:val="000000"/>
          <w:szCs w:val="24"/>
        </w:rPr>
      </w:pPr>
    </w:p>
    <w:p w:rsidR="004C450E" w:rsidRPr="00445821" w:rsidRDefault="004C450E" w:rsidP="004C450E">
      <w:pPr>
        <w:keepNext/>
        <w:rPr>
          <w:color w:val="000000"/>
          <w:szCs w:val="24"/>
        </w:rPr>
      </w:pPr>
      <w:bookmarkStart w:id="439" w:name="_Ref466637082"/>
      <w:r w:rsidRPr="00445821">
        <w:rPr>
          <w:color w:val="000000"/>
          <w:szCs w:val="24"/>
        </w:rPr>
        <w:t xml:space="preserve">Таблица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Таблица \* ARABIC \s 1 </w:instrText>
      </w:r>
      <w:r w:rsidRPr="00445821">
        <w:rPr>
          <w:color w:val="000000"/>
          <w:szCs w:val="24"/>
        </w:rPr>
        <w:fldChar w:fldCharType="separate"/>
      </w:r>
      <w:r w:rsidRPr="00445821">
        <w:rPr>
          <w:noProof/>
          <w:color w:val="000000"/>
          <w:szCs w:val="24"/>
        </w:rPr>
        <w:t>4</w:t>
      </w:r>
      <w:r w:rsidRPr="00445821">
        <w:rPr>
          <w:color w:val="000000"/>
          <w:szCs w:val="24"/>
        </w:rPr>
        <w:fldChar w:fldCharType="end"/>
      </w:r>
      <w:bookmarkEnd w:id="438"/>
      <w:bookmarkEnd w:id="439"/>
      <w:r w:rsidRPr="00445821">
        <w:rPr>
          <w:color w:val="000000"/>
          <w:szCs w:val="24"/>
        </w:rPr>
        <w:t xml:space="preserve"> – Распределение уровня образования и стажа учителей и переменных, описывающих типы используемых учителями математики заданий в зависимости от уровня образования матерей учащихся, преобладающего в образовательной организации.</w:t>
      </w:r>
    </w:p>
    <w:tbl>
      <w:tblPr>
        <w:tblW w:w="8717" w:type="dxa"/>
        <w:tblInd w:w="93" w:type="dxa"/>
        <w:tblLook w:val="04A0" w:firstRow="1" w:lastRow="0" w:firstColumn="1" w:lastColumn="0" w:noHBand="0" w:noVBand="1"/>
      </w:tblPr>
      <w:tblGrid>
        <w:gridCol w:w="4126"/>
        <w:gridCol w:w="1067"/>
        <w:gridCol w:w="756"/>
        <w:gridCol w:w="1067"/>
        <w:gridCol w:w="853"/>
        <w:gridCol w:w="1159"/>
      </w:tblGrid>
      <w:tr w:rsidR="004C450E" w:rsidRPr="00445821" w:rsidTr="0091086D">
        <w:trPr>
          <w:trHeight w:val="300"/>
        </w:trPr>
        <w:tc>
          <w:tcPr>
            <w:tcW w:w="4126" w:type="dxa"/>
            <w:tcBorders>
              <w:top w:val="single" w:sz="4" w:space="0" w:color="auto"/>
              <w:left w:val="nil"/>
              <w:right w:val="nil"/>
            </w:tcBorders>
            <w:shd w:val="clear" w:color="auto" w:fill="auto"/>
            <w:noWrap/>
            <w:hideMark/>
          </w:tcPr>
          <w:p w:rsidR="004C450E" w:rsidRPr="00445821" w:rsidRDefault="004C450E" w:rsidP="0091086D">
            <w:pPr>
              <w:spacing w:after="120" w:line="240" w:lineRule="auto"/>
              <w:rPr>
                <w:color w:val="000000"/>
                <w:szCs w:val="24"/>
              </w:rPr>
            </w:pPr>
          </w:p>
        </w:tc>
        <w:tc>
          <w:tcPr>
            <w:tcW w:w="1757" w:type="dxa"/>
            <w:gridSpan w:val="2"/>
            <w:tcBorders>
              <w:top w:val="single" w:sz="4" w:space="0" w:color="auto"/>
              <w:left w:val="nil"/>
              <w:right w:val="nil"/>
            </w:tcBorders>
            <w:shd w:val="clear" w:color="auto" w:fill="auto"/>
            <w:noWrap/>
            <w:hideMark/>
          </w:tcPr>
          <w:p w:rsidR="004C450E" w:rsidRPr="00445821" w:rsidRDefault="004C450E" w:rsidP="0091086D">
            <w:pPr>
              <w:spacing w:after="120" w:line="240" w:lineRule="auto"/>
              <w:jc w:val="center"/>
              <w:rPr>
                <w:color w:val="000000"/>
                <w:szCs w:val="24"/>
              </w:rPr>
            </w:pPr>
            <w:r w:rsidRPr="00445821">
              <w:rPr>
                <w:color w:val="000000"/>
                <w:szCs w:val="24"/>
              </w:rPr>
              <w:t>Без ВО</w:t>
            </w:r>
          </w:p>
        </w:tc>
        <w:tc>
          <w:tcPr>
            <w:tcW w:w="1832" w:type="dxa"/>
            <w:gridSpan w:val="2"/>
            <w:tcBorders>
              <w:top w:val="single" w:sz="4" w:space="0" w:color="auto"/>
              <w:left w:val="nil"/>
              <w:right w:val="nil"/>
            </w:tcBorders>
            <w:shd w:val="clear" w:color="auto" w:fill="auto"/>
            <w:noWrap/>
            <w:hideMark/>
          </w:tcPr>
          <w:p w:rsidR="004C450E" w:rsidRPr="00445821" w:rsidRDefault="004C450E" w:rsidP="0091086D">
            <w:pPr>
              <w:spacing w:after="120" w:line="240" w:lineRule="auto"/>
              <w:jc w:val="center"/>
              <w:rPr>
                <w:color w:val="000000"/>
                <w:szCs w:val="24"/>
              </w:rPr>
            </w:pPr>
            <w:r w:rsidRPr="00445821">
              <w:rPr>
                <w:color w:val="000000"/>
                <w:szCs w:val="24"/>
              </w:rPr>
              <w:t>ВО</w:t>
            </w:r>
          </w:p>
        </w:tc>
        <w:tc>
          <w:tcPr>
            <w:tcW w:w="1002" w:type="dxa"/>
            <w:vMerge w:val="restart"/>
            <w:tcBorders>
              <w:top w:val="single" w:sz="4" w:space="0" w:color="auto"/>
              <w:left w:val="nil"/>
              <w:bottom w:val="single" w:sz="4" w:space="0" w:color="auto"/>
              <w:right w:val="nil"/>
            </w:tcBorders>
            <w:shd w:val="clear" w:color="auto" w:fill="auto"/>
            <w:vAlign w:val="bottom"/>
            <w:hideMark/>
          </w:tcPr>
          <w:p w:rsidR="004C450E" w:rsidRPr="00445821" w:rsidRDefault="004C450E" w:rsidP="0091086D">
            <w:pPr>
              <w:spacing w:after="120" w:line="240" w:lineRule="auto"/>
              <w:jc w:val="center"/>
              <w:rPr>
                <w:color w:val="000000"/>
                <w:szCs w:val="24"/>
              </w:rPr>
            </w:pPr>
            <w:r w:rsidRPr="00445821">
              <w:rPr>
                <w:color w:val="000000"/>
                <w:szCs w:val="24"/>
              </w:rPr>
              <w:t>Различия значимы</w:t>
            </w:r>
          </w:p>
        </w:tc>
      </w:tr>
      <w:tr w:rsidR="004C450E" w:rsidRPr="00445821" w:rsidTr="0091086D">
        <w:trPr>
          <w:trHeight w:val="300"/>
        </w:trPr>
        <w:tc>
          <w:tcPr>
            <w:tcW w:w="4126"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Переменная</w:t>
            </w:r>
          </w:p>
        </w:tc>
        <w:tc>
          <w:tcPr>
            <w:tcW w:w="1001"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Среднее</w:t>
            </w:r>
          </w:p>
        </w:tc>
        <w:tc>
          <w:tcPr>
            <w:tcW w:w="756"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 xml:space="preserve">Ст. </w:t>
            </w:r>
            <w:proofErr w:type="spellStart"/>
            <w:r w:rsidRPr="00445821">
              <w:rPr>
                <w:color w:val="000000"/>
                <w:szCs w:val="24"/>
              </w:rPr>
              <w:t>откл</w:t>
            </w:r>
            <w:proofErr w:type="spellEnd"/>
            <w:r w:rsidRPr="00445821">
              <w:rPr>
                <w:color w:val="000000"/>
                <w:szCs w:val="24"/>
              </w:rPr>
              <w:t>.</w:t>
            </w:r>
          </w:p>
        </w:tc>
        <w:tc>
          <w:tcPr>
            <w:tcW w:w="979"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Среднее</w:t>
            </w:r>
          </w:p>
        </w:tc>
        <w:tc>
          <w:tcPr>
            <w:tcW w:w="853"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 xml:space="preserve">Ст. </w:t>
            </w:r>
            <w:proofErr w:type="spellStart"/>
            <w:r w:rsidRPr="00445821">
              <w:rPr>
                <w:color w:val="000000"/>
                <w:szCs w:val="24"/>
              </w:rPr>
              <w:t>откл</w:t>
            </w:r>
            <w:proofErr w:type="spellEnd"/>
            <w:r w:rsidRPr="00445821">
              <w:rPr>
                <w:color w:val="000000"/>
                <w:szCs w:val="24"/>
              </w:rPr>
              <w:t>.</w:t>
            </w:r>
          </w:p>
        </w:tc>
        <w:tc>
          <w:tcPr>
            <w:tcW w:w="1002" w:type="dxa"/>
            <w:vMerge/>
            <w:tcBorders>
              <w:top w:val="nil"/>
              <w:left w:val="nil"/>
              <w:bottom w:val="single" w:sz="4" w:space="0" w:color="auto"/>
              <w:right w:val="nil"/>
            </w:tcBorders>
            <w:hideMark/>
          </w:tcPr>
          <w:p w:rsidR="004C450E" w:rsidRPr="00445821" w:rsidRDefault="004C450E" w:rsidP="0091086D">
            <w:pPr>
              <w:spacing w:after="120" w:line="240" w:lineRule="auto"/>
              <w:rPr>
                <w:color w:val="000000"/>
                <w:szCs w:val="24"/>
              </w:rPr>
            </w:pPr>
          </w:p>
        </w:tc>
      </w:tr>
      <w:tr w:rsidR="004C450E" w:rsidRPr="00445821" w:rsidTr="0091086D">
        <w:trPr>
          <w:trHeight w:val="300"/>
        </w:trPr>
        <w:tc>
          <w:tcPr>
            <w:tcW w:w="4126"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t>Стаж учителя</w:t>
            </w:r>
          </w:p>
        </w:tc>
        <w:tc>
          <w:tcPr>
            <w:tcW w:w="1001"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24.28</w:t>
            </w:r>
          </w:p>
        </w:tc>
        <w:tc>
          <w:tcPr>
            <w:tcW w:w="756"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10.55</w:t>
            </w:r>
          </w:p>
        </w:tc>
        <w:tc>
          <w:tcPr>
            <w:tcW w:w="979"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24.00</w:t>
            </w:r>
          </w:p>
        </w:tc>
        <w:tc>
          <w:tcPr>
            <w:tcW w:w="853"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9.03</w:t>
            </w:r>
          </w:p>
        </w:tc>
        <w:tc>
          <w:tcPr>
            <w:tcW w:w="1002" w:type="dxa"/>
            <w:tcBorders>
              <w:top w:val="single" w:sz="4" w:space="0" w:color="auto"/>
              <w:left w:val="nil"/>
              <w:bottom w:val="nil"/>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Да</w:t>
            </w:r>
          </w:p>
        </w:tc>
      </w:tr>
      <w:tr w:rsidR="004C450E" w:rsidRPr="00445821" w:rsidTr="0091086D">
        <w:trPr>
          <w:trHeight w:val="300"/>
        </w:trPr>
        <w:tc>
          <w:tcPr>
            <w:tcW w:w="412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t>Образование учителя в области преподавания математики</w:t>
            </w:r>
          </w:p>
        </w:tc>
        <w:tc>
          <w:tcPr>
            <w:tcW w:w="1001"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0.60</w:t>
            </w:r>
          </w:p>
        </w:tc>
        <w:tc>
          <w:tcPr>
            <w:tcW w:w="75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0.49</w:t>
            </w:r>
          </w:p>
        </w:tc>
        <w:tc>
          <w:tcPr>
            <w:tcW w:w="97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0.76</w:t>
            </w:r>
          </w:p>
        </w:tc>
        <w:tc>
          <w:tcPr>
            <w:tcW w:w="85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0.43</w:t>
            </w:r>
          </w:p>
        </w:tc>
        <w:tc>
          <w:tcPr>
            <w:tcW w:w="1002" w:type="dxa"/>
            <w:tcBorders>
              <w:top w:val="nil"/>
              <w:left w:val="nil"/>
              <w:bottom w:val="nil"/>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Да</w:t>
            </w:r>
          </w:p>
        </w:tc>
      </w:tr>
      <w:tr w:rsidR="004C450E" w:rsidRPr="00445821" w:rsidTr="0091086D">
        <w:trPr>
          <w:trHeight w:val="300"/>
        </w:trPr>
        <w:tc>
          <w:tcPr>
            <w:tcW w:w="412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t>Ученики заучивают правила, методы решения и математические факты</w:t>
            </w:r>
          </w:p>
        </w:tc>
        <w:tc>
          <w:tcPr>
            <w:tcW w:w="1001"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2.13</w:t>
            </w:r>
          </w:p>
        </w:tc>
        <w:tc>
          <w:tcPr>
            <w:tcW w:w="75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0.75</w:t>
            </w:r>
          </w:p>
        </w:tc>
        <w:tc>
          <w:tcPr>
            <w:tcW w:w="97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2.05</w:t>
            </w:r>
          </w:p>
        </w:tc>
        <w:tc>
          <w:tcPr>
            <w:tcW w:w="85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0.72</w:t>
            </w:r>
          </w:p>
        </w:tc>
        <w:tc>
          <w:tcPr>
            <w:tcW w:w="1002" w:type="dxa"/>
            <w:tcBorders>
              <w:top w:val="nil"/>
              <w:left w:val="nil"/>
              <w:bottom w:val="nil"/>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Да</w:t>
            </w:r>
          </w:p>
        </w:tc>
      </w:tr>
      <w:tr w:rsidR="004C450E" w:rsidRPr="00445821" w:rsidTr="0091086D">
        <w:trPr>
          <w:trHeight w:val="300"/>
        </w:trPr>
        <w:tc>
          <w:tcPr>
            <w:tcW w:w="412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t>Ученики  выполняют математические задания всем классом под руководством учителя</w:t>
            </w:r>
          </w:p>
        </w:tc>
        <w:tc>
          <w:tcPr>
            <w:tcW w:w="1001"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2.40</w:t>
            </w:r>
          </w:p>
        </w:tc>
        <w:tc>
          <w:tcPr>
            <w:tcW w:w="75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0.73</w:t>
            </w:r>
          </w:p>
        </w:tc>
        <w:tc>
          <w:tcPr>
            <w:tcW w:w="97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2.25</w:t>
            </w:r>
          </w:p>
        </w:tc>
        <w:tc>
          <w:tcPr>
            <w:tcW w:w="85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0.78</w:t>
            </w:r>
          </w:p>
        </w:tc>
        <w:tc>
          <w:tcPr>
            <w:tcW w:w="1002" w:type="dxa"/>
            <w:tcBorders>
              <w:top w:val="nil"/>
              <w:left w:val="nil"/>
              <w:bottom w:val="nil"/>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Да</w:t>
            </w:r>
          </w:p>
        </w:tc>
      </w:tr>
      <w:tr w:rsidR="004C450E" w:rsidRPr="00445821" w:rsidTr="0091086D">
        <w:trPr>
          <w:trHeight w:val="300"/>
        </w:trPr>
        <w:tc>
          <w:tcPr>
            <w:tcW w:w="412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t>Ученики выполняют математические задания (индивидуально или в группах) без руководства учителя</w:t>
            </w:r>
          </w:p>
        </w:tc>
        <w:tc>
          <w:tcPr>
            <w:tcW w:w="1001"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1.59</w:t>
            </w:r>
          </w:p>
        </w:tc>
        <w:tc>
          <w:tcPr>
            <w:tcW w:w="75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0.70</w:t>
            </w:r>
          </w:p>
        </w:tc>
        <w:tc>
          <w:tcPr>
            <w:tcW w:w="97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1.56</w:t>
            </w:r>
          </w:p>
        </w:tc>
        <w:tc>
          <w:tcPr>
            <w:tcW w:w="85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0.67</w:t>
            </w:r>
          </w:p>
        </w:tc>
        <w:tc>
          <w:tcPr>
            <w:tcW w:w="1002" w:type="dxa"/>
            <w:tcBorders>
              <w:top w:val="nil"/>
              <w:left w:val="nil"/>
              <w:bottom w:val="nil"/>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Нет</w:t>
            </w:r>
          </w:p>
        </w:tc>
      </w:tr>
      <w:tr w:rsidR="004C450E" w:rsidRPr="00445821" w:rsidTr="0091086D">
        <w:trPr>
          <w:trHeight w:val="300"/>
        </w:trPr>
        <w:tc>
          <w:tcPr>
            <w:tcW w:w="412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t>Ученики применяют факты, понятия и методы для решения стандартных задач</w:t>
            </w:r>
          </w:p>
        </w:tc>
        <w:tc>
          <w:tcPr>
            <w:tcW w:w="1001"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2.61</w:t>
            </w:r>
          </w:p>
        </w:tc>
        <w:tc>
          <w:tcPr>
            <w:tcW w:w="75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0.69</w:t>
            </w:r>
          </w:p>
        </w:tc>
        <w:tc>
          <w:tcPr>
            <w:tcW w:w="97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2.66</w:t>
            </w:r>
          </w:p>
        </w:tc>
        <w:tc>
          <w:tcPr>
            <w:tcW w:w="85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0.61</w:t>
            </w:r>
          </w:p>
        </w:tc>
        <w:tc>
          <w:tcPr>
            <w:tcW w:w="1002" w:type="dxa"/>
            <w:tcBorders>
              <w:top w:val="nil"/>
              <w:left w:val="nil"/>
              <w:bottom w:val="nil"/>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Да</w:t>
            </w:r>
          </w:p>
        </w:tc>
      </w:tr>
      <w:tr w:rsidR="004C450E" w:rsidRPr="00445821" w:rsidTr="0091086D">
        <w:trPr>
          <w:trHeight w:val="300"/>
        </w:trPr>
        <w:tc>
          <w:tcPr>
            <w:tcW w:w="412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t xml:space="preserve">Ученики  объясняют свои ответы </w:t>
            </w:r>
          </w:p>
        </w:tc>
        <w:tc>
          <w:tcPr>
            <w:tcW w:w="1001"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1.66</w:t>
            </w:r>
          </w:p>
        </w:tc>
        <w:tc>
          <w:tcPr>
            <w:tcW w:w="75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0.74</w:t>
            </w:r>
          </w:p>
        </w:tc>
        <w:tc>
          <w:tcPr>
            <w:tcW w:w="97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1.53</w:t>
            </w:r>
          </w:p>
        </w:tc>
        <w:tc>
          <w:tcPr>
            <w:tcW w:w="85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0.61</w:t>
            </w:r>
          </w:p>
        </w:tc>
        <w:tc>
          <w:tcPr>
            <w:tcW w:w="1002" w:type="dxa"/>
            <w:tcBorders>
              <w:top w:val="nil"/>
              <w:left w:val="nil"/>
              <w:bottom w:val="nil"/>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Да</w:t>
            </w:r>
          </w:p>
        </w:tc>
      </w:tr>
      <w:tr w:rsidR="004C450E" w:rsidRPr="00445821" w:rsidTr="0091086D">
        <w:trPr>
          <w:trHeight w:val="300"/>
        </w:trPr>
        <w:tc>
          <w:tcPr>
            <w:tcW w:w="412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t xml:space="preserve">Ученики устанавливают связь знаний, полученных на уроках </w:t>
            </w:r>
            <w:r w:rsidRPr="00445821">
              <w:rPr>
                <w:color w:val="000000"/>
              </w:rPr>
              <w:lastRenderedPageBreak/>
              <w:t>математики, с повседневной жизнью</w:t>
            </w:r>
          </w:p>
        </w:tc>
        <w:tc>
          <w:tcPr>
            <w:tcW w:w="1001"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lastRenderedPageBreak/>
              <w:t>1.91</w:t>
            </w:r>
          </w:p>
        </w:tc>
        <w:tc>
          <w:tcPr>
            <w:tcW w:w="75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0.58</w:t>
            </w:r>
          </w:p>
        </w:tc>
        <w:tc>
          <w:tcPr>
            <w:tcW w:w="97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2.04</w:t>
            </w:r>
          </w:p>
        </w:tc>
        <w:tc>
          <w:tcPr>
            <w:tcW w:w="85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0.54</w:t>
            </w:r>
          </w:p>
        </w:tc>
        <w:tc>
          <w:tcPr>
            <w:tcW w:w="1002" w:type="dxa"/>
            <w:tcBorders>
              <w:top w:val="nil"/>
              <w:left w:val="nil"/>
              <w:bottom w:val="nil"/>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Д</w:t>
            </w:r>
            <w:r w:rsidRPr="00445821">
              <w:rPr>
                <w:color w:val="000000"/>
                <w:szCs w:val="24"/>
              </w:rPr>
              <w:lastRenderedPageBreak/>
              <w:t>а</w:t>
            </w:r>
          </w:p>
        </w:tc>
      </w:tr>
      <w:tr w:rsidR="004C450E" w:rsidRPr="00445821" w:rsidTr="0091086D">
        <w:trPr>
          <w:trHeight w:val="300"/>
        </w:trPr>
        <w:tc>
          <w:tcPr>
            <w:tcW w:w="412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lastRenderedPageBreak/>
              <w:t>Ученики разрабатывают самостоятельно методы решения сложных задач</w:t>
            </w:r>
          </w:p>
        </w:tc>
        <w:tc>
          <w:tcPr>
            <w:tcW w:w="1001"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1.64</w:t>
            </w:r>
          </w:p>
        </w:tc>
        <w:tc>
          <w:tcPr>
            <w:tcW w:w="75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0.64</w:t>
            </w:r>
          </w:p>
        </w:tc>
        <w:tc>
          <w:tcPr>
            <w:tcW w:w="97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1.63</w:t>
            </w:r>
          </w:p>
        </w:tc>
        <w:tc>
          <w:tcPr>
            <w:tcW w:w="85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0.60</w:t>
            </w:r>
          </w:p>
        </w:tc>
        <w:tc>
          <w:tcPr>
            <w:tcW w:w="1002" w:type="dxa"/>
            <w:tcBorders>
              <w:top w:val="nil"/>
              <w:left w:val="nil"/>
              <w:bottom w:val="nil"/>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Да</w:t>
            </w:r>
          </w:p>
        </w:tc>
      </w:tr>
      <w:tr w:rsidR="004C450E" w:rsidRPr="00445821" w:rsidTr="0091086D">
        <w:trPr>
          <w:trHeight w:val="300"/>
        </w:trPr>
        <w:tc>
          <w:tcPr>
            <w:tcW w:w="412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t xml:space="preserve">Ученики решают нестандартные задачи, которые не имеют очевидного метода решения </w:t>
            </w:r>
          </w:p>
        </w:tc>
        <w:tc>
          <w:tcPr>
            <w:tcW w:w="1001"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0.75</w:t>
            </w:r>
          </w:p>
        </w:tc>
        <w:tc>
          <w:tcPr>
            <w:tcW w:w="75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0.43</w:t>
            </w:r>
          </w:p>
        </w:tc>
        <w:tc>
          <w:tcPr>
            <w:tcW w:w="97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0.84</w:t>
            </w:r>
          </w:p>
        </w:tc>
        <w:tc>
          <w:tcPr>
            <w:tcW w:w="85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0.37</w:t>
            </w:r>
          </w:p>
        </w:tc>
        <w:tc>
          <w:tcPr>
            <w:tcW w:w="1002" w:type="dxa"/>
            <w:tcBorders>
              <w:top w:val="nil"/>
              <w:left w:val="nil"/>
              <w:bottom w:val="nil"/>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Да</w:t>
            </w:r>
          </w:p>
        </w:tc>
      </w:tr>
      <w:tr w:rsidR="004C450E" w:rsidRPr="00445821" w:rsidTr="0091086D">
        <w:trPr>
          <w:trHeight w:val="300"/>
        </w:trPr>
        <w:tc>
          <w:tcPr>
            <w:tcW w:w="4126" w:type="dxa"/>
            <w:tcBorders>
              <w:top w:val="nil"/>
              <w:left w:val="nil"/>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t>Ученики выполняют письменные самостоятельные или контрольные работы</w:t>
            </w:r>
          </w:p>
        </w:tc>
        <w:tc>
          <w:tcPr>
            <w:tcW w:w="1001"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0.68</w:t>
            </w:r>
          </w:p>
        </w:tc>
        <w:tc>
          <w:tcPr>
            <w:tcW w:w="756"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0.47</w:t>
            </w:r>
          </w:p>
        </w:tc>
        <w:tc>
          <w:tcPr>
            <w:tcW w:w="979"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0.71</w:t>
            </w:r>
          </w:p>
        </w:tc>
        <w:tc>
          <w:tcPr>
            <w:tcW w:w="853"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0.45</w:t>
            </w:r>
          </w:p>
        </w:tc>
        <w:tc>
          <w:tcPr>
            <w:tcW w:w="1002" w:type="dxa"/>
            <w:tcBorders>
              <w:top w:val="nil"/>
              <w:left w:val="nil"/>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Нет</w:t>
            </w:r>
          </w:p>
        </w:tc>
      </w:tr>
      <w:tr w:rsidR="004C450E" w:rsidRPr="00445821" w:rsidTr="0091086D">
        <w:trPr>
          <w:trHeight w:val="300"/>
        </w:trPr>
        <w:tc>
          <w:tcPr>
            <w:tcW w:w="4126"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rPr>
            </w:pPr>
            <w:r w:rsidRPr="00445821">
              <w:rPr>
                <w:color w:val="000000"/>
              </w:rPr>
              <w:t>Учитель связывает содержание уроков с повседневной жизнью учащихся</w:t>
            </w:r>
          </w:p>
        </w:tc>
        <w:tc>
          <w:tcPr>
            <w:tcW w:w="1001"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1.88</w:t>
            </w:r>
          </w:p>
        </w:tc>
        <w:tc>
          <w:tcPr>
            <w:tcW w:w="756"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0.80</w:t>
            </w:r>
          </w:p>
        </w:tc>
        <w:tc>
          <w:tcPr>
            <w:tcW w:w="979"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1.76</w:t>
            </w:r>
          </w:p>
        </w:tc>
        <w:tc>
          <w:tcPr>
            <w:tcW w:w="853"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0.81</w:t>
            </w:r>
          </w:p>
        </w:tc>
        <w:tc>
          <w:tcPr>
            <w:tcW w:w="1002" w:type="dxa"/>
            <w:tcBorders>
              <w:top w:val="nil"/>
              <w:left w:val="nil"/>
              <w:bottom w:val="single" w:sz="4" w:space="0" w:color="auto"/>
              <w:right w:val="nil"/>
            </w:tcBorders>
            <w:shd w:val="clear" w:color="auto" w:fill="auto"/>
            <w:noWrap/>
            <w:hideMark/>
          </w:tcPr>
          <w:p w:rsidR="004C450E" w:rsidRPr="00445821" w:rsidRDefault="004C450E" w:rsidP="0091086D">
            <w:pPr>
              <w:spacing w:after="120"/>
              <w:rPr>
                <w:color w:val="000000"/>
                <w:szCs w:val="24"/>
              </w:rPr>
            </w:pPr>
            <w:r w:rsidRPr="00445821">
              <w:rPr>
                <w:color w:val="000000"/>
                <w:szCs w:val="24"/>
              </w:rPr>
              <w:t>Да</w:t>
            </w:r>
          </w:p>
        </w:tc>
      </w:tr>
    </w:tbl>
    <w:p w:rsidR="004C450E" w:rsidRPr="00445821" w:rsidRDefault="004C450E" w:rsidP="004C450E">
      <w:pPr>
        <w:rPr>
          <w:szCs w:val="24"/>
        </w:rPr>
      </w:pPr>
    </w:p>
    <w:p w:rsidR="004C450E" w:rsidRPr="00445821" w:rsidRDefault="004C450E" w:rsidP="004C450E">
      <w:pPr>
        <w:rPr>
          <w:szCs w:val="24"/>
        </w:rPr>
      </w:pPr>
      <w:r w:rsidRPr="00445821">
        <w:rPr>
          <w:szCs w:val="24"/>
        </w:rPr>
        <w:t xml:space="preserve">Все переменные, </w:t>
      </w:r>
      <w:proofErr w:type="gramStart"/>
      <w:r w:rsidRPr="00445821">
        <w:rPr>
          <w:szCs w:val="24"/>
        </w:rPr>
        <w:t>кроме</w:t>
      </w:r>
      <w:proofErr w:type="gramEnd"/>
      <w:r w:rsidRPr="00445821">
        <w:rPr>
          <w:szCs w:val="24"/>
        </w:rPr>
        <w:t xml:space="preserve"> «</w:t>
      </w:r>
      <w:proofErr w:type="gramStart"/>
      <w:r w:rsidRPr="00445821">
        <w:rPr>
          <w:color w:val="000000"/>
          <w:szCs w:val="24"/>
        </w:rPr>
        <w:t>Ученики</w:t>
      </w:r>
      <w:proofErr w:type="gramEnd"/>
      <w:r w:rsidRPr="00445821">
        <w:rPr>
          <w:color w:val="000000"/>
          <w:szCs w:val="24"/>
        </w:rPr>
        <w:t xml:space="preserve"> выполняют математические задания (индивидуально или в группах) без руководства учителя</w:t>
      </w:r>
      <w:r w:rsidRPr="00445821">
        <w:rPr>
          <w:szCs w:val="24"/>
        </w:rPr>
        <w:t>» и «</w:t>
      </w:r>
      <w:r w:rsidRPr="00445821">
        <w:rPr>
          <w:color w:val="000000"/>
          <w:szCs w:val="24"/>
        </w:rPr>
        <w:t>Ученики выполняют письменные самостоятельные или контрольные работы</w:t>
      </w:r>
      <w:r w:rsidRPr="00445821">
        <w:rPr>
          <w:szCs w:val="24"/>
        </w:rPr>
        <w:t>», показали статистически значимые различия. Стоит отметить, что на больших выборках непараметрические тесты с большой долей вероятности могут показывать наличие значимых различий в группах. Распределение переменных, показавших значимые различия, ниже рассмотрено подробнее.</w:t>
      </w:r>
    </w:p>
    <w:p w:rsidR="004C450E" w:rsidRPr="00445821" w:rsidRDefault="004C450E" w:rsidP="004C450E">
      <w:pPr>
        <w:contextualSpacing/>
        <w:rPr>
          <w:color w:val="000000"/>
          <w:szCs w:val="24"/>
        </w:rPr>
      </w:pPr>
      <w:r w:rsidRPr="00445821">
        <w:rPr>
          <w:color w:val="000000"/>
          <w:szCs w:val="24"/>
        </w:rPr>
        <w:t xml:space="preserve">На </w:t>
      </w:r>
      <w:r w:rsidRPr="00445821">
        <w:rPr>
          <w:color w:val="000000"/>
          <w:szCs w:val="24"/>
        </w:rPr>
        <w:fldChar w:fldCharType="begin"/>
      </w:r>
      <w:r w:rsidRPr="00445821">
        <w:rPr>
          <w:color w:val="000000"/>
          <w:szCs w:val="24"/>
        </w:rPr>
        <w:instrText xml:space="preserve"> REF _Ref465268295 \h  \* MERGEFORMAT </w:instrText>
      </w:r>
      <w:r w:rsidRPr="00445821">
        <w:rPr>
          <w:color w:val="000000"/>
          <w:szCs w:val="24"/>
        </w:rPr>
      </w:r>
      <w:r w:rsidRPr="00445821">
        <w:rPr>
          <w:color w:val="000000"/>
          <w:szCs w:val="24"/>
        </w:rPr>
        <w:fldChar w:fldCharType="separate"/>
      </w:r>
      <w:r w:rsidRPr="00445821">
        <w:rPr>
          <w:color w:val="000000"/>
          <w:szCs w:val="24"/>
        </w:rPr>
        <w:t>Рисунке 4</w:t>
      </w:r>
      <w:r w:rsidRPr="00445821">
        <w:rPr>
          <w:b/>
          <w:bCs/>
          <w:color w:val="000000"/>
        </w:rPr>
        <w:t>.</w:t>
      </w:r>
      <w:r w:rsidRPr="00445821">
        <w:rPr>
          <w:bCs/>
          <w:noProof/>
          <w:color w:val="000000"/>
        </w:rPr>
        <w:t>21</w:t>
      </w:r>
      <w:r w:rsidRPr="00445821">
        <w:rPr>
          <w:color w:val="000000"/>
          <w:szCs w:val="24"/>
        </w:rPr>
        <w:fldChar w:fldCharType="end"/>
      </w:r>
      <w:r w:rsidRPr="00445821">
        <w:rPr>
          <w:color w:val="000000"/>
          <w:szCs w:val="24"/>
        </w:rPr>
        <w:t xml:space="preserve"> показано, что в образовательных организациях, где преобладают учащиеся, чьи матери не имеют высшего образования, работают учителя с несколько большим стажем. На это указывает более высокие медиана и правые максимальные значения. </w:t>
      </w:r>
    </w:p>
    <w:p w:rsidR="004C450E" w:rsidRPr="00445821" w:rsidRDefault="004C450E" w:rsidP="004C450E">
      <w:pPr>
        <w:contextualSpacing/>
        <w:rPr>
          <w:color w:val="000000"/>
          <w:szCs w:val="24"/>
        </w:rPr>
      </w:pPr>
    </w:p>
    <w:p w:rsidR="004C450E" w:rsidRPr="00445821" w:rsidRDefault="004C450E" w:rsidP="004C450E">
      <w:pPr>
        <w:keepNext/>
        <w:contextualSpacing/>
      </w:pPr>
      <w:r>
        <w:rPr>
          <w:noProof/>
          <w:color w:val="000000"/>
          <w:szCs w:val="24"/>
        </w:rPr>
        <w:lastRenderedPageBreak/>
        <w:drawing>
          <wp:inline distT="0" distB="0" distL="0" distR="0">
            <wp:extent cx="3649345" cy="2655570"/>
            <wp:effectExtent l="0" t="0" r="8255" b="0"/>
            <wp:docPr id="116" name="Рисунок 116" descr="Описание: C:\Users\User\Dropbox\!HSE\РОН\Новые результаты\Рисунки\TI_HE_expteac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User\Dropbox\!HSE\РОН\Новые результаты\Рисунки\TI_HE_expteachm.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649345" cy="2655570"/>
                    </a:xfrm>
                    <a:prstGeom prst="rect">
                      <a:avLst/>
                    </a:prstGeom>
                    <a:noFill/>
                    <a:ln>
                      <a:noFill/>
                    </a:ln>
                  </pic:spPr>
                </pic:pic>
              </a:graphicData>
            </a:graphic>
          </wp:inline>
        </w:drawing>
      </w:r>
    </w:p>
    <w:p w:rsidR="004C450E" w:rsidRPr="00445821" w:rsidRDefault="004C450E" w:rsidP="004C450E">
      <w:pPr>
        <w:jc w:val="center"/>
        <w:rPr>
          <w:color w:val="000000"/>
        </w:rPr>
      </w:pPr>
      <w:bookmarkStart w:id="440" w:name="_Ref465268295"/>
      <w:r w:rsidRPr="00445821">
        <w:rPr>
          <w:color w:val="000000"/>
        </w:rPr>
        <w:t xml:space="preserve">Рисунок </w:t>
      </w:r>
      <w:r w:rsidRPr="00445821">
        <w:rPr>
          <w:color w:val="000000"/>
        </w:rPr>
        <w:fldChar w:fldCharType="begin"/>
      </w:r>
      <w:r w:rsidRPr="00445821">
        <w:rPr>
          <w:color w:val="000000"/>
        </w:rPr>
        <w:instrText xml:space="preserve"> STYLEREF 1 \s </w:instrText>
      </w:r>
      <w:r w:rsidRPr="00445821">
        <w:rPr>
          <w:color w:val="000000"/>
        </w:rPr>
        <w:fldChar w:fldCharType="separate"/>
      </w:r>
      <w:r w:rsidRPr="00445821">
        <w:rPr>
          <w:noProof/>
          <w:color w:val="000000"/>
        </w:rPr>
        <w:t>4</w:t>
      </w:r>
      <w:r w:rsidRPr="00445821">
        <w:rPr>
          <w:color w:val="000000"/>
        </w:rPr>
        <w:fldChar w:fldCharType="end"/>
      </w:r>
      <w:r w:rsidRPr="00445821">
        <w:rPr>
          <w:color w:val="000000"/>
        </w:rPr>
        <w:t>.</w:t>
      </w:r>
      <w:r w:rsidRPr="00445821">
        <w:rPr>
          <w:color w:val="000000"/>
        </w:rPr>
        <w:fldChar w:fldCharType="begin"/>
      </w:r>
      <w:r w:rsidRPr="00445821">
        <w:rPr>
          <w:color w:val="000000"/>
        </w:rPr>
        <w:instrText xml:space="preserve"> SEQ Рисунок \* ARABIC \s 1 </w:instrText>
      </w:r>
      <w:r w:rsidRPr="00445821">
        <w:rPr>
          <w:color w:val="000000"/>
        </w:rPr>
        <w:fldChar w:fldCharType="separate"/>
      </w:r>
      <w:r w:rsidRPr="00445821">
        <w:rPr>
          <w:noProof/>
          <w:color w:val="000000"/>
        </w:rPr>
        <w:t>21</w:t>
      </w:r>
      <w:r w:rsidRPr="00445821">
        <w:rPr>
          <w:color w:val="000000"/>
        </w:rPr>
        <w:fldChar w:fldCharType="end"/>
      </w:r>
      <w:bookmarkEnd w:id="440"/>
      <w:r w:rsidRPr="00445821">
        <w:rPr>
          <w:szCs w:val="24"/>
        </w:rPr>
        <w:t xml:space="preserve"> –</w:t>
      </w:r>
      <w:r w:rsidRPr="00445821">
        <w:rPr>
          <w:color w:val="000000"/>
        </w:rPr>
        <w:t xml:space="preserve"> Распределение стажа учителей по уровню образования матерей учащихся, преобладающему в образовательной организации</w:t>
      </w:r>
    </w:p>
    <w:p w:rsidR="004C450E" w:rsidRPr="00445821" w:rsidRDefault="004C450E" w:rsidP="004C450E">
      <w:pPr>
        <w:rPr>
          <w:color w:val="000000"/>
        </w:rPr>
      </w:pPr>
      <w:r w:rsidRPr="00445821">
        <w:rPr>
          <w:color w:val="000000"/>
        </w:rPr>
        <w:t xml:space="preserve">На </w:t>
      </w:r>
      <w:r w:rsidRPr="00445821">
        <w:rPr>
          <w:color w:val="000000"/>
        </w:rPr>
        <w:fldChar w:fldCharType="begin"/>
      </w:r>
      <w:r w:rsidRPr="00445821">
        <w:rPr>
          <w:color w:val="000000"/>
        </w:rPr>
        <w:instrText xml:space="preserve"> REF _Ref465586681 \h  \* MERGEFORMAT </w:instrText>
      </w:r>
      <w:r w:rsidRPr="00445821">
        <w:rPr>
          <w:color w:val="000000"/>
        </w:rPr>
      </w:r>
      <w:r w:rsidRPr="00445821">
        <w:rPr>
          <w:color w:val="000000"/>
        </w:rPr>
        <w:fldChar w:fldCharType="separate"/>
      </w:r>
      <w:r w:rsidRPr="00445821">
        <w:rPr>
          <w:color w:val="000000"/>
        </w:rPr>
        <w:t>Рисунке 4</w:t>
      </w:r>
      <w:r w:rsidRPr="00445821">
        <w:rPr>
          <w:b/>
          <w:bCs/>
          <w:color w:val="000000"/>
        </w:rPr>
        <w:t>.</w:t>
      </w:r>
      <w:r w:rsidRPr="00445821">
        <w:rPr>
          <w:bCs/>
          <w:noProof/>
          <w:color w:val="000000"/>
        </w:rPr>
        <w:t>22</w:t>
      </w:r>
      <w:r w:rsidRPr="00445821">
        <w:rPr>
          <w:color w:val="000000"/>
        </w:rPr>
        <w:fldChar w:fldCharType="end"/>
      </w:r>
      <w:r w:rsidRPr="00445821">
        <w:rPr>
          <w:color w:val="000000"/>
        </w:rPr>
        <w:t xml:space="preserve"> показано распределение областей образования учителей. На графике видно, что в образовательных организациях, где преобладают учащиеся, чьи матери не имеют высшего образования, несколько больше учителей не изучали преподавание математики.</w:t>
      </w:r>
    </w:p>
    <w:p w:rsidR="004C450E" w:rsidRPr="00445821" w:rsidRDefault="004C450E" w:rsidP="004C450E">
      <w:pPr>
        <w:keepNext/>
        <w:contextualSpacing/>
      </w:pPr>
      <w:r>
        <w:rPr>
          <w:noProof/>
          <w:color w:val="000000"/>
          <w:szCs w:val="24"/>
        </w:rPr>
        <w:drawing>
          <wp:inline distT="0" distB="0" distL="0" distR="0">
            <wp:extent cx="3641725" cy="2647950"/>
            <wp:effectExtent l="0" t="0" r="0" b="0"/>
            <wp:docPr id="115" name="Рисунок 115" descr="Описание: C:\Users\User\Dropbox\!HSE\РОН\Новые результаты\Рисунки\TI_HE_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User\Dropbox\!HSE\РОН\Новые результаты\Рисунки\TI_HE_med.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641725" cy="2647950"/>
                    </a:xfrm>
                    <a:prstGeom prst="rect">
                      <a:avLst/>
                    </a:prstGeom>
                    <a:noFill/>
                    <a:ln>
                      <a:noFill/>
                    </a:ln>
                  </pic:spPr>
                </pic:pic>
              </a:graphicData>
            </a:graphic>
          </wp:inline>
        </w:drawing>
      </w:r>
    </w:p>
    <w:p w:rsidR="004C450E" w:rsidRPr="00445821" w:rsidRDefault="004C450E" w:rsidP="004C450E">
      <w:pPr>
        <w:jc w:val="center"/>
        <w:rPr>
          <w:color w:val="000000"/>
        </w:rPr>
      </w:pPr>
      <w:bookmarkStart w:id="441" w:name="_Ref465586681"/>
      <w:r w:rsidRPr="00445821">
        <w:rPr>
          <w:color w:val="000000"/>
        </w:rPr>
        <w:t xml:space="preserve">Рисунок </w:t>
      </w:r>
      <w:r w:rsidRPr="00445821">
        <w:rPr>
          <w:color w:val="000000"/>
        </w:rPr>
        <w:fldChar w:fldCharType="begin"/>
      </w:r>
      <w:r w:rsidRPr="00445821">
        <w:rPr>
          <w:color w:val="000000"/>
        </w:rPr>
        <w:instrText xml:space="preserve"> STYLEREF 1 \s </w:instrText>
      </w:r>
      <w:r w:rsidRPr="00445821">
        <w:rPr>
          <w:color w:val="000000"/>
        </w:rPr>
        <w:fldChar w:fldCharType="separate"/>
      </w:r>
      <w:r w:rsidRPr="00445821">
        <w:rPr>
          <w:noProof/>
          <w:color w:val="000000"/>
        </w:rPr>
        <w:t>4</w:t>
      </w:r>
      <w:r w:rsidRPr="00445821">
        <w:rPr>
          <w:color w:val="000000"/>
        </w:rPr>
        <w:fldChar w:fldCharType="end"/>
      </w:r>
      <w:r w:rsidRPr="00445821">
        <w:rPr>
          <w:color w:val="000000"/>
        </w:rPr>
        <w:t>.</w:t>
      </w:r>
      <w:r w:rsidRPr="00445821">
        <w:rPr>
          <w:color w:val="000000"/>
        </w:rPr>
        <w:fldChar w:fldCharType="begin"/>
      </w:r>
      <w:r w:rsidRPr="00445821">
        <w:rPr>
          <w:color w:val="000000"/>
        </w:rPr>
        <w:instrText xml:space="preserve"> SEQ Рисунок \* ARABIC \s 1 </w:instrText>
      </w:r>
      <w:r w:rsidRPr="00445821">
        <w:rPr>
          <w:color w:val="000000"/>
        </w:rPr>
        <w:fldChar w:fldCharType="separate"/>
      </w:r>
      <w:r w:rsidRPr="00445821">
        <w:rPr>
          <w:noProof/>
          <w:color w:val="000000"/>
        </w:rPr>
        <w:t>22</w:t>
      </w:r>
      <w:r w:rsidRPr="00445821">
        <w:rPr>
          <w:color w:val="000000"/>
        </w:rPr>
        <w:fldChar w:fldCharType="end"/>
      </w:r>
      <w:bookmarkEnd w:id="441"/>
      <w:r w:rsidRPr="00445821">
        <w:rPr>
          <w:szCs w:val="24"/>
        </w:rPr>
        <w:t xml:space="preserve"> –</w:t>
      </w:r>
      <w:r w:rsidRPr="00445821">
        <w:rPr>
          <w:color w:val="000000"/>
        </w:rPr>
        <w:t xml:space="preserve"> Распределение образования учителей по уровню образования матерей учащихся, преобладающему в образовательной организации</w:t>
      </w:r>
    </w:p>
    <w:p w:rsidR="004C450E" w:rsidRPr="00445821" w:rsidRDefault="004C450E" w:rsidP="004C450E">
      <w:pPr>
        <w:contextualSpacing/>
        <w:rPr>
          <w:color w:val="000000"/>
          <w:szCs w:val="24"/>
        </w:rPr>
      </w:pPr>
      <w:r w:rsidRPr="00445821">
        <w:rPr>
          <w:color w:val="000000"/>
          <w:szCs w:val="24"/>
        </w:rPr>
        <w:fldChar w:fldCharType="begin"/>
      </w:r>
      <w:r w:rsidRPr="00445821">
        <w:rPr>
          <w:color w:val="000000"/>
          <w:szCs w:val="24"/>
        </w:rPr>
        <w:instrText xml:space="preserve"> REF _Ref465586964 \h  \* MERGEFORMAT </w:instrText>
      </w:r>
      <w:r w:rsidRPr="00445821">
        <w:rPr>
          <w:color w:val="000000"/>
          <w:szCs w:val="24"/>
        </w:rPr>
      </w:r>
      <w:r w:rsidRPr="00445821">
        <w:rPr>
          <w:color w:val="000000"/>
          <w:szCs w:val="24"/>
        </w:rPr>
        <w:fldChar w:fldCharType="separate"/>
      </w:r>
      <w:r w:rsidRPr="00445821">
        <w:rPr>
          <w:bCs/>
          <w:color w:val="000000"/>
          <w:szCs w:val="24"/>
        </w:rPr>
        <w:t xml:space="preserve">Рисунок </w:t>
      </w:r>
      <w:r w:rsidRPr="00445821">
        <w:rPr>
          <w:bCs/>
          <w:noProof/>
          <w:color w:val="000000"/>
          <w:szCs w:val="24"/>
        </w:rPr>
        <w:t>4</w:t>
      </w:r>
      <w:r w:rsidRPr="00445821">
        <w:rPr>
          <w:b/>
          <w:bCs/>
          <w:color w:val="000000"/>
        </w:rPr>
        <w:t>.</w:t>
      </w:r>
      <w:r w:rsidRPr="00445821">
        <w:rPr>
          <w:bCs/>
          <w:noProof/>
          <w:color w:val="000000"/>
        </w:rPr>
        <w:t>23</w:t>
      </w:r>
      <w:r w:rsidRPr="00445821">
        <w:rPr>
          <w:color w:val="000000"/>
          <w:szCs w:val="24"/>
        </w:rPr>
        <w:fldChar w:fldCharType="end"/>
      </w:r>
      <w:r w:rsidRPr="00445821">
        <w:rPr>
          <w:color w:val="000000"/>
          <w:szCs w:val="24"/>
        </w:rPr>
        <w:t xml:space="preserve"> показывает, что ученики не заучивают правила, методы решения и математические факты примерно в четверти случаев в обеих подгруппах. Тем не менее, каждый или почти каждый урок заучиванием занимаются чаще в образовательных организациях, где преобладают ученики, чьи матери не имеют высшего образования. </w:t>
      </w:r>
    </w:p>
    <w:p w:rsidR="004C450E" w:rsidRPr="00445821" w:rsidRDefault="004C450E" w:rsidP="004C450E">
      <w:pPr>
        <w:contextualSpacing/>
        <w:rPr>
          <w:color w:val="000000"/>
          <w:szCs w:val="24"/>
        </w:rPr>
      </w:pPr>
    </w:p>
    <w:p w:rsidR="004C450E" w:rsidRPr="00445821" w:rsidRDefault="004C450E" w:rsidP="004C450E">
      <w:pPr>
        <w:keepNext/>
        <w:contextualSpacing/>
      </w:pPr>
      <w:r>
        <w:rPr>
          <w:noProof/>
          <w:color w:val="000000"/>
          <w:szCs w:val="24"/>
        </w:rPr>
        <w:lastRenderedPageBreak/>
        <w:drawing>
          <wp:inline distT="0" distB="0" distL="0" distR="0">
            <wp:extent cx="4031615" cy="2934335"/>
            <wp:effectExtent l="0" t="0" r="6985" b="0"/>
            <wp:docPr id="114" name="Рисунок 114" descr="Описание: C:\Users\User\Dropbox\!HSE\РОН\Новые результаты\Рисунки\TI_HE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ropbox\!HSE\РОН\Новые результаты\Рисунки\TI_HE_b.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31615" cy="2934335"/>
                    </a:xfrm>
                    <a:prstGeom prst="rect">
                      <a:avLst/>
                    </a:prstGeom>
                    <a:noFill/>
                    <a:ln>
                      <a:noFill/>
                    </a:ln>
                  </pic:spPr>
                </pic:pic>
              </a:graphicData>
            </a:graphic>
          </wp:inline>
        </w:drawing>
      </w:r>
    </w:p>
    <w:p w:rsidR="004C450E" w:rsidRPr="00445821" w:rsidRDefault="004C450E" w:rsidP="004C450E">
      <w:pPr>
        <w:jc w:val="center"/>
        <w:rPr>
          <w:color w:val="000000"/>
        </w:rPr>
      </w:pPr>
      <w:bookmarkStart w:id="442" w:name="_Ref465586964"/>
      <w:r w:rsidRPr="00445821">
        <w:rPr>
          <w:color w:val="000000"/>
        </w:rPr>
        <w:t xml:space="preserve">Рисунок </w:t>
      </w:r>
      <w:r w:rsidRPr="00445821">
        <w:rPr>
          <w:color w:val="000000"/>
        </w:rPr>
        <w:fldChar w:fldCharType="begin"/>
      </w:r>
      <w:r w:rsidRPr="00445821">
        <w:rPr>
          <w:color w:val="000000"/>
        </w:rPr>
        <w:instrText xml:space="preserve"> STYLEREF 1 \s </w:instrText>
      </w:r>
      <w:r w:rsidRPr="00445821">
        <w:rPr>
          <w:color w:val="000000"/>
        </w:rPr>
        <w:fldChar w:fldCharType="separate"/>
      </w:r>
      <w:r w:rsidRPr="00445821">
        <w:rPr>
          <w:noProof/>
          <w:color w:val="000000"/>
        </w:rPr>
        <w:t>4</w:t>
      </w:r>
      <w:r w:rsidRPr="00445821">
        <w:rPr>
          <w:color w:val="000000"/>
        </w:rPr>
        <w:fldChar w:fldCharType="end"/>
      </w:r>
      <w:r w:rsidRPr="00445821">
        <w:rPr>
          <w:color w:val="000000"/>
        </w:rPr>
        <w:t>.</w:t>
      </w:r>
      <w:r w:rsidRPr="00445821">
        <w:rPr>
          <w:color w:val="000000"/>
        </w:rPr>
        <w:fldChar w:fldCharType="begin"/>
      </w:r>
      <w:r w:rsidRPr="00445821">
        <w:rPr>
          <w:color w:val="000000"/>
        </w:rPr>
        <w:instrText xml:space="preserve"> SEQ Рисунок \* ARABIC \s 1 </w:instrText>
      </w:r>
      <w:r w:rsidRPr="00445821">
        <w:rPr>
          <w:color w:val="000000"/>
        </w:rPr>
        <w:fldChar w:fldCharType="separate"/>
      </w:r>
      <w:r w:rsidRPr="00445821">
        <w:rPr>
          <w:noProof/>
          <w:color w:val="000000"/>
        </w:rPr>
        <w:t>23</w:t>
      </w:r>
      <w:r w:rsidRPr="00445821">
        <w:rPr>
          <w:color w:val="000000"/>
        </w:rPr>
        <w:fldChar w:fldCharType="end"/>
      </w:r>
      <w:bookmarkEnd w:id="442"/>
      <w:r w:rsidRPr="00445821">
        <w:rPr>
          <w:szCs w:val="24"/>
        </w:rPr>
        <w:t xml:space="preserve"> –</w:t>
      </w:r>
      <w:r w:rsidRPr="00445821">
        <w:rPr>
          <w:color w:val="000000"/>
        </w:rPr>
        <w:t xml:space="preserve"> Распределение задания «Ученики заучивают правила, методы решения и математические факты» по уровню образования матерей учащихся, преобладающему в образовательной организации</w:t>
      </w:r>
    </w:p>
    <w:p w:rsidR="004C450E" w:rsidRPr="00445821" w:rsidRDefault="004C450E" w:rsidP="004C450E">
      <w:pPr>
        <w:rPr>
          <w:color w:val="000000"/>
          <w:szCs w:val="24"/>
        </w:rPr>
      </w:pPr>
      <w:r w:rsidRPr="00445821">
        <w:rPr>
          <w:color w:val="000000"/>
          <w:szCs w:val="24"/>
        </w:rPr>
        <w:fldChar w:fldCharType="begin"/>
      </w:r>
      <w:r w:rsidRPr="00445821">
        <w:rPr>
          <w:color w:val="000000"/>
          <w:szCs w:val="24"/>
        </w:rPr>
        <w:instrText xml:space="preserve"> REF _Ref465587284 \h  \* MERGEFORMAT </w:instrText>
      </w:r>
      <w:r w:rsidRPr="00445821">
        <w:rPr>
          <w:color w:val="000000"/>
          <w:szCs w:val="24"/>
        </w:rPr>
      </w:r>
      <w:r w:rsidRPr="00445821">
        <w:rPr>
          <w:color w:val="000000"/>
          <w:szCs w:val="24"/>
        </w:rPr>
        <w:fldChar w:fldCharType="separate"/>
      </w:r>
      <w:r w:rsidRPr="00445821">
        <w:rPr>
          <w:bCs/>
          <w:color w:val="000000"/>
          <w:szCs w:val="24"/>
        </w:rPr>
        <w:t xml:space="preserve">Рисунок </w:t>
      </w:r>
      <w:r w:rsidRPr="00445821">
        <w:rPr>
          <w:bCs/>
          <w:noProof/>
          <w:color w:val="000000"/>
          <w:szCs w:val="24"/>
        </w:rPr>
        <w:t>4</w:t>
      </w:r>
      <w:r w:rsidRPr="00445821">
        <w:rPr>
          <w:b/>
          <w:bCs/>
          <w:color w:val="000000"/>
        </w:rPr>
        <w:t>.</w:t>
      </w:r>
      <w:r w:rsidRPr="00445821">
        <w:rPr>
          <w:bCs/>
          <w:noProof/>
          <w:color w:val="000000"/>
        </w:rPr>
        <w:t>24</w:t>
      </w:r>
      <w:r w:rsidRPr="00445821">
        <w:rPr>
          <w:color w:val="000000"/>
          <w:szCs w:val="24"/>
        </w:rPr>
        <w:fldChar w:fldCharType="end"/>
      </w:r>
      <w:r w:rsidRPr="00445821">
        <w:rPr>
          <w:color w:val="000000"/>
          <w:szCs w:val="24"/>
        </w:rPr>
        <w:t xml:space="preserve"> показывает, что схожая тенденция наблюдается для выполнения задания всем классом. Значимо чаще выполняют задания всем классом под руководством учителя в организациях, где преобладают учащиеся, чьи матери не имеют высшего образования. В свою очередь, в таких организациях (с преобладанием учащихся, чьи матери не имеют высшего образования) несколько чаще ученики никогда не применяют факты, понятия и методы для решения стандартных задач (</w:t>
      </w:r>
      <w:r w:rsidRPr="00445821">
        <w:rPr>
          <w:color w:val="000000"/>
          <w:szCs w:val="24"/>
        </w:rPr>
        <w:fldChar w:fldCharType="begin"/>
      </w:r>
      <w:r w:rsidRPr="00445821">
        <w:rPr>
          <w:color w:val="000000"/>
          <w:szCs w:val="24"/>
        </w:rPr>
        <w:instrText xml:space="preserve"> REF _Ref465620759 \h  \* MERGEFORMAT </w:instrText>
      </w:r>
      <w:r w:rsidRPr="00445821">
        <w:rPr>
          <w:color w:val="000000"/>
          <w:szCs w:val="24"/>
        </w:rPr>
      </w:r>
      <w:r w:rsidRPr="00445821">
        <w:rPr>
          <w:color w:val="000000"/>
          <w:szCs w:val="24"/>
        </w:rPr>
        <w:fldChar w:fldCharType="separate"/>
      </w:r>
      <w:r w:rsidRPr="00445821">
        <w:rPr>
          <w:color w:val="000000"/>
          <w:szCs w:val="24"/>
        </w:rPr>
        <w:t>Рисунок 4</w:t>
      </w:r>
      <w:r w:rsidRPr="00445821">
        <w:rPr>
          <w:b/>
          <w:bCs/>
          <w:color w:val="000000"/>
        </w:rPr>
        <w:t>.</w:t>
      </w:r>
      <w:r w:rsidRPr="00445821">
        <w:rPr>
          <w:bCs/>
          <w:noProof/>
          <w:color w:val="000000"/>
        </w:rPr>
        <w:t>25</w:t>
      </w:r>
      <w:r w:rsidRPr="00445821">
        <w:rPr>
          <w:color w:val="000000"/>
          <w:szCs w:val="24"/>
        </w:rPr>
        <w:fldChar w:fldCharType="end"/>
      </w:r>
      <w:r w:rsidRPr="00445821">
        <w:rPr>
          <w:color w:val="000000"/>
          <w:szCs w:val="24"/>
        </w:rPr>
        <w:t xml:space="preserve">). </w:t>
      </w:r>
    </w:p>
    <w:p w:rsidR="004C450E" w:rsidRPr="00445821" w:rsidRDefault="004C450E" w:rsidP="004C450E">
      <w:pPr>
        <w:spacing w:line="240" w:lineRule="auto"/>
        <w:rPr>
          <w:color w:val="000000"/>
          <w:szCs w:val="24"/>
        </w:rPr>
      </w:pPr>
    </w:p>
    <w:p w:rsidR="004C450E" w:rsidRPr="00445821" w:rsidRDefault="004C450E" w:rsidP="004C450E">
      <w:pPr>
        <w:keepNext/>
        <w:contextualSpacing/>
      </w:pPr>
      <w:r>
        <w:rPr>
          <w:noProof/>
          <w:color w:val="000000"/>
          <w:szCs w:val="24"/>
        </w:rPr>
        <w:lastRenderedPageBreak/>
        <w:drawing>
          <wp:inline distT="0" distB="0" distL="0" distR="0">
            <wp:extent cx="4007485" cy="2917825"/>
            <wp:effectExtent l="0" t="0" r="0" b="0"/>
            <wp:docPr id="113" name="Рисунок 113" descr="Описание: C:\Users\User\Dropbox\!HSE\РОН\Новые результаты\Рисунки\TI_HE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User\Dropbox\!HSE\РОН\Новые результаты\Рисунки\TI_HE_d.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07485" cy="2917825"/>
                    </a:xfrm>
                    <a:prstGeom prst="rect">
                      <a:avLst/>
                    </a:prstGeom>
                    <a:noFill/>
                    <a:ln>
                      <a:noFill/>
                    </a:ln>
                  </pic:spPr>
                </pic:pic>
              </a:graphicData>
            </a:graphic>
          </wp:inline>
        </w:drawing>
      </w:r>
    </w:p>
    <w:p w:rsidR="004C450E" w:rsidRPr="00445821" w:rsidRDefault="004C450E" w:rsidP="004C450E">
      <w:pPr>
        <w:jc w:val="center"/>
        <w:rPr>
          <w:color w:val="000000"/>
        </w:rPr>
      </w:pPr>
      <w:bookmarkStart w:id="443" w:name="_Ref465587284"/>
      <w:r w:rsidRPr="00445821">
        <w:rPr>
          <w:color w:val="000000"/>
        </w:rPr>
        <w:t xml:space="preserve">Рисунок </w:t>
      </w:r>
      <w:r w:rsidRPr="00445821">
        <w:rPr>
          <w:color w:val="000000"/>
        </w:rPr>
        <w:fldChar w:fldCharType="begin"/>
      </w:r>
      <w:r w:rsidRPr="00445821">
        <w:rPr>
          <w:color w:val="000000"/>
        </w:rPr>
        <w:instrText xml:space="preserve"> STYLEREF 1 \s </w:instrText>
      </w:r>
      <w:r w:rsidRPr="00445821">
        <w:rPr>
          <w:color w:val="000000"/>
        </w:rPr>
        <w:fldChar w:fldCharType="separate"/>
      </w:r>
      <w:r w:rsidRPr="00445821">
        <w:rPr>
          <w:noProof/>
          <w:color w:val="000000"/>
        </w:rPr>
        <w:t>4</w:t>
      </w:r>
      <w:r w:rsidRPr="00445821">
        <w:rPr>
          <w:color w:val="000000"/>
        </w:rPr>
        <w:fldChar w:fldCharType="end"/>
      </w:r>
      <w:r w:rsidRPr="00445821">
        <w:rPr>
          <w:color w:val="000000"/>
        </w:rPr>
        <w:t>.</w:t>
      </w:r>
      <w:r w:rsidRPr="00445821">
        <w:rPr>
          <w:color w:val="000000"/>
        </w:rPr>
        <w:fldChar w:fldCharType="begin"/>
      </w:r>
      <w:r w:rsidRPr="00445821">
        <w:rPr>
          <w:color w:val="000000"/>
        </w:rPr>
        <w:instrText xml:space="preserve"> SEQ Рисунок \* ARABIC \s 1 </w:instrText>
      </w:r>
      <w:r w:rsidRPr="00445821">
        <w:rPr>
          <w:color w:val="000000"/>
        </w:rPr>
        <w:fldChar w:fldCharType="separate"/>
      </w:r>
      <w:r w:rsidRPr="00445821">
        <w:rPr>
          <w:noProof/>
          <w:color w:val="000000"/>
        </w:rPr>
        <w:t>24</w:t>
      </w:r>
      <w:r w:rsidRPr="00445821">
        <w:rPr>
          <w:color w:val="000000"/>
        </w:rPr>
        <w:fldChar w:fldCharType="end"/>
      </w:r>
      <w:bookmarkEnd w:id="443"/>
      <w:r w:rsidRPr="00445821">
        <w:rPr>
          <w:szCs w:val="24"/>
        </w:rPr>
        <w:t xml:space="preserve"> –</w:t>
      </w:r>
      <w:r w:rsidRPr="00445821">
        <w:rPr>
          <w:color w:val="000000"/>
        </w:rPr>
        <w:t xml:space="preserve"> Распределение задания «Ученики  выполняют математические задания всем классом под руководством учителя» по уровню образования матерей учащихся, преобладающему в образовательной организации</w:t>
      </w:r>
    </w:p>
    <w:p w:rsidR="004C450E" w:rsidRPr="00445821" w:rsidRDefault="004C450E" w:rsidP="004C450E">
      <w:pPr>
        <w:keepNext/>
        <w:ind w:firstLine="708"/>
      </w:pPr>
      <w:r>
        <w:rPr>
          <w:noProof/>
        </w:rPr>
        <w:drawing>
          <wp:inline distT="0" distB="0" distL="0" distR="0">
            <wp:extent cx="4007485" cy="2917825"/>
            <wp:effectExtent l="0" t="0" r="0" b="0"/>
            <wp:docPr id="112" name="Рисунок 112" descr="Описание: C:\Users\User\Dropbox\!HSE\РОН\Новые результаты\Рисунки\TI_HE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User\Dropbox\!HSE\РОН\Новые результаты\Рисунки\TI_HE_f.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007485" cy="2917825"/>
                    </a:xfrm>
                    <a:prstGeom prst="rect">
                      <a:avLst/>
                    </a:prstGeom>
                    <a:noFill/>
                    <a:ln>
                      <a:noFill/>
                    </a:ln>
                  </pic:spPr>
                </pic:pic>
              </a:graphicData>
            </a:graphic>
          </wp:inline>
        </w:drawing>
      </w:r>
    </w:p>
    <w:p w:rsidR="004C450E" w:rsidRPr="00445821" w:rsidRDefault="004C450E" w:rsidP="004C450E">
      <w:pPr>
        <w:jc w:val="center"/>
        <w:rPr>
          <w:color w:val="000000"/>
        </w:rPr>
      </w:pPr>
      <w:bookmarkStart w:id="444" w:name="_Ref465620759"/>
      <w:r w:rsidRPr="00445821">
        <w:rPr>
          <w:color w:val="000000"/>
        </w:rPr>
        <w:t xml:space="preserve">Рисунок </w:t>
      </w:r>
      <w:r w:rsidRPr="00445821">
        <w:rPr>
          <w:color w:val="000000"/>
        </w:rPr>
        <w:fldChar w:fldCharType="begin"/>
      </w:r>
      <w:r w:rsidRPr="00445821">
        <w:rPr>
          <w:color w:val="000000"/>
        </w:rPr>
        <w:instrText xml:space="preserve"> STYLEREF 1 \s </w:instrText>
      </w:r>
      <w:r w:rsidRPr="00445821">
        <w:rPr>
          <w:color w:val="000000"/>
        </w:rPr>
        <w:fldChar w:fldCharType="separate"/>
      </w:r>
      <w:r w:rsidRPr="00445821">
        <w:rPr>
          <w:noProof/>
          <w:color w:val="000000"/>
        </w:rPr>
        <w:t>4</w:t>
      </w:r>
      <w:r w:rsidRPr="00445821">
        <w:rPr>
          <w:color w:val="000000"/>
        </w:rPr>
        <w:fldChar w:fldCharType="end"/>
      </w:r>
      <w:r w:rsidRPr="00445821">
        <w:rPr>
          <w:color w:val="000000"/>
        </w:rPr>
        <w:t>.</w:t>
      </w:r>
      <w:r w:rsidRPr="00445821">
        <w:rPr>
          <w:color w:val="000000"/>
        </w:rPr>
        <w:fldChar w:fldCharType="begin"/>
      </w:r>
      <w:r w:rsidRPr="00445821">
        <w:rPr>
          <w:color w:val="000000"/>
        </w:rPr>
        <w:instrText xml:space="preserve"> SEQ Рисунок \* ARABIC \s 1 </w:instrText>
      </w:r>
      <w:r w:rsidRPr="00445821">
        <w:rPr>
          <w:color w:val="000000"/>
        </w:rPr>
        <w:fldChar w:fldCharType="separate"/>
      </w:r>
      <w:r w:rsidRPr="00445821">
        <w:rPr>
          <w:noProof/>
          <w:color w:val="000000"/>
        </w:rPr>
        <w:t>25</w:t>
      </w:r>
      <w:r w:rsidRPr="00445821">
        <w:rPr>
          <w:color w:val="000000"/>
        </w:rPr>
        <w:fldChar w:fldCharType="end"/>
      </w:r>
      <w:bookmarkEnd w:id="444"/>
      <w:r w:rsidRPr="00445821">
        <w:rPr>
          <w:szCs w:val="24"/>
        </w:rPr>
        <w:t xml:space="preserve"> –</w:t>
      </w:r>
      <w:r w:rsidRPr="00445821">
        <w:rPr>
          <w:color w:val="000000"/>
        </w:rPr>
        <w:t xml:space="preserve"> Распределение задания «Ученики применяют факты, понятия и методы для решения стандартных задач» по уровню образования матерей учащихся, преобладающему в образовательной организации</w:t>
      </w:r>
    </w:p>
    <w:p w:rsidR="004C450E" w:rsidRPr="00445821" w:rsidRDefault="004C450E" w:rsidP="004C450E">
      <w:pPr>
        <w:rPr>
          <w:color w:val="000000"/>
        </w:rPr>
      </w:pPr>
      <w:r w:rsidRPr="00445821">
        <w:rPr>
          <w:color w:val="000000"/>
        </w:rPr>
        <w:fldChar w:fldCharType="begin"/>
      </w:r>
      <w:r w:rsidRPr="00445821">
        <w:rPr>
          <w:color w:val="000000"/>
        </w:rPr>
        <w:instrText xml:space="preserve"> REF _Ref465620856 \h  \* MERGEFORMAT </w:instrText>
      </w:r>
      <w:r w:rsidRPr="00445821">
        <w:rPr>
          <w:color w:val="000000"/>
        </w:rPr>
      </w:r>
      <w:r w:rsidRPr="00445821">
        <w:rPr>
          <w:color w:val="000000"/>
        </w:rPr>
        <w:fldChar w:fldCharType="separate"/>
      </w:r>
      <w:r w:rsidRPr="00445821">
        <w:rPr>
          <w:color w:val="000000"/>
        </w:rPr>
        <w:t>Рисунок 4</w:t>
      </w:r>
      <w:r w:rsidRPr="00445821">
        <w:rPr>
          <w:b/>
          <w:bCs/>
          <w:color w:val="000000"/>
        </w:rPr>
        <w:t>.</w:t>
      </w:r>
      <w:r w:rsidRPr="00445821">
        <w:rPr>
          <w:bCs/>
          <w:noProof/>
          <w:color w:val="000000"/>
        </w:rPr>
        <w:t>26</w:t>
      </w:r>
      <w:r w:rsidRPr="00445821">
        <w:rPr>
          <w:color w:val="000000"/>
        </w:rPr>
        <w:fldChar w:fldCharType="end"/>
      </w:r>
      <w:r w:rsidRPr="00445821">
        <w:rPr>
          <w:color w:val="000000"/>
        </w:rPr>
        <w:t xml:space="preserve"> показывает, что незначительно, но все же статистически значимо чаще ученики объясняют свои ответы на уроках в тех организациях, где преобладают учащиеся, чьи матери имеют высшее образование. А </w:t>
      </w:r>
      <w:r w:rsidRPr="00445821">
        <w:rPr>
          <w:color w:val="000000"/>
        </w:rPr>
        <w:fldChar w:fldCharType="begin"/>
      </w:r>
      <w:r w:rsidRPr="00445821">
        <w:rPr>
          <w:color w:val="000000"/>
        </w:rPr>
        <w:instrText xml:space="preserve"> REF _Ref465620943 \h  \* MERGEFORMAT </w:instrText>
      </w:r>
      <w:r w:rsidRPr="00445821">
        <w:rPr>
          <w:color w:val="000000"/>
        </w:rPr>
      </w:r>
      <w:r w:rsidRPr="00445821">
        <w:rPr>
          <w:color w:val="000000"/>
        </w:rPr>
        <w:fldChar w:fldCharType="separate"/>
      </w:r>
      <w:r w:rsidRPr="00445821">
        <w:rPr>
          <w:color w:val="000000"/>
        </w:rPr>
        <w:t>Рисунок 4</w:t>
      </w:r>
      <w:r w:rsidRPr="00445821">
        <w:rPr>
          <w:b/>
          <w:bCs/>
          <w:color w:val="000000"/>
        </w:rPr>
        <w:t>.</w:t>
      </w:r>
      <w:r w:rsidRPr="00445821">
        <w:rPr>
          <w:bCs/>
          <w:noProof/>
          <w:color w:val="000000"/>
        </w:rPr>
        <w:t>27</w:t>
      </w:r>
      <w:r w:rsidRPr="00445821">
        <w:rPr>
          <w:color w:val="000000"/>
        </w:rPr>
        <w:fldChar w:fldCharType="end"/>
      </w:r>
      <w:r w:rsidRPr="00445821">
        <w:rPr>
          <w:color w:val="000000"/>
        </w:rPr>
        <w:t xml:space="preserve"> демонстрирует наличие обратной тенденции в отношении установления учениками связи знаний, полученных на уроках математики, с повседневной жизнью. В организациях, где преобладают ученики, </w:t>
      </w:r>
      <w:r w:rsidRPr="00445821">
        <w:rPr>
          <w:color w:val="000000"/>
        </w:rPr>
        <w:lastRenderedPageBreak/>
        <w:t xml:space="preserve">чьи матери имеют высшее образование, каждый или почти каждый урок устанавливают такую связь только 6,2% учеников, а в остальных организациях – 16,18%. </w:t>
      </w:r>
    </w:p>
    <w:p w:rsidR="004C450E" w:rsidRPr="00445821" w:rsidRDefault="004C450E" w:rsidP="004C450E">
      <w:pPr>
        <w:spacing w:line="240" w:lineRule="auto"/>
        <w:rPr>
          <w:color w:val="000000"/>
        </w:rPr>
      </w:pPr>
    </w:p>
    <w:p w:rsidR="004C450E" w:rsidRPr="00445821" w:rsidRDefault="004C450E" w:rsidP="004C450E">
      <w:pPr>
        <w:keepNext/>
        <w:contextualSpacing/>
      </w:pPr>
      <w:r>
        <w:rPr>
          <w:noProof/>
          <w:color w:val="000000"/>
          <w:szCs w:val="24"/>
        </w:rPr>
        <w:drawing>
          <wp:inline distT="0" distB="0" distL="0" distR="0">
            <wp:extent cx="3490595" cy="2536190"/>
            <wp:effectExtent l="0" t="0" r="0" b="0"/>
            <wp:docPr id="111" name="Рисунок 111" descr="Описание: C:\Users\User\Dropbox\!HSE\РОН\Новые результаты\Рисунки\TI_HE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C:\Users\User\Dropbox\!HSE\РОН\Новые результаты\Рисунки\TI_HE_g.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90595" cy="2536190"/>
                    </a:xfrm>
                    <a:prstGeom prst="rect">
                      <a:avLst/>
                    </a:prstGeom>
                    <a:noFill/>
                    <a:ln>
                      <a:noFill/>
                    </a:ln>
                  </pic:spPr>
                </pic:pic>
              </a:graphicData>
            </a:graphic>
          </wp:inline>
        </w:drawing>
      </w:r>
    </w:p>
    <w:p w:rsidR="004C450E" w:rsidRPr="00445821" w:rsidRDefault="004C450E" w:rsidP="004C450E">
      <w:pPr>
        <w:jc w:val="center"/>
        <w:rPr>
          <w:color w:val="000000"/>
        </w:rPr>
      </w:pPr>
      <w:bookmarkStart w:id="445" w:name="_Ref465620856"/>
      <w:r w:rsidRPr="00445821">
        <w:rPr>
          <w:color w:val="000000"/>
        </w:rPr>
        <w:t xml:space="preserve">Рисунок </w:t>
      </w:r>
      <w:r w:rsidRPr="00445821">
        <w:rPr>
          <w:color w:val="000000"/>
        </w:rPr>
        <w:fldChar w:fldCharType="begin"/>
      </w:r>
      <w:r w:rsidRPr="00445821">
        <w:rPr>
          <w:color w:val="000000"/>
        </w:rPr>
        <w:instrText xml:space="preserve"> STYLEREF 1 \s </w:instrText>
      </w:r>
      <w:r w:rsidRPr="00445821">
        <w:rPr>
          <w:color w:val="000000"/>
        </w:rPr>
        <w:fldChar w:fldCharType="separate"/>
      </w:r>
      <w:r w:rsidRPr="00445821">
        <w:rPr>
          <w:noProof/>
          <w:color w:val="000000"/>
        </w:rPr>
        <w:t>4</w:t>
      </w:r>
      <w:r w:rsidRPr="00445821">
        <w:rPr>
          <w:color w:val="000000"/>
        </w:rPr>
        <w:fldChar w:fldCharType="end"/>
      </w:r>
      <w:r w:rsidRPr="00445821">
        <w:rPr>
          <w:color w:val="000000"/>
        </w:rPr>
        <w:t>.</w:t>
      </w:r>
      <w:r w:rsidRPr="00445821">
        <w:rPr>
          <w:color w:val="000000"/>
        </w:rPr>
        <w:fldChar w:fldCharType="begin"/>
      </w:r>
      <w:r w:rsidRPr="00445821">
        <w:rPr>
          <w:color w:val="000000"/>
        </w:rPr>
        <w:instrText xml:space="preserve"> SEQ Рисунок \* ARABIC \s 1 </w:instrText>
      </w:r>
      <w:r w:rsidRPr="00445821">
        <w:rPr>
          <w:color w:val="000000"/>
        </w:rPr>
        <w:fldChar w:fldCharType="separate"/>
      </w:r>
      <w:r w:rsidRPr="00445821">
        <w:rPr>
          <w:noProof/>
          <w:color w:val="000000"/>
        </w:rPr>
        <w:t>26</w:t>
      </w:r>
      <w:r w:rsidRPr="00445821">
        <w:rPr>
          <w:color w:val="000000"/>
        </w:rPr>
        <w:fldChar w:fldCharType="end"/>
      </w:r>
      <w:bookmarkEnd w:id="445"/>
      <w:r w:rsidRPr="00445821">
        <w:rPr>
          <w:szCs w:val="24"/>
        </w:rPr>
        <w:t xml:space="preserve"> –</w:t>
      </w:r>
      <w:r w:rsidRPr="00445821">
        <w:rPr>
          <w:color w:val="000000"/>
        </w:rPr>
        <w:t xml:space="preserve"> Распределение задания «Ученики  объясняют свои ответы» по уровню образования матерей учащихся, преобладающему в образовательной организации</w:t>
      </w:r>
    </w:p>
    <w:p w:rsidR="004C450E" w:rsidRPr="00445821" w:rsidRDefault="004C450E" w:rsidP="004C450E">
      <w:pPr>
        <w:keepNext/>
        <w:ind w:firstLine="708"/>
      </w:pPr>
      <w:r>
        <w:rPr>
          <w:noProof/>
        </w:rPr>
        <w:drawing>
          <wp:inline distT="0" distB="0" distL="0" distR="0">
            <wp:extent cx="3530600" cy="2568575"/>
            <wp:effectExtent l="0" t="0" r="0" b="3175"/>
            <wp:docPr id="110" name="Рисунок 110" descr="Описание: C:\Users\User\Dropbox\!HSE\РОН\Новые результаты\Рисунки\TI_HE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User\Dropbox\!HSE\РОН\Новые результаты\Рисунки\TI_HE_h.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30600" cy="2568575"/>
                    </a:xfrm>
                    <a:prstGeom prst="rect">
                      <a:avLst/>
                    </a:prstGeom>
                    <a:noFill/>
                    <a:ln>
                      <a:noFill/>
                    </a:ln>
                  </pic:spPr>
                </pic:pic>
              </a:graphicData>
            </a:graphic>
          </wp:inline>
        </w:drawing>
      </w:r>
    </w:p>
    <w:p w:rsidR="004C450E" w:rsidRPr="00445821" w:rsidRDefault="004C450E" w:rsidP="004C450E">
      <w:pPr>
        <w:jc w:val="center"/>
        <w:rPr>
          <w:color w:val="000000"/>
        </w:rPr>
      </w:pPr>
      <w:bookmarkStart w:id="446" w:name="_Ref465620943"/>
      <w:r w:rsidRPr="00445821">
        <w:rPr>
          <w:color w:val="000000"/>
        </w:rPr>
        <w:t xml:space="preserve">Рисунок </w:t>
      </w:r>
      <w:r w:rsidRPr="00445821">
        <w:rPr>
          <w:color w:val="000000"/>
        </w:rPr>
        <w:fldChar w:fldCharType="begin"/>
      </w:r>
      <w:r w:rsidRPr="00445821">
        <w:rPr>
          <w:color w:val="000000"/>
        </w:rPr>
        <w:instrText xml:space="preserve"> STYLEREF 1 \s </w:instrText>
      </w:r>
      <w:r w:rsidRPr="00445821">
        <w:rPr>
          <w:color w:val="000000"/>
        </w:rPr>
        <w:fldChar w:fldCharType="separate"/>
      </w:r>
      <w:r w:rsidRPr="00445821">
        <w:rPr>
          <w:noProof/>
          <w:color w:val="000000"/>
        </w:rPr>
        <w:t>4</w:t>
      </w:r>
      <w:r w:rsidRPr="00445821">
        <w:rPr>
          <w:color w:val="000000"/>
        </w:rPr>
        <w:fldChar w:fldCharType="end"/>
      </w:r>
      <w:r w:rsidRPr="00445821">
        <w:rPr>
          <w:color w:val="000000"/>
        </w:rPr>
        <w:t>.</w:t>
      </w:r>
      <w:r w:rsidRPr="00445821">
        <w:rPr>
          <w:color w:val="000000"/>
        </w:rPr>
        <w:fldChar w:fldCharType="begin"/>
      </w:r>
      <w:r w:rsidRPr="00445821">
        <w:rPr>
          <w:color w:val="000000"/>
        </w:rPr>
        <w:instrText xml:space="preserve"> SEQ Рисунок \* ARABIC \s 1 </w:instrText>
      </w:r>
      <w:r w:rsidRPr="00445821">
        <w:rPr>
          <w:color w:val="000000"/>
        </w:rPr>
        <w:fldChar w:fldCharType="separate"/>
      </w:r>
      <w:r w:rsidRPr="00445821">
        <w:rPr>
          <w:noProof/>
          <w:color w:val="000000"/>
        </w:rPr>
        <w:t>27</w:t>
      </w:r>
      <w:r w:rsidRPr="00445821">
        <w:rPr>
          <w:color w:val="000000"/>
        </w:rPr>
        <w:fldChar w:fldCharType="end"/>
      </w:r>
      <w:bookmarkEnd w:id="446"/>
      <w:r w:rsidRPr="00445821">
        <w:rPr>
          <w:szCs w:val="24"/>
        </w:rPr>
        <w:t xml:space="preserve"> –</w:t>
      </w:r>
      <w:r w:rsidRPr="00445821">
        <w:rPr>
          <w:color w:val="000000"/>
        </w:rPr>
        <w:t xml:space="preserve"> Распределение задания «Ученики устанавливают связь знаний, полученных на уроках математики, с повседневной жизнью» по уровню образования матерей учащихся, преобладающему в образовательной организации</w:t>
      </w:r>
    </w:p>
    <w:p w:rsidR="004C450E" w:rsidRPr="00445821" w:rsidRDefault="004C450E" w:rsidP="004C450E">
      <w:pPr>
        <w:spacing w:line="240" w:lineRule="auto"/>
      </w:pPr>
    </w:p>
    <w:p w:rsidR="004C450E" w:rsidRPr="00445821" w:rsidRDefault="004C450E" w:rsidP="004C450E">
      <w:pPr>
        <w:rPr>
          <w:szCs w:val="24"/>
        </w:rPr>
      </w:pPr>
      <w:r w:rsidRPr="00445821">
        <w:rPr>
          <w:szCs w:val="24"/>
        </w:rPr>
        <w:t>Почти в два раза чаще учителя отвечали, что ученики никогда не разрабатывают самостоятельно методы решения сложных задач, в организациях, где преобладают ученики, чьи матери не имеют высшего образования (</w:t>
      </w:r>
      <w:r w:rsidRPr="00445821">
        <w:rPr>
          <w:szCs w:val="24"/>
        </w:rPr>
        <w:fldChar w:fldCharType="begin"/>
      </w:r>
      <w:r w:rsidRPr="00445821">
        <w:rPr>
          <w:szCs w:val="24"/>
        </w:rPr>
        <w:instrText xml:space="preserve"> REF _Ref465621406 \h  \* MERGEFORMAT </w:instrText>
      </w:r>
      <w:r w:rsidRPr="00445821">
        <w:rPr>
          <w:szCs w:val="24"/>
        </w:rPr>
      </w:r>
      <w:r w:rsidRPr="00445821">
        <w:rPr>
          <w:szCs w:val="24"/>
        </w:rPr>
        <w:fldChar w:fldCharType="separate"/>
      </w:r>
      <w:r w:rsidRPr="00445821">
        <w:rPr>
          <w:szCs w:val="24"/>
        </w:rPr>
        <w:t>Рисунок 4</w:t>
      </w:r>
      <w:r w:rsidRPr="00445821">
        <w:rPr>
          <w:b/>
          <w:bCs/>
          <w:color w:val="000000"/>
        </w:rPr>
        <w:t>.</w:t>
      </w:r>
      <w:r w:rsidRPr="00445821">
        <w:rPr>
          <w:bCs/>
          <w:noProof/>
          <w:color w:val="000000"/>
        </w:rPr>
        <w:t>28</w:t>
      </w:r>
      <w:r w:rsidRPr="00445821">
        <w:rPr>
          <w:szCs w:val="24"/>
        </w:rPr>
        <w:fldChar w:fldCharType="end"/>
      </w:r>
      <w:r w:rsidRPr="00445821">
        <w:rPr>
          <w:szCs w:val="24"/>
        </w:rPr>
        <w:t xml:space="preserve">). В таких организациях 21,57% учеников никогда не разрабатывают методы решения, а в организациях, где преобладают учащиеся, чьи матери имеют высшее образование, - только 12,59. То же касается решения учениками нестандартных задач, не имеющих очевидного решения – 24,72% учеников в организациях, где преобладают учащиеся, чьи матери не имеют </w:t>
      </w:r>
      <w:r w:rsidRPr="00445821">
        <w:rPr>
          <w:szCs w:val="24"/>
        </w:rPr>
        <w:lastRenderedPageBreak/>
        <w:t>высшего образования,  и 15,89% учеников из остальных организаций никогда не решают нестандартные задачи (</w:t>
      </w:r>
      <w:r w:rsidRPr="00445821">
        <w:rPr>
          <w:szCs w:val="24"/>
        </w:rPr>
        <w:fldChar w:fldCharType="begin"/>
      </w:r>
      <w:r w:rsidRPr="00445821">
        <w:rPr>
          <w:szCs w:val="24"/>
        </w:rPr>
        <w:instrText xml:space="preserve"> REF _Ref465717353 \h  \* MERGEFORMAT </w:instrText>
      </w:r>
      <w:r w:rsidRPr="00445821">
        <w:rPr>
          <w:szCs w:val="24"/>
        </w:rPr>
      </w:r>
      <w:r w:rsidRPr="00445821">
        <w:rPr>
          <w:szCs w:val="24"/>
        </w:rPr>
        <w:fldChar w:fldCharType="separate"/>
      </w:r>
      <w:r w:rsidRPr="00445821">
        <w:rPr>
          <w:bCs/>
          <w:color w:val="000000"/>
        </w:rPr>
        <w:t xml:space="preserve">Рисунок </w:t>
      </w:r>
      <w:r w:rsidRPr="00445821">
        <w:rPr>
          <w:bCs/>
          <w:noProof/>
          <w:color w:val="000000"/>
        </w:rPr>
        <w:t>4</w:t>
      </w:r>
      <w:r w:rsidRPr="00445821">
        <w:rPr>
          <w:b/>
          <w:bCs/>
          <w:color w:val="000000"/>
        </w:rPr>
        <w:t>.</w:t>
      </w:r>
      <w:r w:rsidRPr="00445821">
        <w:rPr>
          <w:bCs/>
          <w:noProof/>
          <w:color w:val="000000"/>
        </w:rPr>
        <w:t>29</w:t>
      </w:r>
      <w:r w:rsidRPr="00445821">
        <w:rPr>
          <w:szCs w:val="24"/>
        </w:rPr>
        <w:fldChar w:fldCharType="end"/>
      </w:r>
      <w:r w:rsidRPr="00445821">
        <w:rPr>
          <w:szCs w:val="24"/>
        </w:rPr>
        <w:t xml:space="preserve">). </w:t>
      </w:r>
    </w:p>
    <w:p w:rsidR="004C450E" w:rsidRPr="00445821" w:rsidRDefault="004C450E" w:rsidP="004C450E">
      <w:pPr>
        <w:spacing w:line="240" w:lineRule="auto"/>
        <w:rPr>
          <w:szCs w:val="24"/>
        </w:rPr>
      </w:pPr>
    </w:p>
    <w:p w:rsidR="004C450E" w:rsidRPr="00445821" w:rsidRDefault="004C450E" w:rsidP="004C450E">
      <w:pPr>
        <w:keepNext/>
        <w:ind w:firstLine="708"/>
      </w:pPr>
      <w:r>
        <w:rPr>
          <w:noProof/>
        </w:rPr>
        <w:drawing>
          <wp:inline distT="0" distB="0" distL="0" distR="0">
            <wp:extent cx="3427095" cy="2488565"/>
            <wp:effectExtent l="0" t="0" r="1905" b="6985"/>
            <wp:docPr id="109" name="Рисунок 109" descr="Описание: C:\Users\User\Dropbox\!HSE\РОН\Новые результаты\Рисунки\TI_HE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Users\User\Dropbox\!HSE\РОН\Новые результаты\Рисунки\TI_HE_i.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427095" cy="2488565"/>
                    </a:xfrm>
                    <a:prstGeom prst="rect">
                      <a:avLst/>
                    </a:prstGeom>
                    <a:noFill/>
                    <a:ln>
                      <a:noFill/>
                    </a:ln>
                  </pic:spPr>
                </pic:pic>
              </a:graphicData>
            </a:graphic>
          </wp:inline>
        </w:drawing>
      </w:r>
    </w:p>
    <w:p w:rsidR="004C450E" w:rsidRPr="00445821" w:rsidRDefault="004C450E" w:rsidP="004C450E">
      <w:pPr>
        <w:jc w:val="center"/>
        <w:rPr>
          <w:color w:val="000000"/>
        </w:rPr>
      </w:pPr>
      <w:bookmarkStart w:id="447" w:name="_Ref465621406"/>
      <w:r w:rsidRPr="00445821">
        <w:rPr>
          <w:color w:val="000000"/>
        </w:rPr>
        <w:t xml:space="preserve">Рисунок </w:t>
      </w:r>
      <w:r w:rsidRPr="00445821">
        <w:rPr>
          <w:color w:val="000000"/>
        </w:rPr>
        <w:fldChar w:fldCharType="begin"/>
      </w:r>
      <w:r w:rsidRPr="00445821">
        <w:rPr>
          <w:color w:val="000000"/>
        </w:rPr>
        <w:instrText xml:space="preserve"> STYLEREF 1 \s </w:instrText>
      </w:r>
      <w:r w:rsidRPr="00445821">
        <w:rPr>
          <w:color w:val="000000"/>
        </w:rPr>
        <w:fldChar w:fldCharType="separate"/>
      </w:r>
      <w:r w:rsidRPr="00445821">
        <w:rPr>
          <w:noProof/>
          <w:color w:val="000000"/>
        </w:rPr>
        <w:t>4</w:t>
      </w:r>
      <w:r w:rsidRPr="00445821">
        <w:rPr>
          <w:color w:val="000000"/>
        </w:rPr>
        <w:fldChar w:fldCharType="end"/>
      </w:r>
      <w:r w:rsidRPr="00445821">
        <w:rPr>
          <w:color w:val="000000"/>
        </w:rPr>
        <w:t>.</w:t>
      </w:r>
      <w:r w:rsidRPr="00445821">
        <w:rPr>
          <w:color w:val="000000"/>
        </w:rPr>
        <w:fldChar w:fldCharType="begin"/>
      </w:r>
      <w:r w:rsidRPr="00445821">
        <w:rPr>
          <w:color w:val="000000"/>
        </w:rPr>
        <w:instrText xml:space="preserve"> SEQ Рисунок \* ARABIC \s 1 </w:instrText>
      </w:r>
      <w:r w:rsidRPr="00445821">
        <w:rPr>
          <w:color w:val="000000"/>
        </w:rPr>
        <w:fldChar w:fldCharType="separate"/>
      </w:r>
      <w:r w:rsidRPr="00445821">
        <w:rPr>
          <w:noProof/>
          <w:color w:val="000000"/>
        </w:rPr>
        <w:t>28</w:t>
      </w:r>
      <w:r w:rsidRPr="00445821">
        <w:rPr>
          <w:color w:val="000000"/>
        </w:rPr>
        <w:fldChar w:fldCharType="end"/>
      </w:r>
      <w:bookmarkEnd w:id="447"/>
      <w:r w:rsidRPr="00445821">
        <w:rPr>
          <w:szCs w:val="24"/>
        </w:rPr>
        <w:t xml:space="preserve"> –</w:t>
      </w:r>
      <w:r w:rsidRPr="00445821">
        <w:rPr>
          <w:color w:val="000000"/>
        </w:rPr>
        <w:t xml:space="preserve"> Распределение задания «Ученики разрабатывают самостоятельно методы решения сложных задач» по уровню образования матерей учащихся, преобладающему в образовательной организации</w:t>
      </w:r>
    </w:p>
    <w:p w:rsidR="004C450E" w:rsidRPr="00445821" w:rsidRDefault="004C450E" w:rsidP="004C450E">
      <w:pPr>
        <w:ind w:firstLine="708"/>
        <w:rPr>
          <w:b/>
          <w:bCs/>
          <w:color w:val="4F81BD"/>
          <w:sz w:val="18"/>
          <w:szCs w:val="18"/>
        </w:rPr>
      </w:pPr>
      <w:r>
        <w:rPr>
          <w:b/>
          <w:bCs/>
          <w:noProof/>
          <w:color w:val="4F81BD"/>
          <w:sz w:val="18"/>
          <w:szCs w:val="18"/>
        </w:rPr>
        <w:drawing>
          <wp:inline distT="0" distB="0" distL="0" distR="0">
            <wp:extent cx="3427095" cy="2488565"/>
            <wp:effectExtent l="0" t="0" r="1905" b="6985"/>
            <wp:docPr id="108" name="Рисунок 108" descr="Описание: C:\Users\User\Dropbox\!HSE\РОН\Новые результаты\Рисунки\TI_HE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User\Dropbox\!HSE\РОН\Новые результаты\Рисунки\TI_HE_j.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427095" cy="2488565"/>
                    </a:xfrm>
                    <a:prstGeom prst="rect">
                      <a:avLst/>
                    </a:prstGeom>
                    <a:noFill/>
                    <a:ln>
                      <a:noFill/>
                    </a:ln>
                  </pic:spPr>
                </pic:pic>
              </a:graphicData>
            </a:graphic>
          </wp:inline>
        </w:drawing>
      </w:r>
    </w:p>
    <w:p w:rsidR="004C450E" w:rsidRPr="00445821" w:rsidRDefault="004C450E" w:rsidP="004C450E">
      <w:pPr>
        <w:jc w:val="center"/>
        <w:rPr>
          <w:color w:val="000000"/>
        </w:rPr>
      </w:pPr>
      <w:bookmarkStart w:id="448" w:name="_Ref465717353"/>
      <w:r w:rsidRPr="00445821">
        <w:rPr>
          <w:color w:val="000000"/>
        </w:rPr>
        <w:t xml:space="preserve">Рисунок </w:t>
      </w:r>
      <w:r w:rsidRPr="00445821">
        <w:rPr>
          <w:color w:val="000000"/>
        </w:rPr>
        <w:fldChar w:fldCharType="begin"/>
      </w:r>
      <w:r w:rsidRPr="00445821">
        <w:rPr>
          <w:color w:val="000000"/>
        </w:rPr>
        <w:instrText xml:space="preserve"> STYLEREF 1 \s </w:instrText>
      </w:r>
      <w:r w:rsidRPr="00445821">
        <w:rPr>
          <w:color w:val="000000"/>
        </w:rPr>
        <w:fldChar w:fldCharType="separate"/>
      </w:r>
      <w:r w:rsidRPr="00445821">
        <w:rPr>
          <w:noProof/>
          <w:color w:val="000000"/>
        </w:rPr>
        <w:t>4</w:t>
      </w:r>
      <w:r w:rsidRPr="00445821">
        <w:rPr>
          <w:color w:val="000000"/>
        </w:rPr>
        <w:fldChar w:fldCharType="end"/>
      </w:r>
      <w:r w:rsidRPr="00445821">
        <w:rPr>
          <w:color w:val="000000"/>
        </w:rPr>
        <w:t>.</w:t>
      </w:r>
      <w:r w:rsidRPr="00445821">
        <w:rPr>
          <w:color w:val="000000"/>
        </w:rPr>
        <w:fldChar w:fldCharType="begin"/>
      </w:r>
      <w:r w:rsidRPr="00445821">
        <w:rPr>
          <w:color w:val="000000"/>
        </w:rPr>
        <w:instrText xml:space="preserve"> SEQ Рисунок \* ARABIC \s 1 </w:instrText>
      </w:r>
      <w:r w:rsidRPr="00445821">
        <w:rPr>
          <w:color w:val="000000"/>
        </w:rPr>
        <w:fldChar w:fldCharType="separate"/>
      </w:r>
      <w:r w:rsidRPr="00445821">
        <w:rPr>
          <w:noProof/>
          <w:color w:val="000000"/>
        </w:rPr>
        <w:t>29</w:t>
      </w:r>
      <w:r w:rsidRPr="00445821">
        <w:rPr>
          <w:color w:val="000000"/>
        </w:rPr>
        <w:fldChar w:fldCharType="end"/>
      </w:r>
      <w:bookmarkEnd w:id="448"/>
      <w:r w:rsidRPr="00445821">
        <w:rPr>
          <w:szCs w:val="24"/>
        </w:rPr>
        <w:t xml:space="preserve"> –</w:t>
      </w:r>
      <w:r w:rsidRPr="00445821">
        <w:rPr>
          <w:color w:val="000000"/>
        </w:rPr>
        <w:t xml:space="preserve"> Распределение задания «Ученики решают нестандартные задачи, которые не имеют очевидного метода решения» по уровню образования матерей учащихся, преобладающему в образовательной организации</w:t>
      </w:r>
    </w:p>
    <w:p w:rsidR="004C450E" w:rsidRPr="00445821" w:rsidRDefault="004C450E" w:rsidP="004C450E">
      <w:pPr>
        <w:ind w:firstLine="708"/>
        <w:rPr>
          <w:color w:val="000000"/>
        </w:rPr>
      </w:pPr>
      <w:r w:rsidRPr="00445821">
        <w:rPr>
          <w:color w:val="000000"/>
        </w:rPr>
        <w:t xml:space="preserve">Как видно на </w:t>
      </w:r>
      <w:r w:rsidRPr="00445821">
        <w:rPr>
          <w:color w:val="000000"/>
        </w:rPr>
        <w:fldChar w:fldCharType="begin"/>
      </w:r>
      <w:r w:rsidRPr="00445821">
        <w:rPr>
          <w:color w:val="000000"/>
        </w:rPr>
        <w:instrText xml:space="preserve"> REF _Ref465622125 \h  \* MERGEFORMAT </w:instrText>
      </w:r>
      <w:r w:rsidRPr="00445821">
        <w:rPr>
          <w:color w:val="000000"/>
        </w:rPr>
      </w:r>
      <w:r w:rsidRPr="00445821">
        <w:rPr>
          <w:color w:val="000000"/>
        </w:rPr>
        <w:fldChar w:fldCharType="separate"/>
      </w:r>
      <w:r w:rsidRPr="00445821">
        <w:rPr>
          <w:color w:val="000000"/>
        </w:rPr>
        <w:t>Рисунке 4</w:t>
      </w:r>
      <w:r w:rsidRPr="00445821">
        <w:rPr>
          <w:b/>
          <w:bCs/>
          <w:color w:val="000000"/>
        </w:rPr>
        <w:t>.</w:t>
      </w:r>
      <w:r w:rsidRPr="00445821">
        <w:rPr>
          <w:bCs/>
          <w:noProof/>
          <w:color w:val="000000"/>
        </w:rPr>
        <w:t>30</w:t>
      </w:r>
      <w:r w:rsidRPr="00445821">
        <w:rPr>
          <w:color w:val="000000"/>
        </w:rPr>
        <w:fldChar w:fldCharType="end"/>
      </w:r>
      <w:r w:rsidRPr="00445821">
        <w:rPr>
          <w:color w:val="000000"/>
        </w:rPr>
        <w:t>, учителя реже связывают содержание уроков с повседневной жизнью учащихся в организациях, где преобладают учащиеся, чьи матери имеют высшее образование. Количество учеников, чьи учителя показывают такую связь на каждом или почти каждом уроке, различается не сильно – 23,59% в этих организациях и  27,1% в остальных. А вот количество учеников, чьи учителя не показывают такую связь никогда, различается гораздо сильнее – 47,24% и 38,9%, соответственно.</w:t>
      </w:r>
    </w:p>
    <w:p w:rsidR="004C450E" w:rsidRPr="00445821" w:rsidRDefault="004C450E" w:rsidP="004C450E">
      <w:pPr>
        <w:ind w:firstLine="708"/>
        <w:rPr>
          <w:color w:val="000000"/>
        </w:rPr>
      </w:pPr>
    </w:p>
    <w:p w:rsidR="004C450E" w:rsidRPr="00445821" w:rsidRDefault="004C450E" w:rsidP="004C450E">
      <w:pPr>
        <w:keepNext/>
        <w:ind w:firstLine="708"/>
      </w:pPr>
      <w:r>
        <w:rPr>
          <w:noProof/>
        </w:rPr>
        <w:lastRenderedPageBreak/>
        <w:drawing>
          <wp:inline distT="0" distB="0" distL="0" distR="0">
            <wp:extent cx="3951605" cy="2878455"/>
            <wp:effectExtent l="0" t="0" r="0" b="0"/>
            <wp:docPr id="107" name="Рисунок 107" descr="Описание: C:\Users\User\Dropbox\!HSE\РОН\Новые результаты\Рисунки\TI_HE_re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C:\Users\User\Dropbox\!HSE\РОН\Новые результаты\Рисунки\TI_HE_relate.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951605" cy="2878455"/>
                    </a:xfrm>
                    <a:prstGeom prst="rect">
                      <a:avLst/>
                    </a:prstGeom>
                    <a:noFill/>
                    <a:ln>
                      <a:noFill/>
                    </a:ln>
                  </pic:spPr>
                </pic:pic>
              </a:graphicData>
            </a:graphic>
          </wp:inline>
        </w:drawing>
      </w:r>
    </w:p>
    <w:p w:rsidR="004C450E" w:rsidRPr="00445821" w:rsidRDefault="004C450E" w:rsidP="004C450E">
      <w:pPr>
        <w:jc w:val="center"/>
        <w:rPr>
          <w:color w:val="000000"/>
        </w:rPr>
      </w:pPr>
      <w:bookmarkStart w:id="449" w:name="_Ref465622125"/>
      <w:r w:rsidRPr="00445821">
        <w:rPr>
          <w:color w:val="000000"/>
        </w:rPr>
        <w:t xml:space="preserve">Рисунок </w:t>
      </w:r>
      <w:r w:rsidRPr="00445821">
        <w:rPr>
          <w:color w:val="000000"/>
        </w:rPr>
        <w:fldChar w:fldCharType="begin"/>
      </w:r>
      <w:r w:rsidRPr="00445821">
        <w:rPr>
          <w:color w:val="000000"/>
        </w:rPr>
        <w:instrText xml:space="preserve"> STYLEREF 1 \s </w:instrText>
      </w:r>
      <w:r w:rsidRPr="00445821">
        <w:rPr>
          <w:color w:val="000000"/>
        </w:rPr>
        <w:fldChar w:fldCharType="separate"/>
      </w:r>
      <w:r w:rsidRPr="00445821">
        <w:rPr>
          <w:noProof/>
          <w:color w:val="000000"/>
        </w:rPr>
        <w:t>4</w:t>
      </w:r>
      <w:r w:rsidRPr="00445821">
        <w:rPr>
          <w:color w:val="000000"/>
        </w:rPr>
        <w:fldChar w:fldCharType="end"/>
      </w:r>
      <w:r w:rsidRPr="00445821">
        <w:rPr>
          <w:color w:val="000000"/>
        </w:rPr>
        <w:t>.</w:t>
      </w:r>
      <w:r w:rsidRPr="00445821">
        <w:rPr>
          <w:color w:val="000000"/>
        </w:rPr>
        <w:fldChar w:fldCharType="begin"/>
      </w:r>
      <w:r w:rsidRPr="00445821">
        <w:rPr>
          <w:color w:val="000000"/>
        </w:rPr>
        <w:instrText xml:space="preserve"> SEQ Рисунок \* ARABIC \s 1 </w:instrText>
      </w:r>
      <w:r w:rsidRPr="00445821">
        <w:rPr>
          <w:color w:val="000000"/>
        </w:rPr>
        <w:fldChar w:fldCharType="separate"/>
      </w:r>
      <w:r w:rsidRPr="00445821">
        <w:rPr>
          <w:noProof/>
          <w:color w:val="000000"/>
        </w:rPr>
        <w:t>30</w:t>
      </w:r>
      <w:r w:rsidRPr="00445821">
        <w:rPr>
          <w:color w:val="000000"/>
        </w:rPr>
        <w:fldChar w:fldCharType="end"/>
      </w:r>
      <w:bookmarkEnd w:id="449"/>
      <w:r w:rsidRPr="00445821">
        <w:rPr>
          <w:szCs w:val="24"/>
        </w:rPr>
        <w:t xml:space="preserve"> –</w:t>
      </w:r>
      <w:r w:rsidRPr="00445821">
        <w:rPr>
          <w:color w:val="000000"/>
        </w:rPr>
        <w:t xml:space="preserve"> Распределение задания «Учитель связывает содержание уроков с повседневной жизнью учащихся» по уровню образования матерей учащихся, преобладающему в образовательной организации</w:t>
      </w:r>
    </w:p>
    <w:p w:rsidR="004C450E" w:rsidRPr="00445821" w:rsidRDefault="004C450E" w:rsidP="004C450E"/>
    <w:p w:rsidR="004C450E" w:rsidRPr="00445821" w:rsidRDefault="004C450E" w:rsidP="004C450E">
      <w:pPr>
        <w:rPr>
          <w:szCs w:val="24"/>
        </w:rPr>
      </w:pPr>
      <w:r w:rsidRPr="00445821">
        <w:tab/>
      </w:r>
      <w:r w:rsidRPr="00445821">
        <w:rPr>
          <w:color w:val="000000"/>
          <w:szCs w:val="24"/>
        </w:rPr>
        <w:t xml:space="preserve">В </w:t>
      </w:r>
      <w:r w:rsidRPr="00445821">
        <w:rPr>
          <w:color w:val="000000"/>
          <w:szCs w:val="24"/>
        </w:rPr>
        <w:fldChar w:fldCharType="begin"/>
      </w:r>
      <w:r w:rsidRPr="00445821">
        <w:rPr>
          <w:color w:val="000000"/>
          <w:szCs w:val="24"/>
        </w:rPr>
        <w:instrText xml:space="preserve"> REF _Ref465253233 \h  \* MERGEFORMAT </w:instrText>
      </w:r>
      <w:r w:rsidRPr="00445821">
        <w:rPr>
          <w:color w:val="000000"/>
          <w:szCs w:val="24"/>
        </w:rPr>
      </w:r>
      <w:r w:rsidRPr="00445821">
        <w:rPr>
          <w:color w:val="000000"/>
          <w:szCs w:val="24"/>
        </w:rPr>
        <w:fldChar w:fldCharType="separate"/>
      </w:r>
      <w:r w:rsidRPr="00445821">
        <w:rPr>
          <w:bCs/>
          <w:szCs w:val="24"/>
        </w:rPr>
        <w:t>Таблице 4</w:t>
      </w:r>
      <w:r w:rsidRPr="00445821">
        <w:rPr>
          <w:b/>
          <w:bCs/>
          <w:szCs w:val="24"/>
        </w:rPr>
        <w:t>.</w:t>
      </w:r>
      <w:r w:rsidRPr="00445821">
        <w:rPr>
          <w:bCs/>
          <w:noProof/>
          <w:szCs w:val="24"/>
        </w:rPr>
        <w:t>5</w:t>
      </w:r>
      <w:r w:rsidRPr="00445821">
        <w:rPr>
          <w:color w:val="000000"/>
          <w:szCs w:val="24"/>
        </w:rPr>
        <w:fldChar w:fldCharType="end"/>
      </w:r>
      <w:r w:rsidRPr="00445821">
        <w:rPr>
          <w:color w:val="000000"/>
          <w:szCs w:val="24"/>
        </w:rPr>
        <w:t xml:space="preserve"> показано распределение переменных, описывающих типы используемых учителями математики заданий в зависимости от уровня материального благополучия учащихся, преобладающего в образовательной организации. В последнем столбце представлена информация</w:t>
      </w:r>
      <w:r w:rsidRPr="00445821">
        <w:rPr>
          <w:szCs w:val="24"/>
        </w:rPr>
        <w:t xml:space="preserve"> о значимости различий в распределении характеристик, вычисленная с помощью критерия </w:t>
      </w:r>
      <w:proofErr w:type="spellStart"/>
      <w:r w:rsidRPr="00445821">
        <w:rPr>
          <w:szCs w:val="24"/>
        </w:rPr>
        <w:t>Краскела-Уоллиса</w:t>
      </w:r>
      <w:proofErr w:type="spellEnd"/>
      <w:r w:rsidRPr="00445821">
        <w:rPr>
          <w:szCs w:val="24"/>
          <w:vertAlign w:val="superscript"/>
        </w:rPr>
        <w:footnoteReference w:id="16"/>
      </w:r>
      <w:r w:rsidRPr="00445821">
        <w:rPr>
          <w:szCs w:val="24"/>
        </w:rPr>
        <w:t xml:space="preserve">. </w:t>
      </w:r>
    </w:p>
    <w:p w:rsidR="004C450E" w:rsidRPr="00445821" w:rsidRDefault="004C450E" w:rsidP="004C450E">
      <w:pPr>
        <w:rPr>
          <w:szCs w:val="24"/>
        </w:rPr>
      </w:pPr>
    </w:p>
    <w:p w:rsidR="004C450E" w:rsidRPr="00445821" w:rsidRDefault="004C450E" w:rsidP="004C450E">
      <w:pPr>
        <w:rPr>
          <w:szCs w:val="24"/>
        </w:rPr>
      </w:pPr>
    </w:p>
    <w:p w:rsidR="004C450E" w:rsidRPr="00445821" w:rsidRDefault="004C450E" w:rsidP="004C450E">
      <w:pPr>
        <w:keepNext/>
        <w:spacing w:line="240" w:lineRule="auto"/>
        <w:rPr>
          <w:szCs w:val="24"/>
        </w:rPr>
      </w:pPr>
      <w:bookmarkStart w:id="450" w:name="_Ref465253233"/>
      <w:r w:rsidRPr="00445821">
        <w:rPr>
          <w:szCs w:val="24"/>
        </w:rPr>
        <w:t xml:space="preserve">Таблица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Таблица \* ARABIC \s 1 </w:instrText>
      </w:r>
      <w:r w:rsidRPr="00445821">
        <w:rPr>
          <w:szCs w:val="24"/>
        </w:rPr>
        <w:fldChar w:fldCharType="separate"/>
      </w:r>
      <w:r w:rsidRPr="00445821">
        <w:rPr>
          <w:noProof/>
          <w:szCs w:val="24"/>
        </w:rPr>
        <w:t>5</w:t>
      </w:r>
      <w:r w:rsidRPr="00445821">
        <w:rPr>
          <w:szCs w:val="24"/>
        </w:rPr>
        <w:fldChar w:fldCharType="end"/>
      </w:r>
      <w:bookmarkEnd w:id="450"/>
      <w:r w:rsidRPr="00445821">
        <w:rPr>
          <w:szCs w:val="24"/>
        </w:rPr>
        <w:t xml:space="preserve"> – Распределение уровня образования и стажа учителей и переменных, описывающих типы используемых учителями математики заданий, в зависимости от уровня материального благополучия учащихся, преобладающего в образовательной организации</w:t>
      </w:r>
    </w:p>
    <w:tbl>
      <w:tblPr>
        <w:tblW w:w="9513" w:type="dxa"/>
        <w:tblInd w:w="93" w:type="dxa"/>
        <w:tblLayout w:type="fixed"/>
        <w:tblLook w:val="04A0" w:firstRow="1" w:lastRow="0" w:firstColumn="1" w:lastColumn="0" w:noHBand="0" w:noVBand="1"/>
      </w:tblPr>
      <w:tblGrid>
        <w:gridCol w:w="3276"/>
        <w:gridCol w:w="992"/>
        <w:gridCol w:w="709"/>
        <w:gridCol w:w="992"/>
        <w:gridCol w:w="709"/>
        <w:gridCol w:w="992"/>
        <w:gridCol w:w="850"/>
        <w:gridCol w:w="993"/>
      </w:tblGrid>
      <w:tr w:rsidR="004C450E" w:rsidRPr="00445821" w:rsidTr="0091086D">
        <w:trPr>
          <w:trHeight w:val="300"/>
        </w:trPr>
        <w:tc>
          <w:tcPr>
            <w:tcW w:w="3276" w:type="dxa"/>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jc w:val="right"/>
              <w:rPr>
                <w:color w:val="000000"/>
                <w:szCs w:val="24"/>
              </w:rPr>
            </w:pPr>
            <w:r w:rsidRPr="00445821">
              <w:rPr>
                <w:color w:val="000000"/>
                <w:szCs w:val="24"/>
              </w:rPr>
              <w:t>Уровень благополучия</w:t>
            </w:r>
          </w:p>
        </w:tc>
        <w:tc>
          <w:tcPr>
            <w:tcW w:w="1701"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jc w:val="center"/>
              <w:rPr>
                <w:color w:val="000000"/>
                <w:szCs w:val="24"/>
              </w:rPr>
            </w:pPr>
            <w:r w:rsidRPr="00445821">
              <w:rPr>
                <w:color w:val="000000"/>
                <w:szCs w:val="24"/>
              </w:rPr>
              <w:t xml:space="preserve">Низкий </w:t>
            </w:r>
          </w:p>
        </w:tc>
        <w:tc>
          <w:tcPr>
            <w:tcW w:w="1701"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jc w:val="center"/>
              <w:rPr>
                <w:color w:val="000000"/>
                <w:szCs w:val="24"/>
              </w:rPr>
            </w:pPr>
            <w:r w:rsidRPr="00445821">
              <w:rPr>
                <w:color w:val="000000"/>
                <w:szCs w:val="24"/>
              </w:rPr>
              <w:t xml:space="preserve">Средний </w:t>
            </w:r>
          </w:p>
        </w:tc>
        <w:tc>
          <w:tcPr>
            <w:tcW w:w="1842"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after="120" w:line="240" w:lineRule="auto"/>
              <w:jc w:val="center"/>
              <w:rPr>
                <w:color w:val="000000"/>
                <w:szCs w:val="24"/>
              </w:rPr>
            </w:pPr>
            <w:r w:rsidRPr="00445821">
              <w:rPr>
                <w:color w:val="000000"/>
                <w:szCs w:val="24"/>
              </w:rPr>
              <w:t xml:space="preserve">Высокий </w:t>
            </w:r>
          </w:p>
        </w:tc>
        <w:tc>
          <w:tcPr>
            <w:tcW w:w="993" w:type="dxa"/>
            <w:vMerge w:val="restart"/>
            <w:tcBorders>
              <w:top w:val="single" w:sz="4" w:space="0" w:color="auto"/>
              <w:left w:val="nil"/>
              <w:bottom w:val="single" w:sz="4" w:space="0" w:color="auto"/>
              <w:right w:val="nil"/>
            </w:tcBorders>
            <w:shd w:val="clear" w:color="auto" w:fill="auto"/>
            <w:vAlign w:val="bottom"/>
            <w:hideMark/>
          </w:tcPr>
          <w:p w:rsidR="004C450E" w:rsidRPr="00445821" w:rsidRDefault="004C450E" w:rsidP="0091086D">
            <w:pPr>
              <w:spacing w:after="120" w:line="240" w:lineRule="auto"/>
              <w:rPr>
                <w:color w:val="000000"/>
                <w:sz w:val="19"/>
                <w:szCs w:val="19"/>
              </w:rPr>
            </w:pPr>
            <w:r w:rsidRPr="00445821">
              <w:rPr>
                <w:color w:val="000000"/>
                <w:sz w:val="19"/>
                <w:szCs w:val="19"/>
              </w:rPr>
              <w:t>Различия значимы</w:t>
            </w:r>
          </w:p>
        </w:tc>
      </w:tr>
      <w:tr w:rsidR="004C450E" w:rsidRPr="00445821" w:rsidTr="0091086D">
        <w:trPr>
          <w:trHeight w:val="300"/>
        </w:trPr>
        <w:tc>
          <w:tcPr>
            <w:tcW w:w="3276"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Cs w:val="24"/>
              </w:rPr>
            </w:pPr>
            <w:r w:rsidRPr="00445821">
              <w:rPr>
                <w:color w:val="000000"/>
                <w:szCs w:val="24"/>
              </w:rPr>
              <w:t>Переменная</w:t>
            </w:r>
          </w:p>
        </w:tc>
        <w:tc>
          <w:tcPr>
            <w:tcW w:w="992"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szCs w:val="24"/>
              </w:rPr>
            </w:pPr>
            <w:r w:rsidRPr="00445821">
              <w:rPr>
                <w:color w:val="000000"/>
                <w:sz w:val="20"/>
                <w:szCs w:val="24"/>
              </w:rPr>
              <w:t>Среднее</w:t>
            </w:r>
          </w:p>
        </w:tc>
        <w:tc>
          <w:tcPr>
            <w:tcW w:w="709"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szCs w:val="24"/>
              </w:rPr>
            </w:pPr>
            <w:r w:rsidRPr="00445821">
              <w:rPr>
                <w:color w:val="000000"/>
                <w:sz w:val="20"/>
                <w:szCs w:val="24"/>
              </w:rPr>
              <w:t xml:space="preserve">Ст. </w:t>
            </w:r>
            <w:proofErr w:type="spellStart"/>
            <w:r w:rsidRPr="00445821">
              <w:rPr>
                <w:color w:val="000000"/>
                <w:sz w:val="20"/>
                <w:szCs w:val="24"/>
              </w:rPr>
              <w:t>откл</w:t>
            </w:r>
            <w:proofErr w:type="spellEnd"/>
            <w:r w:rsidRPr="00445821">
              <w:rPr>
                <w:color w:val="000000"/>
                <w:sz w:val="20"/>
                <w:szCs w:val="24"/>
              </w:rPr>
              <w:t>.</w:t>
            </w:r>
          </w:p>
        </w:tc>
        <w:tc>
          <w:tcPr>
            <w:tcW w:w="992"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szCs w:val="24"/>
              </w:rPr>
            </w:pPr>
            <w:r w:rsidRPr="00445821">
              <w:rPr>
                <w:color w:val="000000"/>
                <w:sz w:val="20"/>
                <w:szCs w:val="24"/>
              </w:rPr>
              <w:t>Среднее</w:t>
            </w:r>
          </w:p>
        </w:tc>
        <w:tc>
          <w:tcPr>
            <w:tcW w:w="709"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szCs w:val="24"/>
              </w:rPr>
            </w:pPr>
            <w:r w:rsidRPr="00445821">
              <w:rPr>
                <w:color w:val="000000"/>
                <w:sz w:val="20"/>
                <w:szCs w:val="24"/>
              </w:rPr>
              <w:t xml:space="preserve">Ст. </w:t>
            </w:r>
            <w:proofErr w:type="spellStart"/>
            <w:r w:rsidRPr="00445821">
              <w:rPr>
                <w:color w:val="000000"/>
                <w:sz w:val="20"/>
                <w:szCs w:val="24"/>
              </w:rPr>
              <w:t>откл</w:t>
            </w:r>
            <w:proofErr w:type="spellEnd"/>
            <w:r w:rsidRPr="00445821">
              <w:rPr>
                <w:color w:val="000000"/>
                <w:sz w:val="20"/>
                <w:szCs w:val="24"/>
              </w:rPr>
              <w:t>.</w:t>
            </w:r>
          </w:p>
        </w:tc>
        <w:tc>
          <w:tcPr>
            <w:tcW w:w="992"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szCs w:val="24"/>
              </w:rPr>
            </w:pPr>
            <w:r w:rsidRPr="00445821">
              <w:rPr>
                <w:color w:val="000000"/>
                <w:sz w:val="20"/>
                <w:szCs w:val="24"/>
              </w:rPr>
              <w:t>Среднее</w:t>
            </w:r>
          </w:p>
        </w:tc>
        <w:tc>
          <w:tcPr>
            <w:tcW w:w="850"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after="120" w:line="240" w:lineRule="auto"/>
              <w:rPr>
                <w:color w:val="000000"/>
                <w:sz w:val="20"/>
                <w:szCs w:val="24"/>
              </w:rPr>
            </w:pPr>
            <w:r w:rsidRPr="00445821">
              <w:rPr>
                <w:color w:val="000000"/>
                <w:sz w:val="20"/>
                <w:szCs w:val="24"/>
              </w:rPr>
              <w:t xml:space="preserve">Ст. </w:t>
            </w:r>
            <w:proofErr w:type="spellStart"/>
            <w:r w:rsidRPr="00445821">
              <w:rPr>
                <w:color w:val="000000"/>
                <w:sz w:val="20"/>
                <w:szCs w:val="24"/>
              </w:rPr>
              <w:t>откл</w:t>
            </w:r>
            <w:proofErr w:type="spellEnd"/>
            <w:r w:rsidRPr="00445821">
              <w:rPr>
                <w:color w:val="000000"/>
                <w:sz w:val="20"/>
                <w:szCs w:val="24"/>
              </w:rPr>
              <w:t>.</w:t>
            </w:r>
          </w:p>
        </w:tc>
        <w:tc>
          <w:tcPr>
            <w:tcW w:w="993" w:type="dxa"/>
            <w:vMerge/>
            <w:tcBorders>
              <w:top w:val="nil"/>
              <w:left w:val="nil"/>
              <w:bottom w:val="single" w:sz="4" w:space="0" w:color="auto"/>
              <w:right w:val="nil"/>
            </w:tcBorders>
            <w:vAlign w:val="center"/>
            <w:hideMark/>
          </w:tcPr>
          <w:p w:rsidR="004C450E" w:rsidRPr="00445821" w:rsidRDefault="004C450E" w:rsidP="0091086D">
            <w:pPr>
              <w:spacing w:after="120" w:line="240" w:lineRule="auto"/>
              <w:rPr>
                <w:color w:val="000000"/>
                <w:szCs w:val="24"/>
              </w:rPr>
            </w:pPr>
          </w:p>
        </w:tc>
      </w:tr>
      <w:tr w:rsidR="004C450E" w:rsidRPr="00445821" w:rsidTr="0091086D">
        <w:trPr>
          <w:trHeight w:val="300"/>
        </w:trPr>
        <w:tc>
          <w:tcPr>
            <w:tcW w:w="3276"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Стаж учителя</w:t>
            </w:r>
          </w:p>
        </w:tc>
        <w:tc>
          <w:tcPr>
            <w:tcW w:w="992"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19.88</w:t>
            </w:r>
          </w:p>
        </w:tc>
        <w:tc>
          <w:tcPr>
            <w:tcW w:w="709"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7.67</w:t>
            </w:r>
          </w:p>
        </w:tc>
        <w:tc>
          <w:tcPr>
            <w:tcW w:w="992"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24.23</w:t>
            </w:r>
          </w:p>
        </w:tc>
        <w:tc>
          <w:tcPr>
            <w:tcW w:w="709"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9.92</w:t>
            </w:r>
          </w:p>
        </w:tc>
        <w:tc>
          <w:tcPr>
            <w:tcW w:w="992"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25.62</w:t>
            </w:r>
          </w:p>
        </w:tc>
        <w:tc>
          <w:tcPr>
            <w:tcW w:w="850"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10.75</w:t>
            </w:r>
          </w:p>
        </w:tc>
        <w:tc>
          <w:tcPr>
            <w:tcW w:w="993" w:type="dxa"/>
            <w:tcBorders>
              <w:top w:val="single" w:sz="4" w:space="0" w:color="auto"/>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27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Образование учителя в области преподавания математики</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0.82</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0.39</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0.68</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0.47</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0.52</w:t>
            </w:r>
          </w:p>
        </w:tc>
        <w:tc>
          <w:tcPr>
            <w:tcW w:w="850"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0.50</w:t>
            </w:r>
          </w:p>
        </w:tc>
        <w:tc>
          <w:tcPr>
            <w:tcW w:w="99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27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lastRenderedPageBreak/>
              <w:t>Ученики заучивают правила, методы решения и математические факты</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2.29</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0.71</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2.09</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0.74</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2.11</w:t>
            </w:r>
          </w:p>
        </w:tc>
        <w:tc>
          <w:tcPr>
            <w:tcW w:w="850"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0.70</w:t>
            </w:r>
          </w:p>
        </w:tc>
        <w:tc>
          <w:tcPr>
            <w:tcW w:w="99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27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Ученики  выполняют математические задания всем классом под руководством учителя</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2.40</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0.75</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2.34</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0.74</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2.25</w:t>
            </w:r>
          </w:p>
        </w:tc>
        <w:tc>
          <w:tcPr>
            <w:tcW w:w="850"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0.84</w:t>
            </w:r>
          </w:p>
        </w:tc>
        <w:tc>
          <w:tcPr>
            <w:tcW w:w="99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Нет</w:t>
            </w:r>
          </w:p>
        </w:tc>
      </w:tr>
      <w:tr w:rsidR="004C450E" w:rsidRPr="00445821" w:rsidTr="0091086D">
        <w:trPr>
          <w:trHeight w:val="300"/>
        </w:trPr>
        <w:tc>
          <w:tcPr>
            <w:tcW w:w="327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Ученики выполняют математические задания без руководства учителя</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1.36</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0.48</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1.57</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0.70</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1.83</w:t>
            </w:r>
          </w:p>
        </w:tc>
        <w:tc>
          <w:tcPr>
            <w:tcW w:w="850"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0.61</w:t>
            </w:r>
          </w:p>
        </w:tc>
        <w:tc>
          <w:tcPr>
            <w:tcW w:w="99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27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Ученики применяют факты, понятия и методы для решения стандартных задач</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2.34</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0.87</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2.63</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0.66</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2.81</w:t>
            </w:r>
          </w:p>
        </w:tc>
        <w:tc>
          <w:tcPr>
            <w:tcW w:w="850"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0.39</w:t>
            </w:r>
          </w:p>
        </w:tc>
        <w:tc>
          <w:tcPr>
            <w:tcW w:w="99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27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 xml:space="preserve">Ученики  объясняют свои ответы </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1.59</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0.74</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1.60</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0.70</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1.74</w:t>
            </w:r>
          </w:p>
        </w:tc>
        <w:tc>
          <w:tcPr>
            <w:tcW w:w="850"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0.58</w:t>
            </w:r>
          </w:p>
        </w:tc>
        <w:tc>
          <w:tcPr>
            <w:tcW w:w="99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Нет</w:t>
            </w:r>
          </w:p>
        </w:tc>
      </w:tr>
      <w:tr w:rsidR="004C450E" w:rsidRPr="00445821" w:rsidTr="0091086D">
        <w:trPr>
          <w:trHeight w:val="300"/>
        </w:trPr>
        <w:tc>
          <w:tcPr>
            <w:tcW w:w="327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Ученики устанавливают связь знаний, полученных на уроках математики, с повседневной жизнью</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2.12</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0.62</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1.95</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0.57</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2.02</w:t>
            </w:r>
          </w:p>
        </w:tc>
        <w:tc>
          <w:tcPr>
            <w:tcW w:w="850"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0.42</w:t>
            </w:r>
          </w:p>
        </w:tc>
        <w:tc>
          <w:tcPr>
            <w:tcW w:w="99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27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Ученики разрабатывают самостоятельно методы решения сложных задач</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1.92</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0.64</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1.62</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0.62</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1.66</w:t>
            </w:r>
          </w:p>
        </w:tc>
        <w:tc>
          <w:tcPr>
            <w:tcW w:w="850"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0.60</w:t>
            </w:r>
          </w:p>
        </w:tc>
        <w:tc>
          <w:tcPr>
            <w:tcW w:w="99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276"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 xml:space="preserve">Ученики решают нестандартные задачи, которые не имеют очевидного метода решения </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0.80</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0.40</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0.78</w:t>
            </w:r>
          </w:p>
        </w:tc>
        <w:tc>
          <w:tcPr>
            <w:tcW w:w="709"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0.41</w:t>
            </w:r>
          </w:p>
        </w:tc>
        <w:tc>
          <w:tcPr>
            <w:tcW w:w="992"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0.86</w:t>
            </w:r>
          </w:p>
        </w:tc>
        <w:tc>
          <w:tcPr>
            <w:tcW w:w="850"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0.35</w:t>
            </w:r>
          </w:p>
        </w:tc>
        <w:tc>
          <w:tcPr>
            <w:tcW w:w="993" w:type="dxa"/>
            <w:tcBorders>
              <w:top w:val="nil"/>
              <w:left w:val="nil"/>
              <w:bottom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276"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Ученики выполняют письменные самостоятельные или контрольные работы</w:t>
            </w:r>
          </w:p>
        </w:tc>
        <w:tc>
          <w:tcPr>
            <w:tcW w:w="992"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0.69</w:t>
            </w:r>
          </w:p>
        </w:tc>
        <w:tc>
          <w:tcPr>
            <w:tcW w:w="709"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0.47</w:t>
            </w:r>
          </w:p>
        </w:tc>
        <w:tc>
          <w:tcPr>
            <w:tcW w:w="992"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0.69</w:t>
            </w:r>
          </w:p>
        </w:tc>
        <w:tc>
          <w:tcPr>
            <w:tcW w:w="709"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0.46</w:t>
            </w:r>
          </w:p>
        </w:tc>
        <w:tc>
          <w:tcPr>
            <w:tcW w:w="992"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0.66</w:t>
            </w:r>
          </w:p>
        </w:tc>
        <w:tc>
          <w:tcPr>
            <w:tcW w:w="850"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0.47</w:t>
            </w:r>
          </w:p>
        </w:tc>
        <w:tc>
          <w:tcPr>
            <w:tcW w:w="993" w:type="dxa"/>
            <w:tcBorders>
              <w:top w:val="nil"/>
              <w:left w:val="nil"/>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Да</w:t>
            </w:r>
          </w:p>
        </w:tc>
      </w:tr>
      <w:tr w:rsidR="004C450E" w:rsidRPr="00445821" w:rsidTr="0091086D">
        <w:trPr>
          <w:trHeight w:val="300"/>
        </w:trPr>
        <w:tc>
          <w:tcPr>
            <w:tcW w:w="3276"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Учитель связывает содержание уроков с повседневной жизнью учащихся</w:t>
            </w:r>
          </w:p>
        </w:tc>
        <w:tc>
          <w:tcPr>
            <w:tcW w:w="992"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1.74</w:t>
            </w:r>
          </w:p>
        </w:tc>
        <w:tc>
          <w:tcPr>
            <w:tcW w:w="709"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0.91</w:t>
            </w:r>
          </w:p>
        </w:tc>
        <w:tc>
          <w:tcPr>
            <w:tcW w:w="992"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1.84</w:t>
            </w:r>
          </w:p>
        </w:tc>
        <w:tc>
          <w:tcPr>
            <w:tcW w:w="709"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0.80</w:t>
            </w:r>
          </w:p>
        </w:tc>
        <w:tc>
          <w:tcPr>
            <w:tcW w:w="992"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1.80</w:t>
            </w:r>
          </w:p>
        </w:tc>
        <w:tc>
          <w:tcPr>
            <w:tcW w:w="850"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0.82</w:t>
            </w:r>
          </w:p>
        </w:tc>
        <w:tc>
          <w:tcPr>
            <w:tcW w:w="993" w:type="dxa"/>
            <w:tcBorders>
              <w:top w:val="nil"/>
              <w:left w:val="nil"/>
              <w:bottom w:val="single" w:sz="4" w:space="0" w:color="auto"/>
              <w:right w:val="nil"/>
            </w:tcBorders>
            <w:shd w:val="clear" w:color="auto" w:fill="auto"/>
            <w:noWrap/>
            <w:hideMark/>
          </w:tcPr>
          <w:p w:rsidR="004C450E" w:rsidRPr="00445821" w:rsidRDefault="004C450E" w:rsidP="0091086D">
            <w:pPr>
              <w:spacing w:after="120" w:line="240" w:lineRule="auto"/>
              <w:rPr>
                <w:color w:val="000000"/>
                <w:szCs w:val="24"/>
              </w:rPr>
            </w:pPr>
            <w:r w:rsidRPr="00445821">
              <w:rPr>
                <w:color w:val="000000"/>
                <w:szCs w:val="24"/>
              </w:rPr>
              <w:t>Да</w:t>
            </w:r>
          </w:p>
        </w:tc>
      </w:tr>
    </w:tbl>
    <w:p w:rsidR="004C450E" w:rsidRPr="00445821" w:rsidRDefault="004C450E" w:rsidP="004C450E">
      <w:pPr>
        <w:rPr>
          <w:szCs w:val="24"/>
        </w:rPr>
      </w:pPr>
    </w:p>
    <w:p w:rsidR="004C450E" w:rsidRPr="00445821" w:rsidRDefault="004C450E" w:rsidP="004C450E">
      <w:pPr>
        <w:rPr>
          <w:szCs w:val="24"/>
        </w:rPr>
      </w:pPr>
      <w:r w:rsidRPr="00445821">
        <w:rPr>
          <w:szCs w:val="24"/>
        </w:rPr>
        <w:t>Распределение переменных, показавших значимые различия, ниже рассмотрено подробнее. Стоит отметить, что на больших выборках непараметрические тесты с большой долей вероятности могут показывать наличие значимых различий в группах.</w:t>
      </w:r>
    </w:p>
    <w:p w:rsidR="004C450E" w:rsidRPr="00445821" w:rsidRDefault="004C450E" w:rsidP="004C450E">
      <w:pPr>
        <w:rPr>
          <w:szCs w:val="24"/>
        </w:rPr>
      </w:pPr>
      <w:r w:rsidRPr="00445821">
        <w:rPr>
          <w:szCs w:val="24"/>
        </w:rPr>
        <w:fldChar w:fldCharType="begin"/>
      </w:r>
      <w:r w:rsidRPr="00445821">
        <w:rPr>
          <w:szCs w:val="24"/>
        </w:rPr>
        <w:instrText xml:space="preserve"> REF _Ref465690494 \h  \* MERGEFORMAT </w:instrText>
      </w:r>
      <w:r w:rsidRPr="00445821">
        <w:rPr>
          <w:szCs w:val="24"/>
        </w:rPr>
      </w:r>
      <w:r w:rsidRPr="00445821">
        <w:rPr>
          <w:szCs w:val="24"/>
        </w:rPr>
        <w:fldChar w:fldCharType="separate"/>
      </w:r>
      <w:r w:rsidRPr="00445821">
        <w:rPr>
          <w:szCs w:val="24"/>
        </w:rPr>
        <w:t>Рисунок 4</w:t>
      </w:r>
      <w:r w:rsidRPr="00445821">
        <w:rPr>
          <w:b/>
          <w:bCs/>
          <w:szCs w:val="24"/>
        </w:rPr>
        <w:t>.</w:t>
      </w:r>
      <w:r w:rsidRPr="00445821">
        <w:rPr>
          <w:bCs/>
          <w:noProof/>
          <w:szCs w:val="24"/>
        </w:rPr>
        <w:t>31</w:t>
      </w:r>
      <w:r w:rsidRPr="00445821">
        <w:rPr>
          <w:szCs w:val="24"/>
        </w:rPr>
        <w:fldChar w:fldCharType="end"/>
      </w:r>
      <w:r w:rsidRPr="00445821">
        <w:rPr>
          <w:szCs w:val="24"/>
        </w:rPr>
        <w:t xml:space="preserve"> показывает, что с повышением уровня материального благополучия учащихся в среднем увеличивается стаж учителей. На это указывают значения медианы и третьего квартиля. Учителя с наименьшим стажем преподают в организациях, где преобладают учащиеся с низким и средним уровнем материального благополучия, а </w:t>
      </w:r>
      <w:r w:rsidRPr="00445821">
        <w:rPr>
          <w:szCs w:val="24"/>
        </w:rPr>
        <w:lastRenderedPageBreak/>
        <w:t xml:space="preserve">учителя с наибольшим стажем – в организациях с преобладанием среднего уровня материального благополучия учеников.  </w:t>
      </w:r>
    </w:p>
    <w:p w:rsidR="004C450E" w:rsidRPr="00445821" w:rsidRDefault="004C450E" w:rsidP="004C450E">
      <w:pPr>
        <w:rPr>
          <w:szCs w:val="24"/>
        </w:rPr>
      </w:pPr>
    </w:p>
    <w:p w:rsidR="004C450E" w:rsidRPr="00445821" w:rsidRDefault="004C450E" w:rsidP="004C450E">
      <w:pPr>
        <w:keepNext/>
      </w:pPr>
      <w:r>
        <w:rPr>
          <w:noProof/>
        </w:rPr>
        <w:drawing>
          <wp:inline distT="0" distB="0" distL="0" distR="0">
            <wp:extent cx="4039235" cy="2941955"/>
            <wp:effectExtent l="0" t="0" r="0" b="0"/>
            <wp:docPr id="106" name="Рисунок 106" descr="Описание: C:\Users\User\Dropbox\!HSE\РОН\Новые результаты\Рисунки\TI_SES_expteac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C:\Users\User\Dropbox\!HSE\РОН\Новые результаты\Рисунки\TI_SES_expteachm.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039235" cy="2941955"/>
                    </a:xfrm>
                    <a:prstGeom prst="rect">
                      <a:avLst/>
                    </a:prstGeom>
                    <a:noFill/>
                    <a:ln>
                      <a:noFill/>
                    </a:ln>
                  </pic:spPr>
                </pic:pic>
              </a:graphicData>
            </a:graphic>
          </wp:inline>
        </w:drawing>
      </w:r>
    </w:p>
    <w:p w:rsidR="004C450E" w:rsidRPr="00445821" w:rsidRDefault="004C450E" w:rsidP="004C450E">
      <w:pPr>
        <w:jc w:val="center"/>
        <w:rPr>
          <w:szCs w:val="24"/>
        </w:rPr>
      </w:pPr>
      <w:bookmarkStart w:id="451" w:name="_Ref46569049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31</w:t>
      </w:r>
      <w:r w:rsidRPr="00445821">
        <w:rPr>
          <w:szCs w:val="24"/>
        </w:rPr>
        <w:fldChar w:fldCharType="end"/>
      </w:r>
      <w:bookmarkEnd w:id="451"/>
      <w:r w:rsidRPr="00445821">
        <w:rPr>
          <w:szCs w:val="24"/>
        </w:rPr>
        <w:t xml:space="preserve"> –  Распределение стажа учителей по уровню материального благополучия учащихся, преобладающему в образовательной организации</w:t>
      </w:r>
    </w:p>
    <w:p w:rsidR="004C450E" w:rsidRPr="00445821" w:rsidRDefault="004C450E" w:rsidP="004C450E">
      <w:pPr>
        <w:rPr>
          <w:szCs w:val="24"/>
        </w:rPr>
      </w:pPr>
      <w:r w:rsidRPr="00445821">
        <w:rPr>
          <w:szCs w:val="24"/>
        </w:rPr>
        <w:t xml:space="preserve">На </w:t>
      </w:r>
      <w:r w:rsidRPr="00445821">
        <w:rPr>
          <w:szCs w:val="24"/>
        </w:rPr>
        <w:fldChar w:fldCharType="begin"/>
      </w:r>
      <w:r w:rsidRPr="00445821">
        <w:rPr>
          <w:szCs w:val="24"/>
        </w:rPr>
        <w:instrText xml:space="preserve"> REF _Ref465691726 \h  \* MERGEFORMAT </w:instrText>
      </w:r>
      <w:r w:rsidRPr="00445821">
        <w:rPr>
          <w:szCs w:val="24"/>
        </w:rPr>
      </w:r>
      <w:r w:rsidRPr="00445821">
        <w:rPr>
          <w:szCs w:val="24"/>
        </w:rPr>
        <w:fldChar w:fldCharType="separate"/>
      </w:r>
      <w:r w:rsidRPr="00445821">
        <w:rPr>
          <w:bCs/>
          <w:szCs w:val="24"/>
        </w:rPr>
        <w:t xml:space="preserve">Рисунке </w:t>
      </w:r>
      <w:r w:rsidRPr="00445821">
        <w:rPr>
          <w:bCs/>
          <w:noProof/>
          <w:szCs w:val="24"/>
        </w:rPr>
        <w:t>4</w:t>
      </w:r>
      <w:r w:rsidRPr="00445821">
        <w:rPr>
          <w:b/>
          <w:bCs/>
          <w:szCs w:val="24"/>
        </w:rPr>
        <w:t>.</w:t>
      </w:r>
      <w:r w:rsidRPr="00445821">
        <w:rPr>
          <w:bCs/>
          <w:noProof/>
          <w:szCs w:val="24"/>
        </w:rPr>
        <w:t>32</w:t>
      </w:r>
      <w:r w:rsidRPr="00445821">
        <w:rPr>
          <w:szCs w:val="24"/>
        </w:rPr>
        <w:fldChar w:fldCharType="end"/>
      </w:r>
      <w:r w:rsidRPr="00445821">
        <w:rPr>
          <w:szCs w:val="24"/>
        </w:rPr>
        <w:t xml:space="preserve"> показано распределение учителей с образованием в области преподавания математики. Доля учителей – преподавателей математики по образованию уменьшается с повышением уровня материального благополучия учащихся. Наибольшая доля преподавателей математики наблюдается в школах с преобладанием низкого уровня материального благополучия учеников – 80%. В свою очередь, в организациях, где преобладают ученики с высоким уровнем материального благополучия, учителей, имеющих и не имеющих специализацию в области преподавания математики, практически поровну – 52,08% и 47,92% соответственно. </w:t>
      </w:r>
    </w:p>
    <w:p w:rsidR="004C450E" w:rsidRPr="00445821" w:rsidRDefault="004C450E" w:rsidP="004C450E">
      <w:pPr>
        <w:keepNext/>
        <w:ind w:firstLine="708"/>
      </w:pPr>
      <w:r>
        <w:rPr>
          <w:noProof/>
          <w:szCs w:val="24"/>
        </w:rPr>
        <w:lastRenderedPageBreak/>
        <w:drawing>
          <wp:inline distT="0" distB="0" distL="0" distR="0">
            <wp:extent cx="3856355" cy="2806700"/>
            <wp:effectExtent l="0" t="0" r="0" b="0"/>
            <wp:docPr id="105" name="Рисунок 105" descr="Описание: C:\Users\User\Dropbox\!HSE\РОН\Новые результаты\Рисунки\TI_SES_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C:\Users\User\Dropbox\!HSE\РОН\Новые результаты\Рисунки\TI_SES_med.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56355" cy="2806700"/>
                    </a:xfrm>
                    <a:prstGeom prst="rect">
                      <a:avLst/>
                    </a:prstGeom>
                    <a:noFill/>
                    <a:ln>
                      <a:noFill/>
                    </a:ln>
                  </pic:spPr>
                </pic:pic>
              </a:graphicData>
            </a:graphic>
          </wp:inline>
        </w:drawing>
      </w:r>
    </w:p>
    <w:p w:rsidR="004C450E" w:rsidRPr="00445821" w:rsidRDefault="004C450E" w:rsidP="004C450E">
      <w:pPr>
        <w:jc w:val="center"/>
        <w:rPr>
          <w:szCs w:val="24"/>
        </w:rPr>
      </w:pPr>
      <w:bookmarkStart w:id="452" w:name="_Ref465691726"/>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32</w:t>
      </w:r>
      <w:r w:rsidRPr="00445821">
        <w:rPr>
          <w:szCs w:val="24"/>
        </w:rPr>
        <w:fldChar w:fldCharType="end"/>
      </w:r>
      <w:bookmarkEnd w:id="452"/>
      <w:r w:rsidRPr="00445821">
        <w:rPr>
          <w:szCs w:val="24"/>
        </w:rPr>
        <w:t xml:space="preserve"> – Распределение образования учителей по СЭП учащихся, </w:t>
      </w:r>
      <w:proofErr w:type="gramStart"/>
      <w:r w:rsidRPr="00445821">
        <w:rPr>
          <w:szCs w:val="24"/>
        </w:rPr>
        <w:t>преобладающему</w:t>
      </w:r>
      <w:proofErr w:type="gramEnd"/>
      <w:r w:rsidRPr="00445821">
        <w:rPr>
          <w:szCs w:val="24"/>
        </w:rPr>
        <w:t xml:space="preserve"> в образовательной организации</w:t>
      </w:r>
    </w:p>
    <w:p w:rsidR="004C450E" w:rsidRPr="00445821" w:rsidRDefault="004C450E" w:rsidP="004C450E">
      <w:pPr>
        <w:rPr>
          <w:szCs w:val="24"/>
        </w:rPr>
      </w:pPr>
      <w:r w:rsidRPr="00445821">
        <w:rPr>
          <w:szCs w:val="24"/>
        </w:rPr>
        <w:fldChar w:fldCharType="begin"/>
      </w:r>
      <w:r w:rsidRPr="00445821">
        <w:rPr>
          <w:szCs w:val="24"/>
        </w:rPr>
        <w:instrText xml:space="preserve"> REF _Ref465695618 \h  \* MERGEFORMAT </w:instrText>
      </w:r>
      <w:r w:rsidRPr="00445821">
        <w:rPr>
          <w:szCs w:val="24"/>
        </w:rPr>
      </w:r>
      <w:r w:rsidRPr="00445821">
        <w:rPr>
          <w:szCs w:val="24"/>
        </w:rPr>
        <w:fldChar w:fldCharType="separate"/>
      </w:r>
      <w:r w:rsidRPr="00445821">
        <w:rPr>
          <w:szCs w:val="24"/>
        </w:rPr>
        <w:t>Рисунок 4</w:t>
      </w:r>
      <w:r w:rsidRPr="00445821">
        <w:rPr>
          <w:b/>
          <w:bCs/>
          <w:szCs w:val="24"/>
        </w:rPr>
        <w:t>.</w:t>
      </w:r>
      <w:r w:rsidRPr="00445821">
        <w:rPr>
          <w:bCs/>
          <w:noProof/>
          <w:szCs w:val="24"/>
        </w:rPr>
        <w:t>33</w:t>
      </w:r>
      <w:r w:rsidRPr="00445821">
        <w:rPr>
          <w:szCs w:val="24"/>
        </w:rPr>
        <w:fldChar w:fldCharType="end"/>
      </w:r>
      <w:r w:rsidRPr="00445821">
        <w:rPr>
          <w:szCs w:val="24"/>
        </w:rPr>
        <w:t xml:space="preserve"> показывает, что чаще всего ученики заучивают правила, методы решения и математические факты в организациях, где преобладают ученики с низким уровнем материального благополучия. 43,96% учеников из таких организаций занимаются заучиванием на каждом уроке, а 41,21 – на половине уроков. </w:t>
      </w:r>
    </w:p>
    <w:p w:rsidR="004C450E" w:rsidRPr="00445821" w:rsidRDefault="004C450E" w:rsidP="004C450E">
      <w:pPr>
        <w:spacing w:line="240" w:lineRule="auto"/>
        <w:rPr>
          <w:szCs w:val="24"/>
        </w:rPr>
      </w:pPr>
    </w:p>
    <w:p w:rsidR="004C450E" w:rsidRPr="00445821" w:rsidRDefault="004C450E" w:rsidP="004C450E">
      <w:pPr>
        <w:keepNext/>
        <w:ind w:firstLine="708"/>
      </w:pPr>
      <w:r>
        <w:rPr>
          <w:noProof/>
          <w:szCs w:val="24"/>
        </w:rPr>
        <w:drawing>
          <wp:inline distT="0" distB="0" distL="0" distR="0">
            <wp:extent cx="4095115" cy="2973705"/>
            <wp:effectExtent l="0" t="0" r="635" b="0"/>
            <wp:docPr id="104" name="Рисунок 104" descr="Описание: C:\Users\User\Dropbox\!HSE\РОН\Новые результаты\Рисунки\TI_SE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C:\Users\User\Dropbox\!HSE\РОН\Новые результаты\Рисунки\TI_SES_b.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095115" cy="2973705"/>
                    </a:xfrm>
                    <a:prstGeom prst="rect">
                      <a:avLst/>
                    </a:prstGeom>
                    <a:noFill/>
                    <a:ln>
                      <a:noFill/>
                    </a:ln>
                  </pic:spPr>
                </pic:pic>
              </a:graphicData>
            </a:graphic>
          </wp:inline>
        </w:drawing>
      </w:r>
    </w:p>
    <w:p w:rsidR="004C450E" w:rsidRPr="00445821" w:rsidRDefault="004C450E" w:rsidP="004C450E">
      <w:pPr>
        <w:jc w:val="center"/>
        <w:rPr>
          <w:szCs w:val="24"/>
        </w:rPr>
      </w:pPr>
      <w:bookmarkStart w:id="453" w:name="_Ref46569561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33</w:t>
      </w:r>
      <w:r w:rsidRPr="00445821">
        <w:rPr>
          <w:szCs w:val="24"/>
        </w:rPr>
        <w:fldChar w:fldCharType="end"/>
      </w:r>
      <w:bookmarkEnd w:id="453"/>
      <w:r w:rsidRPr="00445821">
        <w:rPr>
          <w:szCs w:val="24"/>
        </w:rPr>
        <w:t xml:space="preserve"> – Распределение задания «Ученики заучивают правила, методы решения и математические факты» по уровню материального благополучия учащихся, преобладающему в образовательной организации</w:t>
      </w:r>
    </w:p>
    <w:p w:rsidR="004C450E" w:rsidRPr="00445821" w:rsidRDefault="004C450E" w:rsidP="004C450E">
      <w:pPr>
        <w:ind w:firstLine="708"/>
        <w:rPr>
          <w:szCs w:val="24"/>
        </w:rPr>
      </w:pPr>
      <w:r w:rsidRPr="00445821">
        <w:rPr>
          <w:szCs w:val="24"/>
        </w:rPr>
        <w:fldChar w:fldCharType="begin"/>
      </w:r>
      <w:r w:rsidRPr="00445821">
        <w:rPr>
          <w:szCs w:val="24"/>
        </w:rPr>
        <w:instrText xml:space="preserve"> REF _Ref465841140 \h  \* MERGEFORMAT </w:instrText>
      </w:r>
      <w:r w:rsidRPr="00445821">
        <w:rPr>
          <w:szCs w:val="24"/>
        </w:rPr>
      </w:r>
      <w:r w:rsidRPr="00445821">
        <w:rPr>
          <w:szCs w:val="24"/>
        </w:rPr>
        <w:fldChar w:fldCharType="separate"/>
      </w:r>
      <w:r w:rsidRPr="00445821">
        <w:rPr>
          <w:bCs/>
          <w:szCs w:val="24"/>
        </w:rPr>
        <w:t xml:space="preserve">Рисунок </w:t>
      </w:r>
      <w:r w:rsidRPr="00445821">
        <w:rPr>
          <w:bCs/>
          <w:noProof/>
          <w:szCs w:val="24"/>
        </w:rPr>
        <w:t>4</w:t>
      </w:r>
      <w:r w:rsidRPr="00445821">
        <w:rPr>
          <w:b/>
          <w:bCs/>
          <w:szCs w:val="24"/>
        </w:rPr>
        <w:t>.</w:t>
      </w:r>
      <w:r w:rsidRPr="00445821">
        <w:rPr>
          <w:bCs/>
          <w:noProof/>
          <w:szCs w:val="24"/>
        </w:rPr>
        <w:t>34</w:t>
      </w:r>
      <w:r w:rsidRPr="00445821">
        <w:rPr>
          <w:szCs w:val="24"/>
        </w:rPr>
        <w:fldChar w:fldCharType="end"/>
      </w:r>
      <w:r w:rsidRPr="00445821">
        <w:rPr>
          <w:szCs w:val="24"/>
        </w:rPr>
        <w:t xml:space="preserve"> показывает, что с возрастанием уровня материального благополучия учеников, преобладающего в образовательной организации, возрастает использование учителями практики «Ученики выполняют математические задания без руководства </w:t>
      </w:r>
      <w:r w:rsidRPr="00445821">
        <w:rPr>
          <w:szCs w:val="24"/>
        </w:rPr>
        <w:lastRenderedPageBreak/>
        <w:t xml:space="preserve">учителя». Нельзя сказать, что возрастает непосредственно частота использования этой практики, так как в организациях с преобладанием среднего уровня материального благополучия учеников 12,17% учеников выполняют задания без руководства учителя на каждом или почти каждом уроке. В организациях с высоким уровнем материального благополучия учеников такая доля составляет 11,63%. Однако, с повышением преобладающего в организации материального благополучия, сокращается доля учеников, которые никогда не работают без руководства учителя. В организациях с низким уровнем материального благополучия учеников такая доля составляет 63,7% учеников и 55,31% и 28,81% учеников в организациях со средним и высоким уровнем материального благополучия. </w:t>
      </w:r>
    </w:p>
    <w:p w:rsidR="004C450E" w:rsidRPr="00445821" w:rsidRDefault="004C450E" w:rsidP="004C450E">
      <w:pPr>
        <w:keepNext/>
        <w:ind w:firstLine="708"/>
      </w:pPr>
      <w:r>
        <w:rPr>
          <w:noProof/>
        </w:rPr>
        <w:drawing>
          <wp:inline distT="0" distB="0" distL="0" distR="0">
            <wp:extent cx="4063365" cy="2950210"/>
            <wp:effectExtent l="0" t="0" r="0" b="2540"/>
            <wp:docPr id="103" name="Рисунок 103" descr="Описание: C:\Users\User\Dropbox\!HSE\РОН\Новые результаты\Рисунки\TI_SES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C:\Users\User\Dropbox\!HSE\РОН\Новые результаты\Рисунки\TI_SES_e.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063365" cy="2950210"/>
                    </a:xfrm>
                    <a:prstGeom prst="rect">
                      <a:avLst/>
                    </a:prstGeom>
                    <a:noFill/>
                    <a:ln>
                      <a:noFill/>
                    </a:ln>
                  </pic:spPr>
                </pic:pic>
              </a:graphicData>
            </a:graphic>
          </wp:inline>
        </w:drawing>
      </w:r>
    </w:p>
    <w:p w:rsidR="004C450E" w:rsidRPr="00445821" w:rsidRDefault="004C450E" w:rsidP="004C450E">
      <w:pPr>
        <w:jc w:val="center"/>
        <w:rPr>
          <w:szCs w:val="24"/>
        </w:rPr>
      </w:pPr>
      <w:bookmarkStart w:id="454" w:name="_Ref465841140"/>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34</w:t>
      </w:r>
      <w:r w:rsidRPr="00445821">
        <w:rPr>
          <w:szCs w:val="24"/>
        </w:rPr>
        <w:fldChar w:fldCharType="end"/>
      </w:r>
      <w:bookmarkEnd w:id="454"/>
      <w:r w:rsidRPr="00445821">
        <w:rPr>
          <w:szCs w:val="24"/>
        </w:rPr>
        <w:t xml:space="preserve"> – Распределение задания «Ученики выполняют математические задания (индивидуально или в группах) без руководства учителя» по уровню материального благополучия учащихся, преобладающему в образовательной организации</w:t>
      </w:r>
    </w:p>
    <w:p w:rsidR="004C450E" w:rsidRPr="00445821" w:rsidRDefault="004C450E" w:rsidP="004C450E">
      <w:pPr>
        <w:rPr>
          <w:szCs w:val="24"/>
        </w:rPr>
      </w:pPr>
      <w:r w:rsidRPr="00445821">
        <w:rPr>
          <w:szCs w:val="24"/>
        </w:rPr>
        <w:fldChar w:fldCharType="begin"/>
      </w:r>
      <w:r w:rsidRPr="00445821">
        <w:rPr>
          <w:szCs w:val="24"/>
        </w:rPr>
        <w:instrText xml:space="preserve"> REF _Ref465848634 \h  \* MERGEFORMAT </w:instrText>
      </w:r>
      <w:r w:rsidRPr="00445821">
        <w:rPr>
          <w:szCs w:val="24"/>
        </w:rPr>
      </w:r>
      <w:r w:rsidRPr="00445821">
        <w:rPr>
          <w:szCs w:val="24"/>
        </w:rPr>
        <w:fldChar w:fldCharType="separate"/>
      </w:r>
      <w:r w:rsidRPr="00445821">
        <w:rPr>
          <w:szCs w:val="24"/>
        </w:rPr>
        <w:t>Рисунок 4</w:t>
      </w:r>
      <w:r w:rsidRPr="00445821">
        <w:rPr>
          <w:b/>
          <w:bCs/>
          <w:szCs w:val="24"/>
        </w:rPr>
        <w:t>.</w:t>
      </w:r>
      <w:r w:rsidRPr="00445821">
        <w:rPr>
          <w:bCs/>
          <w:noProof/>
          <w:szCs w:val="24"/>
        </w:rPr>
        <w:t>35</w:t>
      </w:r>
      <w:r w:rsidRPr="00445821">
        <w:rPr>
          <w:szCs w:val="24"/>
        </w:rPr>
        <w:fldChar w:fldCharType="end"/>
      </w:r>
      <w:r w:rsidRPr="00445821">
        <w:rPr>
          <w:szCs w:val="24"/>
        </w:rPr>
        <w:t xml:space="preserve"> показывает, что с возрастанием уровня материального благополучия  учеников возрастает частота применения фактов, понятий и методов для решения стандартных задач. Одновременно происходит значительное сокращение доли учеников, которые никогда не применяют факты, понятия и методы для решения стандартных задач с 26,37%  до 10,4% и, наконец, полного отсутствия.   </w:t>
      </w:r>
    </w:p>
    <w:p w:rsidR="004C450E" w:rsidRPr="00445821" w:rsidRDefault="004C450E" w:rsidP="004C450E">
      <w:pPr>
        <w:keepNext/>
      </w:pPr>
      <w:r>
        <w:rPr>
          <w:noProof/>
          <w:szCs w:val="24"/>
        </w:rPr>
        <w:lastRenderedPageBreak/>
        <w:drawing>
          <wp:inline distT="0" distB="0" distL="0" distR="0">
            <wp:extent cx="3609975" cy="2623820"/>
            <wp:effectExtent l="0" t="0" r="9525" b="5080"/>
            <wp:docPr id="102" name="Рисунок 102" descr="Описание: C:\Users\User\Dropbox\!HSE\РОН\Новые результаты\Рисунки\TI_SES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C:\Users\User\Dropbox\!HSE\РОН\Новые результаты\Рисунки\TI_SES_f.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609975" cy="2623820"/>
                    </a:xfrm>
                    <a:prstGeom prst="rect">
                      <a:avLst/>
                    </a:prstGeom>
                    <a:noFill/>
                    <a:ln>
                      <a:noFill/>
                    </a:ln>
                  </pic:spPr>
                </pic:pic>
              </a:graphicData>
            </a:graphic>
          </wp:inline>
        </w:drawing>
      </w:r>
    </w:p>
    <w:p w:rsidR="004C450E" w:rsidRPr="00445821" w:rsidRDefault="004C450E" w:rsidP="004C450E">
      <w:pPr>
        <w:jc w:val="center"/>
        <w:rPr>
          <w:szCs w:val="24"/>
        </w:rPr>
      </w:pPr>
      <w:bookmarkStart w:id="455" w:name="_Ref46584863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35</w:t>
      </w:r>
      <w:r w:rsidRPr="00445821">
        <w:rPr>
          <w:szCs w:val="24"/>
        </w:rPr>
        <w:fldChar w:fldCharType="end"/>
      </w:r>
      <w:bookmarkEnd w:id="455"/>
      <w:r w:rsidRPr="00445821">
        <w:rPr>
          <w:szCs w:val="24"/>
        </w:rPr>
        <w:t xml:space="preserve"> – Распределение задания «Ученики применяют факты, понятия и методы для решения стандартных задач» по уровню материального благополучия учащихся, преобладающему в образовательной организации</w:t>
      </w:r>
    </w:p>
    <w:p w:rsidR="004C450E" w:rsidRPr="00445821" w:rsidRDefault="004C450E" w:rsidP="004C450E"/>
    <w:p w:rsidR="004C450E" w:rsidRPr="00445821" w:rsidRDefault="004C450E" w:rsidP="004C450E">
      <w:pPr>
        <w:rPr>
          <w:szCs w:val="24"/>
        </w:rPr>
      </w:pPr>
      <w:r w:rsidRPr="00445821">
        <w:rPr>
          <w:szCs w:val="24"/>
        </w:rPr>
        <w:fldChar w:fldCharType="begin"/>
      </w:r>
      <w:r w:rsidRPr="00445821">
        <w:rPr>
          <w:szCs w:val="24"/>
        </w:rPr>
        <w:instrText xml:space="preserve"> REF _Ref465857764 \h  \* MERGEFORMAT </w:instrText>
      </w:r>
      <w:r w:rsidRPr="00445821">
        <w:rPr>
          <w:szCs w:val="24"/>
        </w:rPr>
      </w:r>
      <w:r w:rsidRPr="00445821">
        <w:rPr>
          <w:szCs w:val="24"/>
        </w:rPr>
        <w:fldChar w:fldCharType="separate"/>
      </w:r>
      <w:r w:rsidRPr="00445821">
        <w:rPr>
          <w:szCs w:val="24"/>
        </w:rPr>
        <w:t>Рисунок 4</w:t>
      </w:r>
      <w:r w:rsidRPr="00445821">
        <w:rPr>
          <w:b/>
          <w:bCs/>
          <w:szCs w:val="24"/>
        </w:rPr>
        <w:t>.</w:t>
      </w:r>
      <w:r w:rsidRPr="00445821">
        <w:rPr>
          <w:bCs/>
          <w:noProof/>
          <w:szCs w:val="24"/>
        </w:rPr>
        <w:t>36</w:t>
      </w:r>
      <w:r w:rsidRPr="00445821">
        <w:rPr>
          <w:szCs w:val="24"/>
        </w:rPr>
        <w:fldChar w:fldCharType="end"/>
      </w:r>
      <w:r w:rsidRPr="00445821">
        <w:rPr>
          <w:szCs w:val="24"/>
        </w:rPr>
        <w:t xml:space="preserve"> показывает, что в организациях с низким уровнем материального благополучия учащихся более чем половина учеников никогда не устанавливают связь знаний, полученных на уроках математики, с повседневной жизнью, а 14,84% устанавливают подобные связи на каждом или почти каждом уроке. С повышением преобладающего уровня материального благополучия снижется как доля учеников, которые никогда не устанавливают связь знаний с повседневной жизнью, так и доля учеников, устанавливающих такие связи на каждом или почти каждом уроке.</w:t>
      </w:r>
    </w:p>
    <w:p w:rsidR="004C450E" w:rsidRPr="00445821" w:rsidRDefault="004C450E" w:rsidP="004C450E">
      <w:pPr>
        <w:keepNext/>
        <w:ind w:firstLine="357"/>
      </w:pPr>
      <w:r>
        <w:rPr>
          <w:noProof/>
          <w:szCs w:val="24"/>
        </w:rPr>
        <w:drawing>
          <wp:inline distT="0" distB="0" distL="0" distR="0">
            <wp:extent cx="3761105" cy="2734945"/>
            <wp:effectExtent l="0" t="0" r="0" b="8255"/>
            <wp:docPr id="101" name="Рисунок 101" descr="Описание: C:\Users\User\Dropbox\!HSE\РОН\Новые результаты\Рисунки\TI_SES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C:\Users\User\Dropbox\!HSE\РОН\Новые результаты\Рисунки\TI_SES_h.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61105" cy="2734945"/>
                    </a:xfrm>
                    <a:prstGeom prst="rect">
                      <a:avLst/>
                    </a:prstGeom>
                    <a:noFill/>
                    <a:ln>
                      <a:noFill/>
                    </a:ln>
                  </pic:spPr>
                </pic:pic>
              </a:graphicData>
            </a:graphic>
          </wp:inline>
        </w:drawing>
      </w:r>
    </w:p>
    <w:p w:rsidR="004C450E" w:rsidRPr="00445821" w:rsidRDefault="004C450E" w:rsidP="004C450E">
      <w:pPr>
        <w:jc w:val="center"/>
        <w:rPr>
          <w:szCs w:val="24"/>
        </w:rPr>
      </w:pPr>
      <w:bookmarkStart w:id="456" w:name="_Ref465857764"/>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36</w:t>
      </w:r>
      <w:r w:rsidRPr="00445821">
        <w:rPr>
          <w:szCs w:val="24"/>
        </w:rPr>
        <w:fldChar w:fldCharType="end"/>
      </w:r>
      <w:bookmarkEnd w:id="456"/>
      <w:r w:rsidRPr="00445821">
        <w:rPr>
          <w:szCs w:val="24"/>
        </w:rPr>
        <w:t xml:space="preserve"> – Распределение задания «Ученики устанавливают связь знаний, полученных на уроках математики, с повседневной жизнью» по уровню материального благополучия учащихся, преобладающему в образовательной организации</w:t>
      </w:r>
    </w:p>
    <w:p w:rsidR="004C450E" w:rsidRPr="00445821" w:rsidRDefault="004C450E" w:rsidP="004C450E">
      <w:pPr>
        <w:rPr>
          <w:bCs/>
          <w:szCs w:val="24"/>
        </w:rPr>
      </w:pPr>
      <w:r w:rsidRPr="00445821">
        <w:rPr>
          <w:szCs w:val="24"/>
        </w:rPr>
        <w:lastRenderedPageBreak/>
        <w:fldChar w:fldCharType="begin"/>
      </w:r>
      <w:r w:rsidRPr="00445821">
        <w:rPr>
          <w:szCs w:val="24"/>
        </w:rPr>
        <w:instrText xml:space="preserve"> REF _Ref465861792 \h  \* MERGEFORMAT </w:instrText>
      </w:r>
      <w:r w:rsidRPr="00445821">
        <w:rPr>
          <w:szCs w:val="24"/>
        </w:rPr>
      </w:r>
      <w:r w:rsidRPr="00445821">
        <w:rPr>
          <w:szCs w:val="24"/>
        </w:rPr>
        <w:fldChar w:fldCharType="separate"/>
      </w:r>
      <w:r w:rsidRPr="00445821">
        <w:rPr>
          <w:szCs w:val="24"/>
        </w:rPr>
        <w:t>Рисунок 4.37</w:t>
      </w:r>
      <w:r w:rsidRPr="00445821">
        <w:rPr>
          <w:szCs w:val="24"/>
        </w:rPr>
        <w:fldChar w:fldCharType="end"/>
      </w:r>
      <w:r w:rsidRPr="00445821">
        <w:rPr>
          <w:szCs w:val="24"/>
        </w:rPr>
        <w:t xml:space="preserve"> показывает, что с повышением преобладающего уровня материального благополучия также увеличивается доля учеников, разрабатывающих самостоятельно методы решения сложных задач. Аналогично предыдущей практике, прежде всего, повышается доля учеников, которые разрабатывают методы решения на некоторых уроках, и снижается доля тех, кто разрабатывает методы на половине или на каждом уроке. В свою очередь, </w:t>
      </w:r>
      <w:r w:rsidRPr="00445821">
        <w:rPr>
          <w:szCs w:val="24"/>
        </w:rPr>
        <w:fldChar w:fldCharType="begin"/>
      </w:r>
      <w:r w:rsidRPr="00445821">
        <w:rPr>
          <w:szCs w:val="24"/>
        </w:rPr>
        <w:instrText xml:space="preserve"> REF _Ref466637335 \h  \* MERGEFORMAT </w:instrText>
      </w:r>
      <w:r w:rsidRPr="00445821">
        <w:rPr>
          <w:szCs w:val="24"/>
        </w:rPr>
      </w:r>
      <w:r w:rsidRPr="00445821">
        <w:rPr>
          <w:szCs w:val="24"/>
        </w:rPr>
        <w:fldChar w:fldCharType="separate"/>
      </w:r>
      <w:r w:rsidRPr="00445821">
        <w:rPr>
          <w:bCs/>
          <w:szCs w:val="24"/>
        </w:rPr>
        <w:t>Рисунок</w:t>
      </w:r>
      <w:r w:rsidRPr="00445821">
        <w:rPr>
          <w:bCs/>
          <w:noProof/>
          <w:szCs w:val="24"/>
        </w:rPr>
        <w:t xml:space="preserve"> </w:t>
      </w:r>
      <w:r w:rsidRPr="00445821">
        <w:rPr>
          <w:bCs/>
          <w:szCs w:val="24"/>
        </w:rPr>
        <w:t>4</w:t>
      </w:r>
      <w:r w:rsidRPr="00445821">
        <w:rPr>
          <w:bCs/>
          <w:noProof/>
          <w:szCs w:val="24"/>
        </w:rPr>
        <w:t>.38</w:t>
      </w:r>
      <w:r w:rsidRPr="00445821">
        <w:rPr>
          <w:szCs w:val="24"/>
        </w:rPr>
        <w:fldChar w:fldCharType="end"/>
      </w:r>
      <w:r w:rsidRPr="00445821">
        <w:rPr>
          <w:szCs w:val="24"/>
        </w:rPr>
        <w:t xml:space="preserve"> демонстрирует, что в организациях с преобладанием высокого уровня   материального благополучия учащихся доля учеников, которые никогда не решают нестандартные задачи, которые не имеют очевидного метода решения несколько ниже, чем в остальных организациях.</w:t>
      </w:r>
    </w:p>
    <w:p w:rsidR="004C450E" w:rsidRPr="00445821" w:rsidRDefault="004C450E" w:rsidP="004C450E">
      <w:r>
        <w:rPr>
          <w:noProof/>
          <w:szCs w:val="24"/>
        </w:rPr>
        <w:drawing>
          <wp:inline distT="0" distB="0" distL="0" distR="0">
            <wp:extent cx="3331845" cy="2425065"/>
            <wp:effectExtent l="0" t="0" r="1905" b="0"/>
            <wp:docPr id="100" name="Рисунок 100" descr="Описание: C:\Users\User\Dropbox\!HSE\РОН\Новые результаты\Рисунки\TI_SES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C:\Users\User\Dropbox\!HSE\РОН\Новые результаты\Рисунки\TI_SES_i.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331845" cy="2425065"/>
                    </a:xfrm>
                    <a:prstGeom prst="rect">
                      <a:avLst/>
                    </a:prstGeom>
                    <a:noFill/>
                    <a:ln>
                      <a:noFill/>
                    </a:ln>
                  </pic:spPr>
                </pic:pic>
              </a:graphicData>
            </a:graphic>
          </wp:inline>
        </w:drawing>
      </w:r>
    </w:p>
    <w:p w:rsidR="004C450E" w:rsidRPr="00445821" w:rsidRDefault="004C450E" w:rsidP="004C450E">
      <w:pPr>
        <w:jc w:val="center"/>
        <w:rPr>
          <w:szCs w:val="24"/>
        </w:rPr>
      </w:pPr>
      <w:bookmarkStart w:id="457" w:name="_Ref465861792"/>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37</w:t>
      </w:r>
      <w:r w:rsidRPr="00445821">
        <w:rPr>
          <w:szCs w:val="24"/>
        </w:rPr>
        <w:fldChar w:fldCharType="end"/>
      </w:r>
      <w:bookmarkEnd w:id="457"/>
      <w:r w:rsidRPr="00445821">
        <w:rPr>
          <w:szCs w:val="24"/>
        </w:rPr>
        <w:t xml:space="preserve"> – Распределение задания «Ученики разрабатывают самостоятельно методы решения сложных задач» по уровню материального благополучия учащихся, преобладающему в образовательной организации</w:t>
      </w:r>
    </w:p>
    <w:p w:rsidR="004C450E" w:rsidRPr="00445821" w:rsidRDefault="004C450E" w:rsidP="004C450E">
      <w:pPr>
        <w:rPr>
          <w:szCs w:val="24"/>
        </w:rPr>
      </w:pPr>
      <w:r>
        <w:rPr>
          <w:b/>
          <w:bCs/>
          <w:noProof/>
          <w:color w:val="4F81BD"/>
          <w:szCs w:val="24"/>
        </w:rPr>
        <w:drawing>
          <wp:inline distT="0" distB="0" distL="0" distR="0">
            <wp:extent cx="3331845" cy="2425065"/>
            <wp:effectExtent l="0" t="0" r="1905" b="0"/>
            <wp:docPr id="99" name="Рисунок 99" descr="Описание: C:\Users\User\Dropbox\!HSE\РОН\Новые результаты\Рисунки\TI_SES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C:\Users\User\Dropbox\!HSE\РОН\Новые результаты\Рисунки\TI_SES_j.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31845" cy="2425065"/>
                    </a:xfrm>
                    <a:prstGeom prst="rect">
                      <a:avLst/>
                    </a:prstGeom>
                    <a:noFill/>
                    <a:ln>
                      <a:noFill/>
                    </a:ln>
                  </pic:spPr>
                </pic:pic>
              </a:graphicData>
            </a:graphic>
          </wp:inline>
        </w:drawing>
      </w:r>
      <w:bookmarkStart w:id="458" w:name="_Ref465863408"/>
      <w:bookmarkStart w:id="459" w:name="_Ref466637335"/>
    </w:p>
    <w:p w:rsidR="004C450E" w:rsidRPr="00445821" w:rsidRDefault="004C450E" w:rsidP="004C450E">
      <w:pPr>
        <w:jc w:val="center"/>
        <w:rPr>
          <w:szCs w:val="24"/>
        </w:rPr>
      </w:pPr>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38</w:t>
      </w:r>
      <w:r w:rsidRPr="00445821">
        <w:rPr>
          <w:szCs w:val="24"/>
        </w:rPr>
        <w:fldChar w:fldCharType="end"/>
      </w:r>
      <w:bookmarkEnd w:id="458"/>
      <w:bookmarkEnd w:id="459"/>
      <w:r w:rsidRPr="00445821">
        <w:rPr>
          <w:szCs w:val="24"/>
        </w:rPr>
        <w:t xml:space="preserve"> – Распределение задания «Ученики решают нестандартные задачи, которые не имеют очевидного метода решения» по уровню материального благополучия учащихся, преобладающему в образовательной организации</w:t>
      </w:r>
    </w:p>
    <w:p w:rsidR="004C450E" w:rsidRPr="00445821" w:rsidRDefault="004C450E" w:rsidP="004C450E">
      <w:pPr>
        <w:spacing w:after="120"/>
        <w:rPr>
          <w:szCs w:val="24"/>
        </w:rPr>
      </w:pPr>
      <w:r w:rsidRPr="00445821">
        <w:rPr>
          <w:szCs w:val="24"/>
        </w:rPr>
        <w:lastRenderedPageBreak/>
        <w:t>Частота письменных и самостоятельных работ снижается с повышением уровня материального благополучия учащихся образовательной организации (</w:t>
      </w:r>
      <w:r w:rsidRPr="00445821">
        <w:rPr>
          <w:szCs w:val="24"/>
        </w:rPr>
        <w:fldChar w:fldCharType="begin"/>
      </w:r>
      <w:r w:rsidRPr="00445821">
        <w:rPr>
          <w:szCs w:val="24"/>
        </w:rPr>
        <w:instrText xml:space="preserve"> REF _Ref465864265 \h  \* MERGEFORMAT </w:instrText>
      </w:r>
      <w:r w:rsidRPr="00445821">
        <w:rPr>
          <w:szCs w:val="24"/>
        </w:rPr>
      </w:r>
      <w:r w:rsidRPr="00445821">
        <w:rPr>
          <w:szCs w:val="24"/>
        </w:rPr>
        <w:fldChar w:fldCharType="separate"/>
      </w:r>
      <w:r w:rsidRPr="00445821">
        <w:rPr>
          <w:szCs w:val="24"/>
        </w:rPr>
        <w:t>Рисунок 4</w:t>
      </w:r>
      <w:r w:rsidRPr="00445821">
        <w:rPr>
          <w:b/>
          <w:bCs/>
          <w:szCs w:val="24"/>
        </w:rPr>
        <w:t>.</w:t>
      </w:r>
      <w:r w:rsidRPr="00445821">
        <w:rPr>
          <w:bCs/>
          <w:noProof/>
          <w:szCs w:val="24"/>
        </w:rPr>
        <w:t>39</w:t>
      </w:r>
      <w:r w:rsidRPr="00445821">
        <w:rPr>
          <w:szCs w:val="24"/>
        </w:rPr>
        <w:fldChar w:fldCharType="end"/>
      </w:r>
      <w:r w:rsidRPr="00445821">
        <w:rPr>
          <w:szCs w:val="24"/>
        </w:rPr>
        <w:t xml:space="preserve">). </w:t>
      </w:r>
      <w:proofErr w:type="gramStart"/>
      <w:r w:rsidRPr="00445821">
        <w:rPr>
          <w:szCs w:val="24"/>
        </w:rPr>
        <w:t>Так, в организациях, где преобладают учащиеся с низким уровнем материального благополучия, 17,03% учащихся пишут самостоятельные или контрольные работы на каждом или почти каждом уроке, со средним уровнем – 7,46% , а с высоким уровнем – 6,93% учащихся. 24,73% учащихся из организаций с преобладанием низкого уровня материального благополучия не пишут работы никогда или почти никогда, а среди учеников из организаций с преобладанием  среднего или</w:t>
      </w:r>
      <w:proofErr w:type="gramEnd"/>
      <w:r w:rsidRPr="00445821">
        <w:rPr>
          <w:szCs w:val="24"/>
        </w:rPr>
        <w:t xml:space="preserve"> высокого уровня материального благополучия – 45,62% и 40,44% соответственно. </w:t>
      </w:r>
    </w:p>
    <w:p w:rsidR="004C450E" w:rsidRPr="00445821" w:rsidRDefault="004C450E" w:rsidP="004C450E">
      <w:pPr>
        <w:keepNext/>
      </w:pPr>
      <w:r>
        <w:rPr>
          <w:noProof/>
          <w:szCs w:val="24"/>
        </w:rPr>
        <w:drawing>
          <wp:inline distT="0" distB="0" distL="0" distR="0">
            <wp:extent cx="4031615" cy="2934335"/>
            <wp:effectExtent l="0" t="0" r="6985" b="0"/>
            <wp:docPr id="98" name="Рисунок 98" descr="Описание: C:\Users\User\Dropbox\!HSE\РОН\Новые результаты\Рисунки\TI_SES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C:\Users\User\Dropbox\!HSE\РОН\Новые результаты\Рисунки\TI_SES_k.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031615" cy="2934335"/>
                    </a:xfrm>
                    <a:prstGeom prst="rect">
                      <a:avLst/>
                    </a:prstGeom>
                    <a:noFill/>
                    <a:ln>
                      <a:noFill/>
                    </a:ln>
                  </pic:spPr>
                </pic:pic>
              </a:graphicData>
            </a:graphic>
          </wp:inline>
        </w:drawing>
      </w:r>
    </w:p>
    <w:p w:rsidR="004C450E" w:rsidRPr="00445821" w:rsidRDefault="004C450E" w:rsidP="004C450E">
      <w:pPr>
        <w:jc w:val="center"/>
        <w:rPr>
          <w:szCs w:val="24"/>
        </w:rPr>
      </w:pPr>
      <w:bookmarkStart w:id="460" w:name="_Ref465864265"/>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39</w:t>
      </w:r>
      <w:r w:rsidRPr="00445821">
        <w:rPr>
          <w:szCs w:val="24"/>
        </w:rPr>
        <w:fldChar w:fldCharType="end"/>
      </w:r>
      <w:bookmarkEnd w:id="460"/>
      <w:r w:rsidRPr="00445821">
        <w:rPr>
          <w:szCs w:val="24"/>
        </w:rPr>
        <w:t xml:space="preserve"> – Распределение задания «Ученики выполняют письменные самостоятельные или контрольные работы» по уровню материального благополучия учащихся, преобладающему в образовательной организации</w:t>
      </w:r>
    </w:p>
    <w:p w:rsidR="004C450E" w:rsidRPr="00445821" w:rsidRDefault="004C450E" w:rsidP="004C450E">
      <w:pPr>
        <w:rPr>
          <w:szCs w:val="24"/>
        </w:rPr>
      </w:pPr>
      <w:r w:rsidRPr="00445821">
        <w:rPr>
          <w:szCs w:val="24"/>
        </w:rPr>
        <w:t>Распределение практики связи содержания уроков с повседневной жизнью учащихся не имеет каких-либо явных тенденций (</w:t>
      </w:r>
      <w:r w:rsidRPr="00445821">
        <w:rPr>
          <w:szCs w:val="24"/>
        </w:rPr>
        <w:fldChar w:fldCharType="begin"/>
      </w:r>
      <w:r w:rsidRPr="00445821">
        <w:rPr>
          <w:szCs w:val="24"/>
        </w:rPr>
        <w:instrText xml:space="preserve"> REF _Ref465865538 \h  \* MERGEFORMAT </w:instrText>
      </w:r>
      <w:r w:rsidRPr="00445821">
        <w:rPr>
          <w:szCs w:val="24"/>
        </w:rPr>
      </w:r>
      <w:r w:rsidRPr="00445821">
        <w:rPr>
          <w:szCs w:val="24"/>
        </w:rPr>
        <w:fldChar w:fldCharType="separate"/>
      </w:r>
      <w:r w:rsidRPr="00445821">
        <w:rPr>
          <w:szCs w:val="24"/>
        </w:rPr>
        <w:t>Рисунок 4</w:t>
      </w:r>
      <w:r w:rsidRPr="00445821">
        <w:rPr>
          <w:b/>
          <w:bCs/>
          <w:szCs w:val="24"/>
        </w:rPr>
        <w:t>.</w:t>
      </w:r>
      <w:r w:rsidRPr="00445821">
        <w:rPr>
          <w:bCs/>
          <w:noProof/>
          <w:szCs w:val="24"/>
        </w:rPr>
        <w:t>40</w:t>
      </w:r>
      <w:r w:rsidRPr="00445821">
        <w:rPr>
          <w:szCs w:val="24"/>
        </w:rPr>
        <w:fldChar w:fldCharType="end"/>
      </w:r>
      <w:r w:rsidRPr="00445821">
        <w:rPr>
          <w:szCs w:val="24"/>
        </w:rPr>
        <w:t>). Однако</w:t>
      </w:r>
      <w:proofErr w:type="gramStart"/>
      <w:r w:rsidRPr="00445821">
        <w:rPr>
          <w:szCs w:val="24"/>
        </w:rPr>
        <w:t>,</w:t>
      </w:r>
      <w:proofErr w:type="gramEnd"/>
      <w:r w:rsidRPr="00445821">
        <w:rPr>
          <w:szCs w:val="24"/>
        </w:rPr>
        <w:t xml:space="preserve"> важно отметить, что в организациях с низким уровнем материального благополучия учеников, одновременно самая высокая доля учеников, чьи учителя никогда или почти никогда  не связывают содержание уроков с повседневной жизнью (57,69%) и учеников, чьи учителя делают это каждый или почти каждый урок (31,87%).</w:t>
      </w:r>
    </w:p>
    <w:p w:rsidR="004C450E" w:rsidRPr="00445821" w:rsidRDefault="004C450E" w:rsidP="004C450E"/>
    <w:p w:rsidR="004C450E" w:rsidRPr="00445821" w:rsidRDefault="004C450E" w:rsidP="004C450E">
      <w:pPr>
        <w:keepNext/>
      </w:pPr>
      <w:r>
        <w:rPr>
          <w:noProof/>
        </w:rPr>
        <w:lastRenderedPageBreak/>
        <w:drawing>
          <wp:inline distT="0" distB="0" distL="0" distR="0">
            <wp:extent cx="3888105" cy="2822575"/>
            <wp:effectExtent l="0" t="0" r="0" b="0"/>
            <wp:docPr id="97" name="Рисунок 97" descr="Описание: C:\Users\User\Dropbox\!HSE\РОН\Новые результаты\Рисунки\TI_SES_re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C:\Users\User\Dropbox\!HSE\РОН\Новые результаты\Рисунки\TI_SES_relate.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88105" cy="2822575"/>
                    </a:xfrm>
                    <a:prstGeom prst="rect">
                      <a:avLst/>
                    </a:prstGeom>
                    <a:noFill/>
                    <a:ln>
                      <a:noFill/>
                    </a:ln>
                  </pic:spPr>
                </pic:pic>
              </a:graphicData>
            </a:graphic>
          </wp:inline>
        </w:drawing>
      </w:r>
    </w:p>
    <w:p w:rsidR="004C450E" w:rsidRPr="00445821" w:rsidRDefault="004C450E" w:rsidP="004C450E">
      <w:pPr>
        <w:jc w:val="center"/>
        <w:rPr>
          <w:szCs w:val="24"/>
        </w:rPr>
      </w:pPr>
      <w:bookmarkStart w:id="461" w:name="_Ref465865538"/>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40</w:t>
      </w:r>
      <w:r w:rsidRPr="00445821">
        <w:rPr>
          <w:szCs w:val="24"/>
        </w:rPr>
        <w:fldChar w:fldCharType="end"/>
      </w:r>
      <w:bookmarkEnd w:id="461"/>
      <w:r w:rsidRPr="00445821">
        <w:rPr>
          <w:szCs w:val="24"/>
        </w:rPr>
        <w:t xml:space="preserve"> – Распределение задания «Учитель связывает содержание уроков с повседневной жизнью учащихся» по уровню материального благополучия учащихся, преобладающему в образовательной организации</w:t>
      </w:r>
    </w:p>
    <w:p w:rsidR="004C450E" w:rsidRPr="00445821" w:rsidRDefault="004C450E" w:rsidP="004C450E">
      <w:pPr>
        <w:rPr>
          <w:color w:val="000000"/>
          <w:szCs w:val="24"/>
        </w:rPr>
      </w:pPr>
    </w:p>
    <w:p w:rsidR="004C450E" w:rsidRPr="00445821" w:rsidRDefault="004C450E" w:rsidP="004C450E">
      <w:pPr>
        <w:rPr>
          <w:color w:val="000000"/>
          <w:szCs w:val="24"/>
        </w:rPr>
      </w:pPr>
      <w:bookmarkStart w:id="462" w:name="_Toc466666332"/>
      <w:r>
        <w:rPr>
          <w:color w:val="000000"/>
          <w:szCs w:val="24"/>
        </w:rPr>
        <w:t>4.3.3.2</w:t>
      </w:r>
      <w:r w:rsidRPr="00445821">
        <w:rPr>
          <w:color w:val="000000"/>
          <w:szCs w:val="24"/>
        </w:rPr>
        <w:t xml:space="preserve"> Анализ распределения уровня образования и стажа учителей и</w:t>
      </w:r>
      <w:r w:rsidRPr="00445821">
        <w:rPr>
          <w:color w:val="000000"/>
          <w:sz w:val="18"/>
          <w:szCs w:val="18"/>
        </w:rPr>
        <w:t xml:space="preserve"> </w:t>
      </w:r>
      <w:r w:rsidRPr="00445821">
        <w:rPr>
          <w:color w:val="000000"/>
          <w:szCs w:val="24"/>
        </w:rPr>
        <w:t>переменных, описывающих типы используемых учителями математики заданий, - по типу населенного пункта, в котором расположена образовательная организация</w:t>
      </w:r>
      <w:bookmarkEnd w:id="462"/>
    </w:p>
    <w:p w:rsidR="004C450E" w:rsidRPr="00445821" w:rsidRDefault="004C450E" w:rsidP="004C450E">
      <w:pPr>
        <w:contextualSpacing/>
        <w:rPr>
          <w:color w:val="000000"/>
          <w:szCs w:val="24"/>
        </w:rPr>
      </w:pPr>
    </w:p>
    <w:p w:rsidR="004C450E" w:rsidRPr="00445821" w:rsidRDefault="004C450E" w:rsidP="004C450E">
      <w:pPr>
        <w:contextualSpacing/>
        <w:rPr>
          <w:szCs w:val="24"/>
        </w:rPr>
      </w:pPr>
      <w:r w:rsidRPr="00445821">
        <w:rPr>
          <w:color w:val="000000"/>
          <w:szCs w:val="24"/>
        </w:rPr>
        <w:t xml:space="preserve">В </w:t>
      </w:r>
      <w:r w:rsidRPr="00445821">
        <w:rPr>
          <w:color w:val="000000"/>
          <w:szCs w:val="24"/>
        </w:rPr>
        <w:fldChar w:fldCharType="begin"/>
      </w:r>
      <w:r w:rsidRPr="00445821">
        <w:rPr>
          <w:color w:val="000000"/>
          <w:szCs w:val="24"/>
        </w:rPr>
        <w:instrText xml:space="preserve"> REF _Ref465866320 \h  \* MERGEFORMAT </w:instrText>
      </w:r>
      <w:r w:rsidRPr="00445821">
        <w:rPr>
          <w:color w:val="000000"/>
          <w:szCs w:val="24"/>
        </w:rPr>
      </w:r>
      <w:r w:rsidRPr="00445821">
        <w:rPr>
          <w:color w:val="000000"/>
          <w:szCs w:val="24"/>
        </w:rPr>
        <w:fldChar w:fldCharType="separate"/>
      </w:r>
      <w:r w:rsidRPr="00445821">
        <w:rPr>
          <w:bCs/>
          <w:color w:val="000000"/>
          <w:szCs w:val="24"/>
        </w:rPr>
        <w:t>Таблице 4</w:t>
      </w:r>
      <w:r w:rsidRPr="00445821">
        <w:rPr>
          <w:b/>
          <w:bCs/>
          <w:color w:val="000000"/>
          <w:szCs w:val="24"/>
        </w:rPr>
        <w:t>.</w:t>
      </w:r>
      <w:r w:rsidRPr="00445821">
        <w:rPr>
          <w:bCs/>
          <w:noProof/>
          <w:color w:val="000000"/>
          <w:szCs w:val="24"/>
        </w:rPr>
        <w:t>6</w:t>
      </w:r>
      <w:r w:rsidRPr="00445821">
        <w:rPr>
          <w:color w:val="000000"/>
          <w:szCs w:val="24"/>
        </w:rPr>
        <w:fldChar w:fldCharType="end"/>
      </w:r>
      <w:r w:rsidRPr="00445821">
        <w:rPr>
          <w:color w:val="000000"/>
          <w:szCs w:val="24"/>
        </w:rPr>
        <w:t xml:space="preserve"> показано распределение переменных, описывающих типы используемых учителями математики заданий в зависимости от типа населенного пункта, в котором расположена образовательная организация. В последнем столбце представлена информация</w:t>
      </w:r>
      <w:r w:rsidRPr="00445821">
        <w:rPr>
          <w:szCs w:val="24"/>
        </w:rPr>
        <w:t xml:space="preserve"> о значимости различий в распределении характеристик, вычисленная с помощью критерия </w:t>
      </w:r>
      <w:proofErr w:type="spellStart"/>
      <w:r w:rsidRPr="00445821">
        <w:rPr>
          <w:szCs w:val="24"/>
        </w:rPr>
        <w:t>Краскела-Уоллиса</w:t>
      </w:r>
      <w:proofErr w:type="spellEnd"/>
      <w:r w:rsidRPr="00445821">
        <w:rPr>
          <w:szCs w:val="24"/>
          <w:vertAlign w:val="superscript"/>
        </w:rPr>
        <w:footnoteReference w:id="17"/>
      </w:r>
      <w:r w:rsidRPr="00445821">
        <w:rPr>
          <w:szCs w:val="24"/>
        </w:rPr>
        <w:t xml:space="preserve">. </w:t>
      </w:r>
    </w:p>
    <w:p w:rsidR="004C450E" w:rsidRPr="00445821" w:rsidRDefault="004C450E" w:rsidP="004C450E">
      <w:pPr>
        <w:rPr>
          <w:b/>
          <w:color w:val="000000"/>
          <w:szCs w:val="24"/>
        </w:rPr>
      </w:pPr>
      <w:r w:rsidRPr="00445821">
        <w:rPr>
          <w:szCs w:val="24"/>
        </w:rPr>
        <w:t>Распределение переменных, показавших значимые различия, ниже рассмотрено подробнее.</w:t>
      </w:r>
    </w:p>
    <w:p w:rsidR="004C450E" w:rsidRPr="00445821" w:rsidRDefault="004C450E" w:rsidP="004C450E">
      <w:pPr>
        <w:rPr>
          <w:b/>
          <w:color w:val="000000"/>
          <w:szCs w:val="24"/>
        </w:rPr>
        <w:sectPr w:rsidR="004C450E" w:rsidRPr="00445821" w:rsidSect="0091086D">
          <w:footerReference w:type="default" r:id="rId189"/>
          <w:footnotePr>
            <w:numRestart w:val="eachPage"/>
          </w:footnotePr>
          <w:pgSz w:w="11906" w:h="16838"/>
          <w:pgMar w:top="1134" w:right="850" w:bottom="1134" w:left="1701" w:header="709" w:footer="709" w:gutter="0"/>
          <w:pgNumType w:start="273"/>
          <w:cols w:space="708"/>
          <w:docGrid w:linePitch="360"/>
        </w:sectPr>
      </w:pPr>
    </w:p>
    <w:p w:rsidR="004C450E" w:rsidRPr="00445821" w:rsidRDefault="004C450E" w:rsidP="004C450E">
      <w:pPr>
        <w:keepNext/>
        <w:spacing w:line="240" w:lineRule="auto"/>
        <w:rPr>
          <w:color w:val="000000"/>
          <w:szCs w:val="24"/>
        </w:rPr>
      </w:pPr>
      <w:bookmarkStart w:id="463" w:name="_Ref465866320"/>
      <w:r w:rsidRPr="00445821">
        <w:rPr>
          <w:color w:val="000000"/>
          <w:szCs w:val="24"/>
        </w:rPr>
        <w:lastRenderedPageBreak/>
        <w:t xml:space="preserve">Таблица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Таблица \* ARABIC \s 1 </w:instrText>
      </w:r>
      <w:r w:rsidRPr="00445821">
        <w:rPr>
          <w:color w:val="000000"/>
          <w:szCs w:val="24"/>
        </w:rPr>
        <w:fldChar w:fldCharType="separate"/>
      </w:r>
      <w:r w:rsidRPr="00445821">
        <w:rPr>
          <w:noProof/>
          <w:color w:val="000000"/>
          <w:szCs w:val="24"/>
        </w:rPr>
        <w:t>6</w:t>
      </w:r>
      <w:r w:rsidRPr="00445821">
        <w:rPr>
          <w:color w:val="000000"/>
          <w:szCs w:val="24"/>
        </w:rPr>
        <w:fldChar w:fldCharType="end"/>
      </w:r>
      <w:bookmarkEnd w:id="463"/>
      <w:r w:rsidRPr="00445821">
        <w:rPr>
          <w:color w:val="000000"/>
          <w:szCs w:val="24"/>
        </w:rPr>
        <w:t xml:space="preserve"> – Распределение уровня образования и стажа учителей и переменных, описывающих типы используемых учителями математики заданий, в зависимости от типа населенного пункта, в котором расположена образовательная организация.</w:t>
      </w:r>
    </w:p>
    <w:tbl>
      <w:tblPr>
        <w:tblW w:w="14216" w:type="dxa"/>
        <w:tblInd w:w="108" w:type="dxa"/>
        <w:tblLayout w:type="fixed"/>
        <w:tblLook w:val="04A0" w:firstRow="1" w:lastRow="0" w:firstColumn="1" w:lastColumn="0" w:noHBand="0" w:noVBand="1"/>
      </w:tblPr>
      <w:tblGrid>
        <w:gridCol w:w="5211"/>
        <w:gridCol w:w="1170"/>
        <w:gridCol w:w="830"/>
        <w:gridCol w:w="1170"/>
        <w:gridCol w:w="810"/>
        <w:gridCol w:w="1170"/>
        <w:gridCol w:w="810"/>
        <w:gridCol w:w="1170"/>
        <w:gridCol w:w="830"/>
        <w:gridCol w:w="1045"/>
      </w:tblGrid>
      <w:tr w:rsidR="004C450E" w:rsidRPr="00445821" w:rsidTr="0091086D">
        <w:trPr>
          <w:trHeight w:val="302"/>
        </w:trPr>
        <w:tc>
          <w:tcPr>
            <w:tcW w:w="5211" w:type="dxa"/>
            <w:tcBorders>
              <w:top w:val="single" w:sz="4" w:space="0" w:color="auto"/>
              <w:left w:val="nil"/>
              <w:right w:val="nil"/>
            </w:tcBorders>
            <w:shd w:val="clear" w:color="auto" w:fill="auto"/>
            <w:noWrap/>
            <w:vAlign w:val="bottom"/>
            <w:hideMark/>
          </w:tcPr>
          <w:p w:rsidR="004C450E" w:rsidRPr="00445821" w:rsidRDefault="004C450E" w:rsidP="0091086D">
            <w:pPr>
              <w:spacing w:line="240" w:lineRule="auto"/>
              <w:rPr>
                <w:color w:val="000000"/>
                <w:szCs w:val="24"/>
              </w:rPr>
            </w:pPr>
          </w:p>
        </w:tc>
        <w:tc>
          <w:tcPr>
            <w:tcW w:w="2000"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line="240" w:lineRule="auto"/>
              <w:jc w:val="center"/>
              <w:rPr>
                <w:color w:val="000000"/>
                <w:szCs w:val="24"/>
              </w:rPr>
            </w:pPr>
            <w:r w:rsidRPr="00445821">
              <w:rPr>
                <w:color w:val="000000"/>
                <w:szCs w:val="24"/>
              </w:rPr>
              <w:t>&lt;15 тыс. чел.</w:t>
            </w:r>
          </w:p>
        </w:tc>
        <w:tc>
          <w:tcPr>
            <w:tcW w:w="1980"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line="240" w:lineRule="auto"/>
              <w:jc w:val="center"/>
              <w:rPr>
                <w:color w:val="000000"/>
                <w:szCs w:val="24"/>
              </w:rPr>
            </w:pPr>
            <w:r w:rsidRPr="00445821">
              <w:rPr>
                <w:color w:val="000000"/>
                <w:szCs w:val="24"/>
              </w:rPr>
              <w:t>15-100 тыс. чел.</w:t>
            </w:r>
          </w:p>
        </w:tc>
        <w:tc>
          <w:tcPr>
            <w:tcW w:w="1980"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line="240" w:lineRule="auto"/>
              <w:jc w:val="center"/>
              <w:rPr>
                <w:color w:val="000000"/>
                <w:szCs w:val="24"/>
              </w:rPr>
            </w:pPr>
            <w:r w:rsidRPr="00445821">
              <w:rPr>
                <w:color w:val="000000"/>
                <w:szCs w:val="24"/>
              </w:rPr>
              <w:t>100-500 тыс. чел.</w:t>
            </w:r>
          </w:p>
        </w:tc>
        <w:tc>
          <w:tcPr>
            <w:tcW w:w="2000" w:type="dxa"/>
            <w:gridSpan w:val="2"/>
            <w:tcBorders>
              <w:top w:val="single" w:sz="4" w:space="0" w:color="auto"/>
              <w:left w:val="nil"/>
              <w:right w:val="nil"/>
            </w:tcBorders>
            <w:shd w:val="clear" w:color="auto" w:fill="auto"/>
            <w:noWrap/>
            <w:vAlign w:val="bottom"/>
            <w:hideMark/>
          </w:tcPr>
          <w:p w:rsidR="004C450E" w:rsidRPr="00445821" w:rsidRDefault="004C450E" w:rsidP="0091086D">
            <w:pPr>
              <w:spacing w:line="240" w:lineRule="auto"/>
              <w:jc w:val="center"/>
              <w:rPr>
                <w:color w:val="000000"/>
                <w:szCs w:val="24"/>
              </w:rPr>
            </w:pPr>
            <w:r w:rsidRPr="00445821">
              <w:rPr>
                <w:color w:val="000000"/>
                <w:szCs w:val="24"/>
              </w:rPr>
              <w:t>&gt; 500 тыс. чел.</w:t>
            </w:r>
          </w:p>
        </w:tc>
        <w:tc>
          <w:tcPr>
            <w:tcW w:w="1045" w:type="dxa"/>
            <w:vMerge w:val="restart"/>
            <w:tcBorders>
              <w:top w:val="single" w:sz="4" w:space="0" w:color="auto"/>
              <w:left w:val="nil"/>
              <w:bottom w:val="single" w:sz="4" w:space="0" w:color="auto"/>
              <w:right w:val="nil"/>
            </w:tcBorders>
            <w:shd w:val="clear" w:color="auto" w:fill="auto"/>
            <w:vAlign w:val="bottom"/>
            <w:hideMark/>
          </w:tcPr>
          <w:p w:rsidR="004C450E" w:rsidRPr="00445821" w:rsidRDefault="004C450E" w:rsidP="0091086D">
            <w:pPr>
              <w:spacing w:line="240" w:lineRule="auto"/>
              <w:jc w:val="center"/>
              <w:rPr>
                <w:color w:val="000000"/>
                <w:szCs w:val="24"/>
              </w:rPr>
            </w:pPr>
            <w:r w:rsidRPr="00503928">
              <w:rPr>
                <w:color w:val="000000"/>
                <w:sz w:val="20"/>
                <w:szCs w:val="24"/>
              </w:rPr>
              <w:t>Различия значимы</w:t>
            </w:r>
          </w:p>
        </w:tc>
      </w:tr>
      <w:tr w:rsidR="004C450E" w:rsidRPr="00445821" w:rsidTr="0091086D">
        <w:trPr>
          <w:trHeight w:val="302"/>
        </w:trPr>
        <w:tc>
          <w:tcPr>
            <w:tcW w:w="5211"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line="240" w:lineRule="auto"/>
              <w:jc w:val="center"/>
              <w:rPr>
                <w:color w:val="000000"/>
                <w:szCs w:val="24"/>
              </w:rPr>
            </w:pPr>
            <w:r w:rsidRPr="00445821">
              <w:rPr>
                <w:color w:val="000000"/>
                <w:szCs w:val="24"/>
              </w:rPr>
              <w:t>Переменная</w:t>
            </w:r>
          </w:p>
        </w:tc>
        <w:tc>
          <w:tcPr>
            <w:tcW w:w="1170"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line="240" w:lineRule="auto"/>
              <w:rPr>
                <w:color w:val="000000"/>
                <w:szCs w:val="24"/>
              </w:rPr>
            </w:pPr>
            <w:r w:rsidRPr="00445821">
              <w:rPr>
                <w:color w:val="000000"/>
                <w:szCs w:val="24"/>
              </w:rPr>
              <w:t>Среднее</w:t>
            </w:r>
          </w:p>
        </w:tc>
        <w:tc>
          <w:tcPr>
            <w:tcW w:w="830"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line="240" w:lineRule="auto"/>
              <w:rPr>
                <w:color w:val="000000"/>
                <w:szCs w:val="24"/>
              </w:rPr>
            </w:pPr>
            <w:r w:rsidRPr="00445821">
              <w:rPr>
                <w:color w:val="000000"/>
                <w:szCs w:val="24"/>
              </w:rPr>
              <w:t xml:space="preserve">Ст. </w:t>
            </w:r>
            <w:proofErr w:type="spellStart"/>
            <w:r w:rsidRPr="00445821">
              <w:rPr>
                <w:color w:val="000000"/>
                <w:szCs w:val="24"/>
              </w:rPr>
              <w:t>откл</w:t>
            </w:r>
            <w:proofErr w:type="spellEnd"/>
            <w:r w:rsidRPr="00445821">
              <w:rPr>
                <w:color w:val="000000"/>
                <w:szCs w:val="24"/>
              </w:rPr>
              <w:t>.</w:t>
            </w:r>
          </w:p>
        </w:tc>
        <w:tc>
          <w:tcPr>
            <w:tcW w:w="1170"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line="240" w:lineRule="auto"/>
              <w:rPr>
                <w:color w:val="000000"/>
                <w:szCs w:val="24"/>
              </w:rPr>
            </w:pPr>
            <w:r w:rsidRPr="00445821">
              <w:rPr>
                <w:color w:val="000000"/>
                <w:szCs w:val="24"/>
              </w:rPr>
              <w:t>Среднее</w:t>
            </w:r>
          </w:p>
        </w:tc>
        <w:tc>
          <w:tcPr>
            <w:tcW w:w="810"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line="240" w:lineRule="auto"/>
              <w:rPr>
                <w:color w:val="000000"/>
                <w:szCs w:val="24"/>
              </w:rPr>
            </w:pPr>
            <w:r w:rsidRPr="00445821">
              <w:rPr>
                <w:color w:val="000000"/>
                <w:szCs w:val="24"/>
              </w:rPr>
              <w:t xml:space="preserve">Ст. </w:t>
            </w:r>
            <w:proofErr w:type="spellStart"/>
            <w:r w:rsidRPr="00445821">
              <w:rPr>
                <w:color w:val="000000"/>
                <w:szCs w:val="24"/>
              </w:rPr>
              <w:t>откл</w:t>
            </w:r>
            <w:proofErr w:type="spellEnd"/>
            <w:r w:rsidRPr="00445821">
              <w:rPr>
                <w:color w:val="000000"/>
                <w:szCs w:val="24"/>
              </w:rPr>
              <w:t>.</w:t>
            </w:r>
          </w:p>
        </w:tc>
        <w:tc>
          <w:tcPr>
            <w:tcW w:w="1170"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line="240" w:lineRule="auto"/>
              <w:rPr>
                <w:color w:val="000000"/>
                <w:szCs w:val="24"/>
              </w:rPr>
            </w:pPr>
            <w:r w:rsidRPr="00445821">
              <w:rPr>
                <w:color w:val="000000"/>
                <w:szCs w:val="24"/>
              </w:rPr>
              <w:t>Среднее</w:t>
            </w:r>
          </w:p>
        </w:tc>
        <w:tc>
          <w:tcPr>
            <w:tcW w:w="810"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line="240" w:lineRule="auto"/>
              <w:rPr>
                <w:color w:val="000000"/>
                <w:szCs w:val="24"/>
              </w:rPr>
            </w:pPr>
            <w:r w:rsidRPr="00445821">
              <w:rPr>
                <w:color w:val="000000"/>
                <w:szCs w:val="24"/>
              </w:rPr>
              <w:t xml:space="preserve">Ст. </w:t>
            </w:r>
            <w:proofErr w:type="spellStart"/>
            <w:r w:rsidRPr="00445821">
              <w:rPr>
                <w:color w:val="000000"/>
                <w:szCs w:val="24"/>
              </w:rPr>
              <w:t>откл</w:t>
            </w:r>
            <w:proofErr w:type="spellEnd"/>
            <w:r w:rsidRPr="00445821">
              <w:rPr>
                <w:color w:val="000000"/>
                <w:szCs w:val="24"/>
              </w:rPr>
              <w:t>.</w:t>
            </w:r>
          </w:p>
        </w:tc>
        <w:tc>
          <w:tcPr>
            <w:tcW w:w="1170"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line="240" w:lineRule="auto"/>
              <w:rPr>
                <w:color w:val="000000"/>
                <w:szCs w:val="24"/>
              </w:rPr>
            </w:pPr>
            <w:r w:rsidRPr="00445821">
              <w:rPr>
                <w:color w:val="000000"/>
                <w:szCs w:val="24"/>
              </w:rPr>
              <w:t>Среднее</w:t>
            </w:r>
          </w:p>
        </w:tc>
        <w:tc>
          <w:tcPr>
            <w:tcW w:w="830" w:type="dxa"/>
            <w:tcBorders>
              <w:top w:val="nil"/>
              <w:left w:val="nil"/>
              <w:bottom w:val="single" w:sz="4" w:space="0" w:color="auto"/>
              <w:right w:val="nil"/>
            </w:tcBorders>
            <w:shd w:val="clear" w:color="auto" w:fill="auto"/>
            <w:noWrap/>
            <w:vAlign w:val="bottom"/>
            <w:hideMark/>
          </w:tcPr>
          <w:p w:rsidR="004C450E" w:rsidRPr="00445821" w:rsidRDefault="004C450E" w:rsidP="0091086D">
            <w:pPr>
              <w:spacing w:line="240" w:lineRule="auto"/>
              <w:rPr>
                <w:color w:val="000000"/>
                <w:szCs w:val="24"/>
              </w:rPr>
            </w:pPr>
            <w:r w:rsidRPr="00445821">
              <w:rPr>
                <w:color w:val="000000"/>
                <w:szCs w:val="24"/>
              </w:rPr>
              <w:t xml:space="preserve">Ст. </w:t>
            </w:r>
            <w:proofErr w:type="spellStart"/>
            <w:r w:rsidRPr="00445821">
              <w:rPr>
                <w:color w:val="000000"/>
                <w:szCs w:val="24"/>
              </w:rPr>
              <w:t>откл</w:t>
            </w:r>
            <w:proofErr w:type="spellEnd"/>
            <w:r w:rsidRPr="00445821">
              <w:rPr>
                <w:color w:val="000000"/>
                <w:szCs w:val="24"/>
              </w:rPr>
              <w:t>.</w:t>
            </w:r>
          </w:p>
        </w:tc>
        <w:tc>
          <w:tcPr>
            <w:tcW w:w="1045" w:type="dxa"/>
            <w:vMerge/>
            <w:tcBorders>
              <w:top w:val="nil"/>
              <w:left w:val="nil"/>
              <w:bottom w:val="single" w:sz="4" w:space="0" w:color="auto"/>
              <w:right w:val="nil"/>
            </w:tcBorders>
            <w:vAlign w:val="center"/>
            <w:hideMark/>
          </w:tcPr>
          <w:p w:rsidR="004C450E" w:rsidRPr="00445821" w:rsidRDefault="004C450E" w:rsidP="0091086D">
            <w:pPr>
              <w:spacing w:line="240" w:lineRule="auto"/>
              <w:rPr>
                <w:color w:val="000000"/>
                <w:szCs w:val="24"/>
              </w:rPr>
            </w:pPr>
          </w:p>
        </w:tc>
      </w:tr>
      <w:tr w:rsidR="004C450E" w:rsidRPr="00445821" w:rsidTr="0091086D">
        <w:trPr>
          <w:trHeight w:val="302"/>
        </w:trPr>
        <w:tc>
          <w:tcPr>
            <w:tcW w:w="5211" w:type="dxa"/>
            <w:tcBorders>
              <w:top w:val="single" w:sz="4" w:space="0" w:color="auto"/>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Стаж учителя</w:t>
            </w:r>
          </w:p>
        </w:tc>
        <w:tc>
          <w:tcPr>
            <w:tcW w:w="1170" w:type="dxa"/>
            <w:tcBorders>
              <w:top w:val="single" w:sz="4" w:space="0" w:color="auto"/>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24.15</w:t>
            </w:r>
          </w:p>
        </w:tc>
        <w:tc>
          <w:tcPr>
            <w:tcW w:w="830" w:type="dxa"/>
            <w:tcBorders>
              <w:top w:val="single" w:sz="4" w:space="0" w:color="auto"/>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10.08</w:t>
            </w:r>
          </w:p>
        </w:tc>
        <w:tc>
          <w:tcPr>
            <w:tcW w:w="1170" w:type="dxa"/>
            <w:tcBorders>
              <w:top w:val="single" w:sz="4" w:space="0" w:color="auto"/>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26.84</w:t>
            </w:r>
          </w:p>
        </w:tc>
        <w:tc>
          <w:tcPr>
            <w:tcW w:w="810" w:type="dxa"/>
            <w:tcBorders>
              <w:top w:val="single" w:sz="4" w:space="0" w:color="auto"/>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8.42</w:t>
            </w:r>
          </w:p>
        </w:tc>
        <w:tc>
          <w:tcPr>
            <w:tcW w:w="1170" w:type="dxa"/>
            <w:tcBorders>
              <w:top w:val="single" w:sz="4" w:space="0" w:color="auto"/>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24.17</w:t>
            </w:r>
          </w:p>
        </w:tc>
        <w:tc>
          <w:tcPr>
            <w:tcW w:w="810" w:type="dxa"/>
            <w:tcBorders>
              <w:top w:val="single" w:sz="4" w:space="0" w:color="auto"/>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9.63</w:t>
            </w:r>
          </w:p>
        </w:tc>
        <w:tc>
          <w:tcPr>
            <w:tcW w:w="1170" w:type="dxa"/>
            <w:tcBorders>
              <w:top w:val="single" w:sz="4" w:space="0" w:color="auto"/>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22.40</w:t>
            </w:r>
          </w:p>
        </w:tc>
        <w:tc>
          <w:tcPr>
            <w:tcW w:w="830" w:type="dxa"/>
            <w:tcBorders>
              <w:top w:val="single" w:sz="4" w:space="0" w:color="auto"/>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10.63</w:t>
            </w:r>
          </w:p>
        </w:tc>
        <w:tc>
          <w:tcPr>
            <w:tcW w:w="1045" w:type="dxa"/>
            <w:tcBorders>
              <w:top w:val="single" w:sz="4" w:space="0" w:color="auto"/>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r w:rsidR="004C450E" w:rsidRPr="00445821" w:rsidTr="0091086D">
        <w:trPr>
          <w:trHeight w:val="302"/>
        </w:trPr>
        <w:tc>
          <w:tcPr>
            <w:tcW w:w="5211"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Образование учителя в области преподавания математики</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0.57</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0.50</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0.70</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0.46</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0.78</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0.41</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0.63</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0.48</w:t>
            </w:r>
          </w:p>
        </w:tc>
        <w:tc>
          <w:tcPr>
            <w:tcW w:w="1045"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r w:rsidR="004C450E" w:rsidRPr="00445821" w:rsidTr="0091086D">
        <w:trPr>
          <w:trHeight w:val="302"/>
        </w:trPr>
        <w:tc>
          <w:tcPr>
            <w:tcW w:w="5211"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Ученики заучивают правила, методы решения и математические факты</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2.13</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0.81</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2.19</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0.78</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1.90</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0.61</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2.16</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0.71</w:t>
            </w:r>
          </w:p>
        </w:tc>
        <w:tc>
          <w:tcPr>
            <w:tcW w:w="1045"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r w:rsidR="004C450E" w:rsidRPr="00445821" w:rsidTr="0091086D">
        <w:trPr>
          <w:trHeight w:val="302"/>
        </w:trPr>
        <w:tc>
          <w:tcPr>
            <w:tcW w:w="5211"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Ученики  выполняют математические задания всем классом под руководством учителя</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2.38</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0.76</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2.24</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0.80</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2.24</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0.72</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2.45</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0.72</w:t>
            </w:r>
          </w:p>
        </w:tc>
        <w:tc>
          <w:tcPr>
            <w:tcW w:w="1045"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r w:rsidR="004C450E" w:rsidRPr="00445821" w:rsidTr="0091086D">
        <w:trPr>
          <w:trHeight w:val="302"/>
        </w:trPr>
        <w:tc>
          <w:tcPr>
            <w:tcW w:w="5211"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Ученики выполняют математические задания (индивидуально или в группах) без руководства учителя</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1.48</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0.67</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1.62</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0.63</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1.58</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0.71</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1.62</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0.72</w:t>
            </w:r>
          </w:p>
        </w:tc>
        <w:tc>
          <w:tcPr>
            <w:tcW w:w="1045"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r w:rsidR="004C450E" w:rsidRPr="00445821" w:rsidTr="0091086D">
        <w:trPr>
          <w:trHeight w:val="302"/>
        </w:trPr>
        <w:tc>
          <w:tcPr>
            <w:tcW w:w="5211"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Ученики применяют факты, понятия и методы для решения стандартных задач</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2.58</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0.73</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2.64</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0.64</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2.58</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0.68</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2.69</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0.61</w:t>
            </w:r>
          </w:p>
        </w:tc>
        <w:tc>
          <w:tcPr>
            <w:tcW w:w="1045"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r w:rsidR="004C450E" w:rsidRPr="00445821" w:rsidTr="0091086D">
        <w:trPr>
          <w:trHeight w:val="302"/>
        </w:trPr>
        <w:tc>
          <w:tcPr>
            <w:tcW w:w="5211"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 xml:space="preserve">Ученики  объясняют свои ответы </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1.80</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0.80</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1.67</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0.60</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1.59</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0.74</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1.45</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0.60</w:t>
            </w:r>
          </w:p>
        </w:tc>
        <w:tc>
          <w:tcPr>
            <w:tcW w:w="1045"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r w:rsidR="004C450E" w:rsidRPr="00445821" w:rsidTr="0091086D">
        <w:trPr>
          <w:trHeight w:val="302"/>
        </w:trPr>
        <w:tc>
          <w:tcPr>
            <w:tcW w:w="5211"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Ученики устанавливают связь знаний, полученных на уроках математики, с повседневной жизнью</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1.95</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0.63</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2.05</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0.43</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1.93</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0.57</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1.94</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0.59</w:t>
            </w:r>
          </w:p>
        </w:tc>
        <w:tc>
          <w:tcPr>
            <w:tcW w:w="1045"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r w:rsidR="004C450E" w:rsidRPr="00445821" w:rsidTr="0091086D">
        <w:trPr>
          <w:trHeight w:val="302"/>
        </w:trPr>
        <w:tc>
          <w:tcPr>
            <w:tcW w:w="5211"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Ученики разрабатывают самостоятельно методы решения сложных задач</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1.69</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0.66</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1.64</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0.66</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1.51</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0.50</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1.68</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0.64</w:t>
            </w:r>
          </w:p>
        </w:tc>
        <w:tc>
          <w:tcPr>
            <w:tcW w:w="1045"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r w:rsidR="004C450E" w:rsidRPr="00445821" w:rsidTr="0091086D">
        <w:trPr>
          <w:trHeight w:val="302"/>
        </w:trPr>
        <w:tc>
          <w:tcPr>
            <w:tcW w:w="5211"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 xml:space="preserve">Ученики решают нестандартные задачи, которые не имеют очевидного метода решения </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0.75</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0.44</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0.85</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0.36</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0.81</w:t>
            </w:r>
          </w:p>
        </w:tc>
        <w:tc>
          <w:tcPr>
            <w:tcW w:w="81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0.39</w:t>
            </w:r>
          </w:p>
        </w:tc>
        <w:tc>
          <w:tcPr>
            <w:tcW w:w="117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0.76</w:t>
            </w:r>
          </w:p>
        </w:tc>
        <w:tc>
          <w:tcPr>
            <w:tcW w:w="830"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0.43</w:t>
            </w:r>
          </w:p>
        </w:tc>
        <w:tc>
          <w:tcPr>
            <w:tcW w:w="1045" w:type="dxa"/>
            <w:tcBorders>
              <w:top w:val="nil"/>
              <w:left w:val="nil"/>
              <w:bottom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r w:rsidR="004C450E" w:rsidRPr="00445821" w:rsidTr="0091086D">
        <w:trPr>
          <w:trHeight w:val="302"/>
        </w:trPr>
        <w:tc>
          <w:tcPr>
            <w:tcW w:w="5211" w:type="dxa"/>
            <w:tcBorders>
              <w:top w:val="nil"/>
              <w:left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Ученики выполняют письменные самостоятельные или контрольные работы</w:t>
            </w:r>
          </w:p>
        </w:tc>
        <w:tc>
          <w:tcPr>
            <w:tcW w:w="1170" w:type="dxa"/>
            <w:tcBorders>
              <w:top w:val="nil"/>
              <w:left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0.75</w:t>
            </w:r>
          </w:p>
        </w:tc>
        <w:tc>
          <w:tcPr>
            <w:tcW w:w="830" w:type="dxa"/>
            <w:tcBorders>
              <w:top w:val="nil"/>
              <w:left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0.43</w:t>
            </w:r>
          </w:p>
        </w:tc>
        <w:tc>
          <w:tcPr>
            <w:tcW w:w="1170" w:type="dxa"/>
            <w:tcBorders>
              <w:top w:val="nil"/>
              <w:left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0.67</w:t>
            </w:r>
          </w:p>
        </w:tc>
        <w:tc>
          <w:tcPr>
            <w:tcW w:w="810" w:type="dxa"/>
            <w:tcBorders>
              <w:top w:val="nil"/>
              <w:left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0.47</w:t>
            </w:r>
          </w:p>
        </w:tc>
        <w:tc>
          <w:tcPr>
            <w:tcW w:w="1170" w:type="dxa"/>
            <w:tcBorders>
              <w:top w:val="nil"/>
              <w:left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0.73</w:t>
            </w:r>
          </w:p>
        </w:tc>
        <w:tc>
          <w:tcPr>
            <w:tcW w:w="810" w:type="dxa"/>
            <w:tcBorders>
              <w:top w:val="nil"/>
              <w:left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0.45</w:t>
            </w:r>
          </w:p>
        </w:tc>
        <w:tc>
          <w:tcPr>
            <w:tcW w:w="1170" w:type="dxa"/>
            <w:tcBorders>
              <w:top w:val="nil"/>
              <w:left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0.65</w:t>
            </w:r>
          </w:p>
        </w:tc>
        <w:tc>
          <w:tcPr>
            <w:tcW w:w="830" w:type="dxa"/>
            <w:tcBorders>
              <w:top w:val="nil"/>
              <w:left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0.48</w:t>
            </w:r>
          </w:p>
        </w:tc>
        <w:tc>
          <w:tcPr>
            <w:tcW w:w="1045" w:type="dxa"/>
            <w:tcBorders>
              <w:top w:val="nil"/>
              <w:left w:val="nil"/>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r w:rsidR="004C450E" w:rsidRPr="00445821" w:rsidTr="0091086D">
        <w:trPr>
          <w:trHeight w:val="302"/>
        </w:trPr>
        <w:tc>
          <w:tcPr>
            <w:tcW w:w="5211" w:type="dxa"/>
            <w:tcBorders>
              <w:top w:val="nil"/>
              <w:left w:val="nil"/>
              <w:bottom w:val="single" w:sz="4" w:space="0" w:color="auto"/>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Учитель связывает содержание уроков с повседневной жизнью учащихся</w:t>
            </w:r>
          </w:p>
        </w:tc>
        <w:tc>
          <w:tcPr>
            <w:tcW w:w="1170" w:type="dxa"/>
            <w:tcBorders>
              <w:top w:val="nil"/>
              <w:left w:val="nil"/>
              <w:bottom w:val="single" w:sz="4" w:space="0" w:color="auto"/>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2.05</w:t>
            </w:r>
          </w:p>
        </w:tc>
        <w:tc>
          <w:tcPr>
            <w:tcW w:w="830" w:type="dxa"/>
            <w:tcBorders>
              <w:top w:val="nil"/>
              <w:left w:val="nil"/>
              <w:bottom w:val="single" w:sz="4" w:space="0" w:color="auto"/>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0.84</w:t>
            </w:r>
          </w:p>
        </w:tc>
        <w:tc>
          <w:tcPr>
            <w:tcW w:w="1170" w:type="dxa"/>
            <w:tcBorders>
              <w:top w:val="nil"/>
              <w:left w:val="nil"/>
              <w:bottom w:val="single" w:sz="4" w:space="0" w:color="auto"/>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1.92</w:t>
            </w:r>
          </w:p>
        </w:tc>
        <w:tc>
          <w:tcPr>
            <w:tcW w:w="810" w:type="dxa"/>
            <w:tcBorders>
              <w:top w:val="nil"/>
              <w:left w:val="nil"/>
              <w:bottom w:val="single" w:sz="4" w:space="0" w:color="auto"/>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0.84</w:t>
            </w:r>
          </w:p>
        </w:tc>
        <w:tc>
          <w:tcPr>
            <w:tcW w:w="1170" w:type="dxa"/>
            <w:tcBorders>
              <w:top w:val="nil"/>
              <w:left w:val="nil"/>
              <w:bottom w:val="single" w:sz="4" w:space="0" w:color="auto"/>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1.63</w:t>
            </w:r>
          </w:p>
        </w:tc>
        <w:tc>
          <w:tcPr>
            <w:tcW w:w="810" w:type="dxa"/>
            <w:tcBorders>
              <w:top w:val="nil"/>
              <w:left w:val="nil"/>
              <w:bottom w:val="single" w:sz="4" w:space="0" w:color="auto"/>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0.65</w:t>
            </w:r>
          </w:p>
        </w:tc>
        <w:tc>
          <w:tcPr>
            <w:tcW w:w="1170" w:type="dxa"/>
            <w:tcBorders>
              <w:top w:val="nil"/>
              <w:left w:val="nil"/>
              <w:bottom w:val="single" w:sz="4" w:space="0" w:color="auto"/>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1.78</w:t>
            </w:r>
          </w:p>
        </w:tc>
        <w:tc>
          <w:tcPr>
            <w:tcW w:w="830" w:type="dxa"/>
            <w:tcBorders>
              <w:top w:val="nil"/>
              <w:left w:val="nil"/>
              <w:bottom w:val="single" w:sz="4" w:space="0" w:color="auto"/>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0.82</w:t>
            </w:r>
          </w:p>
        </w:tc>
        <w:tc>
          <w:tcPr>
            <w:tcW w:w="1045" w:type="dxa"/>
            <w:tcBorders>
              <w:top w:val="nil"/>
              <w:left w:val="nil"/>
              <w:bottom w:val="single" w:sz="4" w:space="0" w:color="auto"/>
              <w:right w:val="nil"/>
            </w:tcBorders>
            <w:shd w:val="clear" w:color="auto" w:fill="auto"/>
            <w:noWrap/>
            <w:hideMark/>
          </w:tcPr>
          <w:p w:rsidR="004C450E" w:rsidRPr="00445821" w:rsidRDefault="004C450E" w:rsidP="0091086D">
            <w:pPr>
              <w:spacing w:line="240" w:lineRule="auto"/>
              <w:rPr>
                <w:color w:val="000000"/>
                <w:szCs w:val="24"/>
              </w:rPr>
            </w:pPr>
            <w:r w:rsidRPr="00445821">
              <w:rPr>
                <w:color w:val="000000"/>
                <w:szCs w:val="24"/>
              </w:rPr>
              <w:t>Да</w:t>
            </w:r>
          </w:p>
        </w:tc>
      </w:tr>
    </w:tbl>
    <w:p w:rsidR="004C450E" w:rsidRPr="00445821" w:rsidRDefault="004C450E" w:rsidP="004C450E">
      <w:pPr>
        <w:rPr>
          <w:b/>
          <w:color w:val="000000"/>
          <w:szCs w:val="24"/>
        </w:rPr>
      </w:pPr>
    </w:p>
    <w:p w:rsidR="004C450E" w:rsidRPr="00445821" w:rsidRDefault="004C450E" w:rsidP="004C450E">
      <w:pPr>
        <w:rPr>
          <w:b/>
          <w:color w:val="000000"/>
          <w:szCs w:val="24"/>
        </w:rPr>
        <w:sectPr w:rsidR="004C450E" w:rsidRPr="00445821" w:rsidSect="0091086D">
          <w:footnotePr>
            <w:numRestart w:val="eachPage"/>
          </w:footnotePr>
          <w:pgSz w:w="16838" w:h="11906" w:orient="landscape"/>
          <w:pgMar w:top="1134" w:right="850" w:bottom="1134" w:left="1701" w:header="708" w:footer="708" w:gutter="0"/>
          <w:cols w:space="708"/>
          <w:docGrid w:linePitch="360"/>
        </w:sectPr>
      </w:pPr>
    </w:p>
    <w:p w:rsidR="004C450E" w:rsidRPr="00445821" w:rsidRDefault="004C450E" w:rsidP="004C450E">
      <w:pPr>
        <w:keepNext/>
        <w:rPr>
          <w:szCs w:val="24"/>
        </w:rPr>
      </w:pPr>
      <w:r w:rsidRPr="00445821">
        <w:rPr>
          <w:color w:val="000000"/>
          <w:szCs w:val="24"/>
        </w:rPr>
        <w:lastRenderedPageBreak/>
        <w:t xml:space="preserve">Распределение переменных, показавших значимые различия, ниже рассмотрены подробнее. </w:t>
      </w:r>
      <w:r w:rsidRPr="00445821">
        <w:rPr>
          <w:szCs w:val="24"/>
        </w:rPr>
        <w:t>Стоит отметить, что на больших выборках непараметрические тесты с большой долей вероятности могут показывать наличие значимых различий в группах.</w:t>
      </w:r>
    </w:p>
    <w:p w:rsidR="004C450E" w:rsidRPr="00445821" w:rsidRDefault="004C450E" w:rsidP="004C450E">
      <w:pPr>
        <w:keepNext/>
        <w:rPr>
          <w:color w:val="000000"/>
          <w:szCs w:val="24"/>
        </w:rPr>
      </w:pPr>
      <w:r w:rsidRPr="00445821">
        <w:rPr>
          <w:color w:val="000000"/>
          <w:szCs w:val="24"/>
        </w:rPr>
        <w:fldChar w:fldCharType="begin"/>
      </w:r>
      <w:r w:rsidRPr="00445821">
        <w:rPr>
          <w:color w:val="000000"/>
          <w:szCs w:val="24"/>
        </w:rPr>
        <w:instrText xml:space="preserve"> REF _Ref465866507 \h  \* MERGEFORMAT </w:instrText>
      </w:r>
      <w:r w:rsidRPr="00445821">
        <w:rPr>
          <w:color w:val="000000"/>
          <w:szCs w:val="24"/>
        </w:rPr>
      </w:r>
      <w:r w:rsidRPr="00445821">
        <w:rPr>
          <w:color w:val="000000"/>
          <w:szCs w:val="24"/>
        </w:rPr>
        <w:fldChar w:fldCharType="separate"/>
      </w:r>
      <w:r w:rsidRPr="00445821">
        <w:rPr>
          <w:color w:val="000000"/>
          <w:szCs w:val="24"/>
        </w:rPr>
        <w:t>Рисунок 4</w:t>
      </w:r>
      <w:r w:rsidRPr="00445821">
        <w:rPr>
          <w:b/>
          <w:bCs/>
          <w:color w:val="000000"/>
          <w:szCs w:val="24"/>
        </w:rPr>
        <w:t>.</w:t>
      </w:r>
      <w:r w:rsidRPr="00445821">
        <w:rPr>
          <w:bCs/>
          <w:noProof/>
          <w:color w:val="000000"/>
          <w:szCs w:val="24"/>
        </w:rPr>
        <w:t>41</w:t>
      </w:r>
      <w:r w:rsidRPr="00445821">
        <w:rPr>
          <w:color w:val="000000"/>
          <w:szCs w:val="24"/>
        </w:rPr>
        <w:fldChar w:fldCharType="end"/>
      </w:r>
      <w:r w:rsidRPr="00445821">
        <w:rPr>
          <w:color w:val="000000"/>
          <w:szCs w:val="24"/>
        </w:rPr>
        <w:t xml:space="preserve"> показывает распределение стажа учителей в зависимости от размера населенного пункта. Наличие учителей с более длительным стажем характерно для населенных пунктов, в которых проживает от 100 до 500 тысяч человек. На это указывает самое высокое значение медианы. С другой стороны, самый длительный стаж имеют учителя в населенных, пунктах, где проживают менее 15 тысяч человек. А в населенных пунктах, где проживает от 15 до 100 тысяч человек, практически отсутствуют учителя со стажем менее 8 лет.   </w:t>
      </w:r>
    </w:p>
    <w:p w:rsidR="004C450E" w:rsidRPr="00445821" w:rsidRDefault="004C450E" w:rsidP="004C450E">
      <w:pPr>
        <w:keepNext/>
        <w:ind w:firstLine="708"/>
        <w:rPr>
          <w:color w:val="000000"/>
          <w:szCs w:val="24"/>
        </w:rPr>
      </w:pPr>
      <w:r>
        <w:rPr>
          <w:noProof/>
          <w:color w:val="000000"/>
          <w:szCs w:val="24"/>
        </w:rPr>
        <w:drawing>
          <wp:inline distT="0" distB="0" distL="0" distR="0">
            <wp:extent cx="4230370" cy="3084830"/>
            <wp:effectExtent l="0" t="0" r="0" b="1270"/>
            <wp:docPr id="96" name="Рисунок 96" descr="Описание: C:\Users\User\Dropbox\!HSE\РОН\Новые результаты\Рисунки\TI_POP_expteac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C:\Users\User\Dropbox\!HSE\РОН\Новые результаты\Рисунки\TI_POP_expteachm.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230370" cy="3084830"/>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64" w:name="_Ref465866507"/>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41</w:t>
      </w:r>
      <w:r w:rsidRPr="00445821">
        <w:rPr>
          <w:color w:val="000000"/>
          <w:szCs w:val="24"/>
        </w:rPr>
        <w:fldChar w:fldCharType="end"/>
      </w:r>
      <w:bookmarkEnd w:id="464"/>
      <w:r w:rsidRPr="00445821">
        <w:rPr>
          <w:szCs w:val="24"/>
        </w:rPr>
        <w:t xml:space="preserve"> –</w:t>
      </w:r>
      <w:r w:rsidRPr="00445821">
        <w:rPr>
          <w:color w:val="000000"/>
          <w:szCs w:val="24"/>
        </w:rPr>
        <w:t xml:space="preserve"> Распределение стажа учителей по типу населенного пункта, в котором расположена образовательная организация</w:t>
      </w:r>
    </w:p>
    <w:p w:rsidR="004C450E" w:rsidRPr="00445821" w:rsidRDefault="004C450E" w:rsidP="004C450E">
      <w:pPr>
        <w:rPr>
          <w:color w:val="000000"/>
          <w:szCs w:val="24"/>
        </w:rPr>
      </w:pPr>
      <w:r w:rsidRPr="00445821">
        <w:rPr>
          <w:color w:val="000000"/>
          <w:szCs w:val="24"/>
        </w:rPr>
        <w:fldChar w:fldCharType="begin"/>
      </w:r>
      <w:r w:rsidRPr="00445821">
        <w:rPr>
          <w:color w:val="000000"/>
          <w:szCs w:val="24"/>
        </w:rPr>
        <w:instrText xml:space="preserve"> REF _Ref465868129 \h  \* MERGEFORMAT </w:instrText>
      </w:r>
      <w:r w:rsidRPr="00445821">
        <w:rPr>
          <w:color w:val="000000"/>
          <w:szCs w:val="24"/>
        </w:rPr>
      </w:r>
      <w:r w:rsidRPr="00445821">
        <w:rPr>
          <w:color w:val="000000"/>
          <w:szCs w:val="24"/>
        </w:rPr>
        <w:fldChar w:fldCharType="separate"/>
      </w:r>
      <w:r w:rsidRPr="00445821">
        <w:rPr>
          <w:color w:val="000000"/>
          <w:szCs w:val="24"/>
        </w:rPr>
        <w:t>Рисунок 4</w:t>
      </w:r>
      <w:r w:rsidRPr="00445821">
        <w:rPr>
          <w:b/>
          <w:bCs/>
          <w:color w:val="000000"/>
          <w:szCs w:val="24"/>
        </w:rPr>
        <w:t>.</w:t>
      </w:r>
      <w:r w:rsidRPr="00445821">
        <w:rPr>
          <w:bCs/>
          <w:noProof/>
          <w:color w:val="000000"/>
          <w:szCs w:val="24"/>
        </w:rPr>
        <w:t>42</w:t>
      </w:r>
      <w:r w:rsidRPr="00445821">
        <w:rPr>
          <w:color w:val="000000"/>
          <w:szCs w:val="24"/>
        </w:rPr>
        <w:fldChar w:fldCharType="end"/>
      </w:r>
      <w:r w:rsidRPr="00445821">
        <w:rPr>
          <w:color w:val="000000"/>
          <w:szCs w:val="24"/>
        </w:rPr>
        <w:t xml:space="preserve"> показывает, что доля учеников, обучающихся у учителей, не имеющих образования в области преподавания математики, снижается с возрастанием размера населенного пункта – с 43,14% до 22,01%. Однако, в наиболее крупных населенных пунктах (более 500 тысяч человек) доля таких учеников вновь возрастает до 36,63%</w:t>
      </w:r>
    </w:p>
    <w:p w:rsidR="004C450E" w:rsidRPr="00445821" w:rsidRDefault="004C450E" w:rsidP="004C450E">
      <w:pPr>
        <w:keepNext/>
      </w:pPr>
      <w:r>
        <w:rPr>
          <w:noProof/>
        </w:rPr>
        <w:lastRenderedPageBreak/>
        <w:drawing>
          <wp:inline distT="0" distB="0" distL="0" distR="0">
            <wp:extent cx="4158615" cy="3029585"/>
            <wp:effectExtent l="0" t="0" r="0" b="0"/>
            <wp:docPr id="95" name="Рисунок 95" descr="Описание: C:\Users\User\Dropbox\!HSE\РОН\Новые результаты\Рисунки\TI_POP_med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C:\Users\User\Dropbox\!HSE\РОН\Новые результаты\Рисунки\TI_POP_medu.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158615" cy="3029585"/>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65" w:name="_Ref465868129"/>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42</w:t>
      </w:r>
      <w:r w:rsidRPr="00445821">
        <w:rPr>
          <w:color w:val="000000"/>
          <w:szCs w:val="24"/>
        </w:rPr>
        <w:fldChar w:fldCharType="end"/>
      </w:r>
      <w:bookmarkEnd w:id="465"/>
      <w:r w:rsidRPr="00445821">
        <w:rPr>
          <w:szCs w:val="24"/>
        </w:rPr>
        <w:t xml:space="preserve"> –</w:t>
      </w:r>
      <w:r w:rsidRPr="00445821">
        <w:rPr>
          <w:color w:val="000000"/>
          <w:szCs w:val="24"/>
        </w:rPr>
        <w:t xml:space="preserve"> Распределение образования учителей по типу населенного пункта, в котором расположена образовательная организация</w:t>
      </w:r>
    </w:p>
    <w:p w:rsidR="004C450E" w:rsidRPr="00445821" w:rsidRDefault="004C450E" w:rsidP="004C450E"/>
    <w:p w:rsidR="004C450E" w:rsidRPr="00445821" w:rsidRDefault="004C450E" w:rsidP="004C450E">
      <w:pPr>
        <w:rPr>
          <w:color w:val="000000"/>
          <w:szCs w:val="24"/>
        </w:rPr>
      </w:pPr>
      <w:r w:rsidRPr="00445821">
        <w:rPr>
          <w:color w:val="000000"/>
          <w:szCs w:val="24"/>
        </w:rPr>
        <w:t xml:space="preserve">На </w:t>
      </w:r>
      <w:r w:rsidRPr="00445821">
        <w:rPr>
          <w:color w:val="000000"/>
          <w:szCs w:val="24"/>
        </w:rPr>
        <w:fldChar w:fldCharType="begin"/>
      </w:r>
      <w:r w:rsidRPr="00445821">
        <w:rPr>
          <w:color w:val="000000"/>
          <w:szCs w:val="24"/>
        </w:rPr>
        <w:instrText xml:space="preserve"> REF _Ref465868975 \h  \* MERGEFORMAT </w:instrText>
      </w:r>
      <w:r w:rsidRPr="00445821">
        <w:rPr>
          <w:color w:val="000000"/>
          <w:szCs w:val="24"/>
        </w:rPr>
      </w:r>
      <w:r w:rsidRPr="00445821">
        <w:rPr>
          <w:color w:val="000000"/>
          <w:szCs w:val="24"/>
        </w:rPr>
        <w:fldChar w:fldCharType="separate"/>
      </w:r>
      <w:r w:rsidRPr="00445821">
        <w:rPr>
          <w:color w:val="000000"/>
          <w:szCs w:val="24"/>
        </w:rPr>
        <w:t>Рисунок 4.</w:t>
      </w:r>
      <w:r w:rsidRPr="00445821">
        <w:rPr>
          <w:noProof/>
          <w:color w:val="000000"/>
          <w:szCs w:val="24"/>
        </w:rPr>
        <w:t>43</w:t>
      </w:r>
      <w:r w:rsidRPr="00445821">
        <w:rPr>
          <w:color w:val="000000"/>
          <w:szCs w:val="24"/>
        </w:rPr>
        <w:fldChar w:fldCharType="end"/>
      </w:r>
      <w:r w:rsidRPr="00445821">
        <w:rPr>
          <w:color w:val="000000"/>
          <w:szCs w:val="24"/>
        </w:rPr>
        <w:t xml:space="preserve"> показано, как часто ученики заучивают правила, методы решения и математические факты в зависимости от типа населенного пункта, в котором расположена образовательная организация. Доля учеников, которые никогда или почти никогда не занимаются заучиванием, колеблется между 18,59% в самых крупных населенных пунктах и 27,06% в самых малочисленных. В целом, в малочисленных населенных пунктах (менее 100 тысяч человек) чаще всего заучивают правила, методы и факты на каждом или почти каждом уроке. А в более крупных населенных пунктах чаще всего занимаются заучиванием на половине уроков. Важно отметить, что в населенных пунктах, где проживает от 100 до 500 тысяч человек,  самая низкая доля учеников, которые заучивают правила, метод и факты на каждом или почти каждом уроке – 13,91%. </w:t>
      </w:r>
    </w:p>
    <w:p w:rsidR="004C450E" w:rsidRPr="00445821" w:rsidRDefault="004C450E" w:rsidP="004C450E"/>
    <w:p w:rsidR="004C450E" w:rsidRPr="00445821" w:rsidRDefault="004C450E" w:rsidP="004C450E">
      <w:pPr>
        <w:keepNext/>
      </w:pPr>
      <w:r>
        <w:rPr>
          <w:noProof/>
        </w:rPr>
        <w:lastRenderedPageBreak/>
        <w:drawing>
          <wp:inline distT="0" distB="0" distL="0" distR="0">
            <wp:extent cx="4237990" cy="3084830"/>
            <wp:effectExtent l="0" t="0" r="0" b="1270"/>
            <wp:docPr id="94" name="Рисунок 94" descr="Описание: C:\Users\User\Dropbox\!HSE\РОН\Новые результаты\Рисунки\TI_POP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C:\Users\User\Dropbox\!HSE\РОН\Новые результаты\Рисунки\TI_POP_b.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37990" cy="3084830"/>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66" w:name="_Ref465868975"/>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43</w:t>
      </w:r>
      <w:r w:rsidRPr="00445821">
        <w:rPr>
          <w:color w:val="000000"/>
          <w:szCs w:val="24"/>
        </w:rPr>
        <w:fldChar w:fldCharType="end"/>
      </w:r>
      <w:bookmarkEnd w:id="466"/>
      <w:r w:rsidRPr="00445821">
        <w:rPr>
          <w:b/>
          <w:bCs/>
          <w:szCs w:val="24"/>
        </w:rPr>
        <w:t xml:space="preserve"> –</w:t>
      </w:r>
      <w:r w:rsidRPr="00445821">
        <w:rPr>
          <w:color w:val="000000"/>
          <w:szCs w:val="24"/>
        </w:rPr>
        <w:t xml:space="preserve"> Распределение задания «Ученики заучивают правила, методы решения и математические факты» по типу населенного пункта, в котором расположена образовательная организация</w:t>
      </w:r>
    </w:p>
    <w:p w:rsidR="004C450E" w:rsidRPr="00445821" w:rsidRDefault="004C450E" w:rsidP="004C450E">
      <w:pPr>
        <w:rPr>
          <w:color w:val="000000"/>
          <w:szCs w:val="24"/>
        </w:rPr>
      </w:pPr>
    </w:p>
    <w:p w:rsidR="004C450E" w:rsidRPr="00445821" w:rsidRDefault="004C450E" w:rsidP="004C450E">
      <w:pPr>
        <w:rPr>
          <w:color w:val="000000"/>
          <w:szCs w:val="24"/>
        </w:rPr>
      </w:pPr>
      <w:r w:rsidRPr="00445821">
        <w:rPr>
          <w:color w:val="000000"/>
          <w:szCs w:val="24"/>
        </w:rPr>
        <w:fldChar w:fldCharType="begin"/>
      </w:r>
      <w:r w:rsidRPr="00445821">
        <w:rPr>
          <w:color w:val="000000"/>
          <w:szCs w:val="24"/>
        </w:rPr>
        <w:instrText xml:space="preserve"> REF _Ref465870443 \h  \* MERGEFORMAT </w:instrText>
      </w:r>
      <w:r w:rsidRPr="00445821">
        <w:rPr>
          <w:color w:val="000000"/>
          <w:szCs w:val="24"/>
        </w:rPr>
      </w:r>
      <w:r w:rsidRPr="00445821">
        <w:rPr>
          <w:color w:val="000000"/>
          <w:szCs w:val="24"/>
        </w:rPr>
        <w:fldChar w:fldCharType="separate"/>
      </w:r>
      <w:r w:rsidRPr="00445821">
        <w:rPr>
          <w:color w:val="000000"/>
          <w:szCs w:val="24"/>
        </w:rPr>
        <w:t>Рисунок 4</w:t>
      </w:r>
      <w:r w:rsidRPr="00445821">
        <w:rPr>
          <w:b/>
          <w:bCs/>
          <w:color w:val="000000"/>
          <w:szCs w:val="24"/>
        </w:rPr>
        <w:t>.</w:t>
      </w:r>
      <w:r w:rsidRPr="00445821">
        <w:rPr>
          <w:bCs/>
          <w:noProof/>
          <w:color w:val="000000"/>
          <w:szCs w:val="24"/>
        </w:rPr>
        <w:t>44</w:t>
      </w:r>
      <w:r w:rsidRPr="00445821">
        <w:rPr>
          <w:color w:val="000000"/>
          <w:szCs w:val="24"/>
        </w:rPr>
        <w:fldChar w:fldCharType="end"/>
      </w:r>
      <w:r w:rsidRPr="00445821">
        <w:rPr>
          <w:color w:val="000000"/>
          <w:szCs w:val="24"/>
        </w:rPr>
        <w:t xml:space="preserve"> показывает распределение частоты выполнения учениками математических заданий всем классом под руководством учителя в зависимости от размера населенного пункта, в котором расположена образовательная организация. Чаще всего ученики работают под руководством учителя в самых крупных населенных пунктах –  58,37% учеников </w:t>
      </w:r>
      <w:proofErr w:type="gramStart"/>
      <w:r w:rsidRPr="00445821">
        <w:rPr>
          <w:color w:val="000000"/>
          <w:szCs w:val="24"/>
        </w:rPr>
        <w:t>работают</w:t>
      </w:r>
      <w:proofErr w:type="gramEnd"/>
      <w:r w:rsidRPr="00445821">
        <w:rPr>
          <w:color w:val="000000"/>
          <w:szCs w:val="24"/>
        </w:rPr>
        <w:t xml:space="preserve"> таким образом каждый или почти каждый урок и еще 27,92% - на половине уроков. Схожее распределение характерно для самых малочисленных населенных пунктов.  Наименее распространена работа всем классом под руководством учителя в населенных пунктах численностью от 15 до 100 тысяч человек – у 22,86% учеников подобная работа не организуется никогда или почти никогда. Наконец, в населенных пунктах с населением от 100 до 500 тысяч человек примерно равное количество учеников работает под руководством учителя каждый или почти каждый урок и на половине уроков – 41,29% и 41,82% соответственно.</w:t>
      </w:r>
    </w:p>
    <w:p w:rsidR="004C450E" w:rsidRPr="00445821" w:rsidRDefault="004C450E" w:rsidP="004C450E">
      <w:pPr>
        <w:rPr>
          <w:color w:val="000000"/>
          <w:szCs w:val="24"/>
        </w:rPr>
      </w:pPr>
    </w:p>
    <w:p w:rsidR="004C450E" w:rsidRPr="00445821" w:rsidRDefault="004C450E" w:rsidP="004C450E">
      <w:pPr>
        <w:keepNext/>
        <w:ind w:firstLine="708"/>
        <w:rPr>
          <w:b/>
          <w:bCs/>
          <w:color w:val="4F81BD"/>
          <w:sz w:val="18"/>
          <w:szCs w:val="18"/>
        </w:rPr>
      </w:pPr>
      <w:r>
        <w:rPr>
          <w:b/>
          <w:bCs/>
          <w:noProof/>
          <w:color w:val="4F81BD"/>
          <w:sz w:val="18"/>
          <w:szCs w:val="18"/>
        </w:rPr>
        <w:lastRenderedPageBreak/>
        <w:drawing>
          <wp:inline distT="0" distB="0" distL="0" distR="0">
            <wp:extent cx="3832225" cy="2783205"/>
            <wp:effectExtent l="0" t="0" r="0" b="0"/>
            <wp:docPr id="93" name="Рисунок 93" descr="Описание: C:\Users\User\Dropbox\!HSE\РОН\Новые результаты\Рисунки\TI_POP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C:\Users\User\Dropbox\!HSE\РОН\Новые результаты\Рисунки\TI_POP_d.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32225" cy="2783205"/>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67" w:name="_Ref465870443"/>
      <w:bookmarkStart w:id="468" w:name="_Ref465870439"/>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44</w:t>
      </w:r>
      <w:r w:rsidRPr="00445821">
        <w:rPr>
          <w:color w:val="000000"/>
          <w:szCs w:val="24"/>
        </w:rPr>
        <w:fldChar w:fldCharType="end"/>
      </w:r>
      <w:bookmarkEnd w:id="467"/>
      <w:r w:rsidRPr="00445821">
        <w:rPr>
          <w:szCs w:val="24"/>
        </w:rPr>
        <w:t xml:space="preserve"> –</w:t>
      </w:r>
      <w:r w:rsidRPr="00445821">
        <w:rPr>
          <w:b/>
          <w:bCs/>
          <w:color w:val="000000"/>
          <w:szCs w:val="24"/>
        </w:rPr>
        <w:t xml:space="preserve"> </w:t>
      </w:r>
      <w:r w:rsidRPr="00445821">
        <w:rPr>
          <w:color w:val="000000"/>
          <w:szCs w:val="24"/>
        </w:rPr>
        <w:t xml:space="preserve"> Распределение задания «Ученики  выполняют математические задания всем классом под руководством учителя» по типу населенного пункта, в котором расположена образовательная организация</w:t>
      </w:r>
      <w:bookmarkEnd w:id="468"/>
    </w:p>
    <w:p w:rsidR="004C450E" w:rsidRPr="00445821" w:rsidRDefault="004C450E" w:rsidP="004C450E">
      <w:pPr>
        <w:rPr>
          <w:color w:val="000000"/>
          <w:szCs w:val="24"/>
        </w:rPr>
      </w:pPr>
      <w:r w:rsidRPr="00445821">
        <w:rPr>
          <w:color w:val="000000"/>
          <w:szCs w:val="24"/>
        </w:rPr>
        <w:fldChar w:fldCharType="begin"/>
      </w:r>
      <w:r w:rsidRPr="00445821">
        <w:rPr>
          <w:color w:val="000000"/>
          <w:szCs w:val="24"/>
        </w:rPr>
        <w:instrText xml:space="preserve"> REF _Ref465871834 \h  \* MERGEFORMAT </w:instrText>
      </w:r>
      <w:r w:rsidRPr="00445821">
        <w:rPr>
          <w:color w:val="000000"/>
          <w:szCs w:val="24"/>
        </w:rPr>
      </w:r>
      <w:r w:rsidRPr="00445821">
        <w:rPr>
          <w:color w:val="000000"/>
          <w:szCs w:val="24"/>
        </w:rPr>
        <w:fldChar w:fldCharType="separate"/>
      </w:r>
      <w:r w:rsidRPr="00445821">
        <w:rPr>
          <w:color w:val="000000"/>
          <w:szCs w:val="24"/>
        </w:rPr>
        <w:t>Рисунок 4</w:t>
      </w:r>
      <w:r w:rsidRPr="00445821">
        <w:rPr>
          <w:b/>
          <w:bCs/>
          <w:color w:val="000000"/>
          <w:szCs w:val="24"/>
        </w:rPr>
        <w:t>.</w:t>
      </w:r>
      <w:r w:rsidRPr="00445821">
        <w:rPr>
          <w:bCs/>
          <w:noProof/>
          <w:color w:val="000000"/>
          <w:szCs w:val="24"/>
        </w:rPr>
        <w:t>45</w:t>
      </w:r>
      <w:r w:rsidRPr="00445821">
        <w:rPr>
          <w:color w:val="000000"/>
          <w:szCs w:val="24"/>
        </w:rPr>
        <w:fldChar w:fldCharType="end"/>
      </w:r>
      <w:r w:rsidRPr="00445821">
        <w:rPr>
          <w:color w:val="000000"/>
          <w:szCs w:val="24"/>
        </w:rPr>
        <w:t xml:space="preserve"> показывает, что большинство учеников никогда или почти никогда не выполняют математические задания без руководства учителя. Исключение составляют ученики из населенных пунктов численностью от 15 до 100 тысяч человек – равные доли учеников как никогда или почти никогда не работают без руководства учителя, так и вовлечены в такую работу на половине уроков. </w:t>
      </w:r>
    </w:p>
    <w:p w:rsidR="004C450E" w:rsidRPr="00445821" w:rsidRDefault="004C450E" w:rsidP="004C450E">
      <w:pPr>
        <w:spacing w:line="240" w:lineRule="auto"/>
      </w:pPr>
    </w:p>
    <w:p w:rsidR="004C450E" w:rsidRPr="00445821" w:rsidRDefault="004C450E" w:rsidP="004C450E">
      <w:pPr>
        <w:keepNext/>
        <w:ind w:firstLine="708"/>
      </w:pPr>
      <w:r>
        <w:rPr>
          <w:noProof/>
        </w:rPr>
        <w:drawing>
          <wp:inline distT="0" distB="0" distL="0" distR="0">
            <wp:extent cx="3848735" cy="2799080"/>
            <wp:effectExtent l="0" t="0" r="0" b="1270"/>
            <wp:docPr id="92" name="Рисунок 92" descr="Описание: C:\Users\User\Dropbox\!HSE\РОН\Новые результаты\Рисунки\TI_POP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C:\Users\User\Dropbox\!HSE\РОН\Новые результаты\Рисунки\TI_POP_e.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48735" cy="2799080"/>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69" w:name="_Ref465871834"/>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45</w:t>
      </w:r>
      <w:r w:rsidRPr="00445821">
        <w:rPr>
          <w:color w:val="000000"/>
          <w:szCs w:val="24"/>
        </w:rPr>
        <w:fldChar w:fldCharType="end"/>
      </w:r>
      <w:bookmarkEnd w:id="469"/>
      <w:r w:rsidRPr="00445821">
        <w:rPr>
          <w:szCs w:val="24"/>
        </w:rPr>
        <w:t xml:space="preserve"> –</w:t>
      </w:r>
      <w:r w:rsidRPr="00445821">
        <w:rPr>
          <w:b/>
          <w:bCs/>
          <w:color w:val="000000"/>
          <w:szCs w:val="24"/>
        </w:rPr>
        <w:t xml:space="preserve"> </w:t>
      </w:r>
      <w:r w:rsidRPr="00445821">
        <w:rPr>
          <w:color w:val="000000"/>
          <w:szCs w:val="24"/>
        </w:rPr>
        <w:t xml:space="preserve"> Распределение задания «Ученики выполняют математические задания (индивидуально или в группах) без руководства учителя» по типу населенного пункта, в котором расположена образовательная организация</w:t>
      </w:r>
    </w:p>
    <w:p w:rsidR="004C450E" w:rsidRPr="00445821" w:rsidRDefault="004C450E" w:rsidP="004C450E"/>
    <w:p w:rsidR="004C450E" w:rsidRPr="00445821" w:rsidRDefault="004C450E" w:rsidP="004C450E">
      <w:pPr>
        <w:keepNext/>
        <w:ind w:firstLine="708"/>
        <w:rPr>
          <w:color w:val="000000"/>
          <w:szCs w:val="24"/>
        </w:rPr>
      </w:pPr>
      <w:r w:rsidRPr="00445821">
        <w:rPr>
          <w:color w:val="000000"/>
          <w:szCs w:val="24"/>
        </w:rPr>
        <w:lastRenderedPageBreak/>
        <w:t xml:space="preserve">Как показано на </w:t>
      </w:r>
      <w:r w:rsidRPr="00445821">
        <w:rPr>
          <w:color w:val="000000"/>
          <w:szCs w:val="24"/>
        </w:rPr>
        <w:fldChar w:fldCharType="begin"/>
      </w:r>
      <w:r w:rsidRPr="00445821">
        <w:rPr>
          <w:color w:val="000000"/>
          <w:szCs w:val="24"/>
        </w:rPr>
        <w:instrText xml:space="preserve"> REF _Ref465872886 \h  \* MERGEFORMAT </w:instrText>
      </w:r>
      <w:r w:rsidRPr="00445821">
        <w:rPr>
          <w:color w:val="000000"/>
          <w:szCs w:val="24"/>
        </w:rPr>
      </w:r>
      <w:r w:rsidRPr="00445821">
        <w:rPr>
          <w:color w:val="000000"/>
          <w:szCs w:val="24"/>
        </w:rPr>
        <w:fldChar w:fldCharType="separate"/>
      </w:r>
      <w:r w:rsidRPr="00445821">
        <w:rPr>
          <w:color w:val="000000"/>
          <w:szCs w:val="24"/>
        </w:rPr>
        <w:t>Рисунок 4</w:t>
      </w:r>
      <w:r w:rsidRPr="00445821">
        <w:rPr>
          <w:b/>
          <w:bCs/>
          <w:color w:val="000000"/>
          <w:szCs w:val="24"/>
        </w:rPr>
        <w:t>.</w:t>
      </w:r>
      <w:r w:rsidRPr="00445821">
        <w:rPr>
          <w:bCs/>
          <w:noProof/>
          <w:color w:val="000000"/>
          <w:szCs w:val="24"/>
        </w:rPr>
        <w:t>46</w:t>
      </w:r>
      <w:r w:rsidRPr="00445821">
        <w:rPr>
          <w:color w:val="000000"/>
          <w:szCs w:val="24"/>
        </w:rPr>
        <w:fldChar w:fldCharType="end"/>
      </w:r>
      <w:r w:rsidRPr="00445821">
        <w:rPr>
          <w:color w:val="000000"/>
          <w:szCs w:val="24"/>
        </w:rPr>
        <w:t>, в целом, ученики применяют факты, понятия и методы для решения стандартных задач чаще всего на каждом или почти каждом урок – доля таких учеников около 70% в каждом типе населенных пунктов. Та же тенденция наблюдается для объяснения учениками своих ответов (</w:t>
      </w:r>
      <w:r w:rsidRPr="00445821">
        <w:rPr>
          <w:color w:val="000000"/>
          <w:szCs w:val="24"/>
        </w:rPr>
        <w:fldChar w:fldCharType="begin"/>
      </w:r>
      <w:r w:rsidRPr="00445821">
        <w:rPr>
          <w:color w:val="000000"/>
          <w:szCs w:val="24"/>
        </w:rPr>
        <w:instrText xml:space="preserve"> REF _Ref465872929 \h  \* MERGEFORMAT </w:instrText>
      </w:r>
      <w:r w:rsidRPr="00445821">
        <w:rPr>
          <w:color w:val="000000"/>
          <w:szCs w:val="24"/>
        </w:rPr>
      </w:r>
      <w:r w:rsidRPr="00445821">
        <w:rPr>
          <w:color w:val="000000"/>
          <w:szCs w:val="24"/>
        </w:rPr>
        <w:fldChar w:fldCharType="separate"/>
      </w:r>
      <w:r w:rsidRPr="00445821">
        <w:rPr>
          <w:color w:val="000000"/>
          <w:szCs w:val="24"/>
        </w:rPr>
        <w:t>Рисунок 4</w:t>
      </w:r>
      <w:r w:rsidRPr="00445821">
        <w:rPr>
          <w:b/>
          <w:bCs/>
          <w:color w:val="000000"/>
          <w:szCs w:val="24"/>
        </w:rPr>
        <w:t>.</w:t>
      </w:r>
      <w:r w:rsidRPr="00445821">
        <w:rPr>
          <w:bCs/>
          <w:noProof/>
          <w:color w:val="000000"/>
          <w:szCs w:val="24"/>
        </w:rPr>
        <w:t>47</w:t>
      </w:r>
      <w:r w:rsidRPr="00445821">
        <w:rPr>
          <w:color w:val="000000"/>
          <w:szCs w:val="24"/>
        </w:rPr>
        <w:fldChar w:fldCharType="end"/>
      </w:r>
      <w:r w:rsidRPr="00445821">
        <w:rPr>
          <w:color w:val="000000"/>
          <w:szCs w:val="24"/>
        </w:rPr>
        <w:t xml:space="preserve">). </w:t>
      </w:r>
    </w:p>
    <w:p w:rsidR="004C450E" w:rsidRPr="00445821" w:rsidRDefault="004C450E" w:rsidP="004C450E">
      <w:pPr>
        <w:keepNext/>
        <w:ind w:firstLine="708"/>
      </w:pPr>
      <w:r>
        <w:rPr>
          <w:noProof/>
        </w:rPr>
        <w:drawing>
          <wp:inline distT="0" distB="0" distL="0" distR="0">
            <wp:extent cx="4063365" cy="2950210"/>
            <wp:effectExtent l="0" t="0" r="0" b="2540"/>
            <wp:docPr id="91" name="Рисунок 91" descr="Описание: C:\Users\User\Dropbox\!HSE\РОН\Новые результаты\Рисунки\TI_POP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C:\Users\User\Dropbox\!HSE\РОН\Новые результаты\Рисунки\TI_POP_f.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63365" cy="2950210"/>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70" w:name="_Ref465872886"/>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46</w:t>
      </w:r>
      <w:r w:rsidRPr="00445821">
        <w:rPr>
          <w:color w:val="000000"/>
          <w:szCs w:val="24"/>
        </w:rPr>
        <w:fldChar w:fldCharType="end"/>
      </w:r>
      <w:bookmarkEnd w:id="470"/>
      <w:r w:rsidRPr="00445821">
        <w:rPr>
          <w:szCs w:val="24"/>
        </w:rPr>
        <w:t xml:space="preserve"> –</w:t>
      </w:r>
      <w:r w:rsidRPr="00445821">
        <w:rPr>
          <w:b/>
          <w:bCs/>
          <w:color w:val="000000"/>
          <w:szCs w:val="24"/>
        </w:rPr>
        <w:t xml:space="preserve"> </w:t>
      </w:r>
      <w:r w:rsidRPr="00445821">
        <w:rPr>
          <w:color w:val="000000"/>
          <w:szCs w:val="24"/>
        </w:rPr>
        <w:t xml:space="preserve"> Распределение задания «Ученики применяют факты, понятия и методы для решения стандартных задач» по типу населенного пункта, в котором расположена образовательная организация</w:t>
      </w:r>
    </w:p>
    <w:p w:rsidR="004C450E" w:rsidRPr="00445821" w:rsidRDefault="004C450E" w:rsidP="004C450E">
      <w:pPr>
        <w:keepNext/>
        <w:ind w:firstLine="708"/>
      </w:pPr>
      <w:r>
        <w:rPr>
          <w:noProof/>
        </w:rPr>
        <w:drawing>
          <wp:inline distT="0" distB="0" distL="0" distR="0">
            <wp:extent cx="4031615" cy="2934335"/>
            <wp:effectExtent l="0" t="0" r="6985" b="0"/>
            <wp:docPr id="90" name="Рисунок 90" descr="Описание: C:\Users\User\Dropbox\!HSE\РОН\Новые результаты\Рисунки\TI_POP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C:\Users\User\Dropbox\!HSE\РОН\Новые результаты\Рисунки\TI_POP_g.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031615" cy="2934335"/>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71" w:name="_Ref465872929"/>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47</w:t>
      </w:r>
      <w:r w:rsidRPr="00445821">
        <w:rPr>
          <w:color w:val="000000"/>
          <w:szCs w:val="24"/>
        </w:rPr>
        <w:fldChar w:fldCharType="end"/>
      </w:r>
      <w:bookmarkEnd w:id="471"/>
      <w:r w:rsidRPr="00445821">
        <w:rPr>
          <w:szCs w:val="24"/>
        </w:rPr>
        <w:t xml:space="preserve"> –</w:t>
      </w:r>
      <w:r w:rsidRPr="00445821">
        <w:rPr>
          <w:b/>
          <w:bCs/>
          <w:color w:val="000000"/>
          <w:szCs w:val="24"/>
        </w:rPr>
        <w:t xml:space="preserve"> </w:t>
      </w:r>
      <w:r w:rsidRPr="00445821">
        <w:rPr>
          <w:color w:val="000000"/>
          <w:szCs w:val="24"/>
        </w:rPr>
        <w:t>Распределение задания «Ученики  объясняют свои ответы» по типу населенного пункта, в котором расположена образовательная организация</w:t>
      </w:r>
    </w:p>
    <w:p w:rsidR="004C450E" w:rsidRPr="00445821" w:rsidRDefault="004C450E" w:rsidP="004C450E"/>
    <w:p w:rsidR="004C450E" w:rsidRPr="00445821" w:rsidRDefault="004C450E" w:rsidP="004C450E">
      <w:pPr>
        <w:keepNext/>
        <w:ind w:firstLine="708"/>
        <w:rPr>
          <w:color w:val="000000"/>
          <w:szCs w:val="24"/>
        </w:rPr>
      </w:pPr>
      <w:r w:rsidRPr="00445821">
        <w:rPr>
          <w:color w:val="000000"/>
          <w:szCs w:val="24"/>
        </w:rPr>
        <w:t xml:space="preserve">В целом можно отметить, что с возрастанием размера населенного пункта возрастает также доля учащихся, никогда или почти никогда не устанавливающих связь </w:t>
      </w:r>
      <w:r w:rsidRPr="00445821">
        <w:rPr>
          <w:color w:val="000000"/>
          <w:szCs w:val="24"/>
        </w:rPr>
        <w:lastRenderedPageBreak/>
        <w:t>знаний, полученных на уроках математики, с повседневной жизнью (</w:t>
      </w:r>
      <w:r w:rsidRPr="00445821">
        <w:rPr>
          <w:color w:val="000000"/>
          <w:szCs w:val="24"/>
        </w:rPr>
        <w:fldChar w:fldCharType="begin"/>
      </w:r>
      <w:r w:rsidRPr="00445821">
        <w:rPr>
          <w:color w:val="000000"/>
          <w:szCs w:val="24"/>
        </w:rPr>
        <w:instrText xml:space="preserve"> REF _Ref465873386 \h  \* MERGEFORMAT </w:instrText>
      </w:r>
      <w:r w:rsidRPr="00445821">
        <w:rPr>
          <w:color w:val="000000"/>
          <w:szCs w:val="24"/>
        </w:rPr>
      </w:r>
      <w:r w:rsidRPr="00445821">
        <w:rPr>
          <w:color w:val="000000"/>
          <w:szCs w:val="24"/>
        </w:rPr>
        <w:fldChar w:fldCharType="separate"/>
      </w:r>
      <w:r w:rsidRPr="00445821">
        <w:rPr>
          <w:color w:val="000000"/>
          <w:szCs w:val="24"/>
        </w:rPr>
        <w:t>Рисунок 4</w:t>
      </w:r>
      <w:r w:rsidRPr="00445821">
        <w:rPr>
          <w:b/>
          <w:bCs/>
          <w:color w:val="000000"/>
          <w:szCs w:val="24"/>
        </w:rPr>
        <w:t>.</w:t>
      </w:r>
      <w:r w:rsidRPr="00445821">
        <w:rPr>
          <w:bCs/>
          <w:noProof/>
          <w:color w:val="000000"/>
          <w:szCs w:val="24"/>
        </w:rPr>
        <w:t>48</w:t>
      </w:r>
      <w:r w:rsidRPr="00445821">
        <w:rPr>
          <w:color w:val="000000"/>
          <w:szCs w:val="24"/>
        </w:rPr>
        <w:fldChar w:fldCharType="end"/>
      </w:r>
      <w:r w:rsidRPr="00445821">
        <w:rPr>
          <w:color w:val="000000"/>
          <w:szCs w:val="24"/>
        </w:rPr>
        <w:t xml:space="preserve">). В то же время снижается доля учеников, связывающих содержание уроков математики с повседневной жизнью на каждом или почти каждом уроке. Исключением из данной тенденции являются  ученики из населенных пунктов численностью от 15 до 100 тысяч человек. Чаще всего в таких населенных пунктах учащиеся устанавливают связь уроков математики с повседневной жизнью на половине уроков. </w:t>
      </w:r>
    </w:p>
    <w:p w:rsidR="004C450E" w:rsidRPr="00445821" w:rsidRDefault="004C450E" w:rsidP="004C450E">
      <w:pPr>
        <w:keepNext/>
        <w:ind w:firstLine="708"/>
      </w:pPr>
      <w:r>
        <w:rPr>
          <w:noProof/>
        </w:rPr>
        <w:drawing>
          <wp:inline distT="0" distB="0" distL="0" distR="0">
            <wp:extent cx="4079240" cy="2966085"/>
            <wp:effectExtent l="0" t="0" r="0" b="5715"/>
            <wp:docPr id="89" name="Рисунок 89" descr="Описание: C:\Users\User\Dropbox\!HSE\РОН\Новые результаты\Рисунки\TI_POP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писание: C:\Users\User\Dropbox\!HSE\РОН\Новые результаты\Рисунки\TI_POP_h.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079240" cy="2966085"/>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72" w:name="_Ref465873386"/>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48</w:t>
      </w:r>
      <w:r w:rsidRPr="00445821">
        <w:rPr>
          <w:color w:val="000000"/>
          <w:szCs w:val="24"/>
        </w:rPr>
        <w:fldChar w:fldCharType="end"/>
      </w:r>
      <w:bookmarkEnd w:id="472"/>
      <w:r w:rsidRPr="00445821">
        <w:rPr>
          <w:szCs w:val="24"/>
        </w:rPr>
        <w:t xml:space="preserve"> –</w:t>
      </w:r>
      <w:r w:rsidRPr="00445821">
        <w:rPr>
          <w:b/>
          <w:bCs/>
          <w:color w:val="000000"/>
          <w:szCs w:val="24"/>
        </w:rPr>
        <w:t xml:space="preserve"> </w:t>
      </w:r>
      <w:r w:rsidRPr="00445821">
        <w:rPr>
          <w:color w:val="000000"/>
          <w:szCs w:val="24"/>
        </w:rPr>
        <w:t xml:space="preserve">  Распределение задания «Ученики устанавливают связь знаний, полученных на уроках математики, с повседневной жизнью» по типу населенного пункта, в котором расположена образовательная организация</w:t>
      </w:r>
    </w:p>
    <w:p w:rsidR="004C450E" w:rsidRPr="00445821" w:rsidRDefault="004C450E" w:rsidP="004C450E"/>
    <w:p w:rsidR="004C450E" w:rsidRPr="00445821" w:rsidRDefault="004C450E" w:rsidP="004C450E">
      <w:pPr>
        <w:rPr>
          <w:color w:val="000000"/>
          <w:szCs w:val="24"/>
        </w:rPr>
      </w:pPr>
      <w:r w:rsidRPr="00445821">
        <w:rPr>
          <w:color w:val="000000"/>
          <w:szCs w:val="24"/>
        </w:rPr>
        <w:t xml:space="preserve">Как показано на </w:t>
      </w:r>
      <w:r w:rsidRPr="00445821">
        <w:rPr>
          <w:color w:val="000000"/>
          <w:szCs w:val="24"/>
        </w:rPr>
        <w:fldChar w:fldCharType="begin"/>
      </w:r>
      <w:r w:rsidRPr="00445821">
        <w:rPr>
          <w:color w:val="000000"/>
          <w:szCs w:val="24"/>
        </w:rPr>
        <w:instrText xml:space="preserve"> REF _Ref465873919 \h  \* MERGEFORMAT </w:instrText>
      </w:r>
      <w:r w:rsidRPr="00445821">
        <w:rPr>
          <w:color w:val="000000"/>
          <w:szCs w:val="24"/>
        </w:rPr>
      </w:r>
      <w:r w:rsidRPr="00445821">
        <w:rPr>
          <w:color w:val="000000"/>
          <w:szCs w:val="24"/>
        </w:rPr>
        <w:fldChar w:fldCharType="separate"/>
      </w:r>
      <w:r w:rsidRPr="00445821">
        <w:rPr>
          <w:color w:val="000000"/>
          <w:szCs w:val="24"/>
        </w:rPr>
        <w:t>Рисунке 4</w:t>
      </w:r>
      <w:r w:rsidRPr="00445821">
        <w:rPr>
          <w:b/>
          <w:bCs/>
          <w:color w:val="000000"/>
          <w:szCs w:val="24"/>
        </w:rPr>
        <w:t>.</w:t>
      </w:r>
      <w:r w:rsidRPr="00445821">
        <w:rPr>
          <w:bCs/>
          <w:noProof/>
          <w:color w:val="000000"/>
          <w:szCs w:val="24"/>
        </w:rPr>
        <w:t>49</w:t>
      </w:r>
      <w:r w:rsidRPr="00445821">
        <w:rPr>
          <w:color w:val="000000"/>
          <w:szCs w:val="24"/>
        </w:rPr>
        <w:fldChar w:fldCharType="end"/>
      </w:r>
      <w:r w:rsidRPr="00445821">
        <w:rPr>
          <w:color w:val="000000"/>
          <w:szCs w:val="24"/>
        </w:rPr>
        <w:t xml:space="preserve">, чаще всего ученики разрабатывают самостоятельно методы решения сложных задач в населенных пунктах, где проживают от 15 до 100 тысяч человек. Только 6,8% из них не разрабатывают такие методы никогда или почти никогда. Тем не менее, в этих же населенных пунктах самая низкая доля учеников, разрабатывающих методы решения сложных задач каждый или почти каждый урок – 12,21%. </w:t>
      </w:r>
    </w:p>
    <w:p w:rsidR="004C450E" w:rsidRPr="00445821" w:rsidRDefault="004C450E" w:rsidP="004C450E"/>
    <w:p w:rsidR="004C450E" w:rsidRPr="00445821" w:rsidRDefault="004C450E" w:rsidP="004C450E">
      <w:pPr>
        <w:keepNext/>
        <w:ind w:firstLine="708"/>
      </w:pPr>
      <w:r>
        <w:rPr>
          <w:noProof/>
        </w:rPr>
        <w:lastRenderedPageBreak/>
        <w:drawing>
          <wp:inline distT="0" distB="0" distL="0" distR="0">
            <wp:extent cx="4086860" cy="2973705"/>
            <wp:effectExtent l="0" t="0" r="8890" b="0"/>
            <wp:docPr id="88" name="Рисунок 88" descr="Описание: C:\Users\User\Dropbox\!HSE\РОН\Новые результаты\Рисунки\TI_POP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C:\Users\User\Dropbox\!HSE\РОН\Новые результаты\Рисунки\TI_POP_i.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086860" cy="2973705"/>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73" w:name="_Ref465873919"/>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49</w:t>
      </w:r>
      <w:r w:rsidRPr="00445821">
        <w:rPr>
          <w:color w:val="000000"/>
          <w:szCs w:val="24"/>
        </w:rPr>
        <w:fldChar w:fldCharType="end"/>
      </w:r>
      <w:bookmarkEnd w:id="473"/>
      <w:r w:rsidRPr="00445821">
        <w:rPr>
          <w:szCs w:val="24"/>
        </w:rPr>
        <w:t xml:space="preserve"> –</w:t>
      </w:r>
      <w:r w:rsidRPr="00445821">
        <w:rPr>
          <w:b/>
          <w:bCs/>
          <w:color w:val="000000"/>
          <w:szCs w:val="24"/>
        </w:rPr>
        <w:t xml:space="preserve"> </w:t>
      </w:r>
      <w:r w:rsidRPr="00445821">
        <w:rPr>
          <w:color w:val="000000"/>
          <w:szCs w:val="24"/>
        </w:rPr>
        <w:t xml:space="preserve"> Распределение задания «Ученики разрабатывают самостоятельно методы решения сложных задач» по типу населенного пункта, в котором расположена образовательная организация</w:t>
      </w:r>
    </w:p>
    <w:p w:rsidR="004C450E" w:rsidRPr="00445821" w:rsidRDefault="004C450E" w:rsidP="004C450E">
      <w:pPr>
        <w:rPr>
          <w:color w:val="000000"/>
          <w:szCs w:val="24"/>
        </w:rPr>
      </w:pPr>
      <w:r w:rsidRPr="00445821">
        <w:rPr>
          <w:color w:val="000000"/>
          <w:szCs w:val="24"/>
        </w:rPr>
        <w:fldChar w:fldCharType="begin"/>
      </w:r>
      <w:r w:rsidRPr="00445821">
        <w:rPr>
          <w:color w:val="000000"/>
          <w:szCs w:val="24"/>
        </w:rPr>
        <w:instrText xml:space="preserve"> REF _Ref465875489 \h  \* MERGEFORMAT </w:instrText>
      </w:r>
      <w:r w:rsidRPr="00445821">
        <w:rPr>
          <w:color w:val="000000"/>
          <w:szCs w:val="24"/>
        </w:rPr>
      </w:r>
      <w:r w:rsidRPr="00445821">
        <w:rPr>
          <w:color w:val="000000"/>
          <w:szCs w:val="24"/>
        </w:rPr>
        <w:fldChar w:fldCharType="separate"/>
      </w:r>
      <w:r w:rsidRPr="00445821">
        <w:rPr>
          <w:bCs/>
          <w:color w:val="000000"/>
          <w:szCs w:val="24"/>
        </w:rPr>
        <w:t xml:space="preserve">Рисунок </w:t>
      </w:r>
      <w:r w:rsidRPr="00445821">
        <w:rPr>
          <w:bCs/>
          <w:noProof/>
          <w:color w:val="000000"/>
          <w:szCs w:val="24"/>
        </w:rPr>
        <w:t>4</w:t>
      </w:r>
      <w:r w:rsidRPr="00445821">
        <w:rPr>
          <w:b/>
          <w:bCs/>
          <w:color w:val="000000"/>
          <w:szCs w:val="24"/>
        </w:rPr>
        <w:t>.</w:t>
      </w:r>
      <w:r w:rsidRPr="00445821">
        <w:rPr>
          <w:bCs/>
          <w:noProof/>
          <w:color w:val="000000"/>
          <w:szCs w:val="24"/>
        </w:rPr>
        <w:t>50</w:t>
      </w:r>
      <w:r w:rsidRPr="00445821">
        <w:rPr>
          <w:color w:val="000000"/>
          <w:szCs w:val="24"/>
        </w:rPr>
        <w:fldChar w:fldCharType="end"/>
      </w:r>
      <w:r w:rsidRPr="00445821">
        <w:rPr>
          <w:color w:val="000000"/>
          <w:szCs w:val="24"/>
        </w:rPr>
        <w:t xml:space="preserve"> показывает, что более 70% учеников решают нестандартные задачи, которые не имеют очевидного метода решения, хотя бы иногда независимо от типа населенного пункта. Самая высокая доля учеников, решающих нестандартные задачи, в населенных пунктах численностью от 15 до 100 тысяч человек – 84, 69%.  </w:t>
      </w:r>
    </w:p>
    <w:p w:rsidR="004C450E" w:rsidRPr="00445821" w:rsidRDefault="004C450E" w:rsidP="004C450E">
      <w:pPr>
        <w:rPr>
          <w:color w:val="000000"/>
          <w:szCs w:val="24"/>
        </w:rPr>
      </w:pPr>
    </w:p>
    <w:p w:rsidR="004C450E" w:rsidRPr="00445821" w:rsidRDefault="004C450E" w:rsidP="004C450E">
      <w:pPr>
        <w:keepNext/>
        <w:ind w:firstLine="708"/>
      </w:pPr>
      <w:r>
        <w:rPr>
          <w:noProof/>
        </w:rPr>
        <w:drawing>
          <wp:inline distT="0" distB="0" distL="0" distR="0">
            <wp:extent cx="4086860" cy="2973705"/>
            <wp:effectExtent l="0" t="0" r="8890" b="0"/>
            <wp:docPr id="87" name="Рисунок 87" descr="Описание: C:\Users\User\Dropbox\!HSE\РОН\Новые результаты\Рисунки\TI_POP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C:\Users\User\Dropbox\!HSE\РОН\Новые результаты\Рисунки\TI_POP_j.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086860" cy="2973705"/>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74" w:name="_Ref465875489"/>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50</w:t>
      </w:r>
      <w:r w:rsidRPr="00445821">
        <w:rPr>
          <w:color w:val="000000"/>
          <w:szCs w:val="24"/>
        </w:rPr>
        <w:fldChar w:fldCharType="end"/>
      </w:r>
      <w:bookmarkEnd w:id="474"/>
      <w:r w:rsidRPr="00445821">
        <w:rPr>
          <w:szCs w:val="24"/>
        </w:rPr>
        <w:t xml:space="preserve"> –</w:t>
      </w:r>
      <w:r w:rsidRPr="00445821">
        <w:rPr>
          <w:b/>
          <w:bCs/>
          <w:color w:val="000000"/>
          <w:szCs w:val="24"/>
        </w:rPr>
        <w:t xml:space="preserve"> </w:t>
      </w:r>
      <w:r w:rsidRPr="00445821">
        <w:rPr>
          <w:color w:val="000000"/>
          <w:szCs w:val="24"/>
        </w:rPr>
        <w:t xml:space="preserve">   Распределение задания «Ученики решают нестандартные задачи, которые не имеют очевидного метода решения» по типу населенного пункта, в котором расположена образовательная организация</w:t>
      </w:r>
    </w:p>
    <w:p w:rsidR="004C450E" w:rsidRPr="00445821" w:rsidRDefault="004C450E" w:rsidP="004C450E">
      <w:pPr>
        <w:rPr>
          <w:color w:val="000000"/>
          <w:szCs w:val="24"/>
        </w:rPr>
      </w:pPr>
      <w:r w:rsidRPr="00445821">
        <w:rPr>
          <w:color w:val="000000"/>
          <w:szCs w:val="24"/>
        </w:rPr>
        <w:lastRenderedPageBreak/>
        <w:fldChar w:fldCharType="begin"/>
      </w:r>
      <w:r w:rsidRPr="00445821">
        <w:rPr>
          <w:color w:val="000000"/>
          <w:szCs w:val="24"/>
        </w:rPr>
        <w:instrText xml:space="preserve"> REF _Ref465875763 \h  \* MERGEFORMAT </w:instrText>
      </w:r>
      <w:r w:rsidRPr="00445821">
        <w:rPr>
          <w:color w:val="000000"/>
          <w:szCs w:val="24"/>
        </w:rPr>
      </w:r>
      <w:r w:rsidRPr="00445821">
        <w:rPr>
          <w:color w:val="000000"/>
          <w:szCs w:val="24"/>
        </w:rPr>
        <w:fldChar w:fldCharType="separate"/>
      </w:r>
      <w:r w:rsidRPr="00445821">
        <w:rPr>
          <w:bCs/>
          <w:color w:val="000000"/>
          <w:szCs w:val="24"/>
        </w:rPr>
        <w:t xml:space="preserve">Рисунок </w:t>
      </w:r>
      <w:r w:rsidRPr="00445821">
        <w:rPr>
          <w:bCs/>
          <w:noProof/>
          <w:color w:val="000000"/>
          <w:szCs w:val="24"/>
        </w:rPr>
        <w:t>4</w:t>
      </w:r>
      <w:r w:rsidRPr="00445821">
        <w:rPr>
          <w:b/>
          <w:bCs/>
          <w:color w:val="000000"/>
          <w:szCs w:val="24"/>
        </w:rPr>
        <w:t>.</w:t>
      </w:r>
      <w:r w:rsidRPr="00445821">
        <w:rPr>
          <w:bCs/>
          <w:noProof/>
          <w:color w:val="000000"/>
          <w:szCs w:val="24"/>
        </w:rPr>
        <w:t>51</w:t>
      </w:r>
      <w:r w:rsidRPr="00445821">
        <w:rPr>
          <w:color w:val="000000"/>
          <w:szCs w:val="24"/>
        </w:rPr>
        <w:fldChar w:fldCharType="end"/>
      </w:r>
      <w:r w:rsidRPr="00445821">
        <w:rPr>
          <w:color w:val="000000"/>
          <w:szCs w:val="24"/>
        </w:rPr>
        <w:t xml:space="preserve"> показывает, как часто ученики выполняют письменные самостоятельные или контрольные работы. Распределение долей учащихся по частоте письменных работ примерно одинаковое во всех населенных пунктах, кроме населенных пунктов, в которых проживает от 100 до 500 тысяч человек.  В этих населенных пунктах доли учеников, никогда или почти никогда не пишущих письменные работы почти равны и нет учеников, пишущих такие работы каждый или почти каждый урок. </w:t>
      </w:r>
    </w:p>
    <w:p w:rsidR="004C450E" w:rsidRPr="00445821" w:rsidRDefault="004C450E" w:rsidP="004C450E">
      <w:pPr>
        <w:keepNext/>
        <w:spacing w:line="240" w:lineRule="auto"/>
      </w:pPr>
    </w:p>
    <w:p w:rsidR="004C450E" w:rsidRPr="00445821" w:rsidRDefault="004C450E" w:rsidP="004C450E">
      <w:pPr>
        <w:keepNext/>
      </w:pPr>
      <w:r>
        <w:rPr>
          <w:b/>
          <w:noProof/>
          <w:color w:val="000000"/>
          <w:szCs w:val="24"/>
        </w:rPr>
        <w:drawing>
          <wp:inline distT="0" distB="0" distL="0" distR="0">
            <wp:extent cx="4079240" cy="2966085"/>
            <wp:effectExtent l="0" t="0" r="0" b="5715"/>
            <wp:docPr id="86" name="Рисунок 86" descr="Описание: C:\Users\User\Dropbox\!HSE\РОН\Новые результаты\Рисунки\TI_POP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Описание: C:\Users\User\Dropbox\!HSE\РОН\Новые результаты\Рисунки\TI_POP_k.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079240" cy="2966085"/>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75" w:name="_Ref465875763"/>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51</w:t>
      </w:r>
      <w:r w:rsidRPr="00445821">
        <w:rPr>
          <w:color w:val="000000"/>
          <w:szCs w:val="24"/>
        </w:rPr>
        <w:fldChar w:fldCharType="end"/>
      </w:r>
      <w:bookmarkEnd w:id="475"/>
      <w:r w:rsidRPr="00445821">
        <w:rPr>
          <w:szCs w:val="24"/>
        </w:rPr>
        <w:t xml:space="preserve"> –</w:t>
      </w:r>
      <w:r w:rsidRPr="00445821">
        <w:rPr>
          <w:color w:val="000000"/>
          <w:szCs w:val="24"/>
        </w:rPr>
        <w:t xml:space="preserve"> Распределение задания «Ученики выполняют письменные самостоятельные или контрольные работы» по типу населенного пункта, в котором расположена образовательная организация</w:t>
      </w:r>
    </w:p>
    <w:p w:rsidR="004C450E" w:rsidRPr="00445821" w:rsidRDefault="004C450E" w:rsidP="004C450E"/>
    <w:p w:rsidR="004C450E" w:rsidRPr="00445821" w:rsidRDefault="004C450E" w:rsidP="004C450E">
      <w:pPr>
        <w:ind w:firstLine="708"/>
        <w:rPr>
          <w:color w:val="000000"/>
          <w:szCs w:val="24"/>
        </w:rPr>
      </w:pPr>
      <w:r w:rsidRPr="00445821">
        <w:rPr>
          <w:color w:val="000000"/>
          <w:szCs w:val="24"/>
        </w:rPr>
        <w:fldChar w:fldCharType="begin"/>
      </w:r>
      <w:r w:rsidRPr="00445821">
        <w:rPr>
          <w:color w:val="000000"/>
          <w:szCs w:val="24"/>
        </w:rPr>
        <w:instrText xml:space="preserve"> REF _Ref465877194 \h  \* MERGEFORMAT </w:instrText>
      </w:r>
      <w:r w:rsidRPr="00445821">
        <w:rPr>
          <w:color w:val="000000"/>
          <w:szCs w:val="24"/>
        </w:rPr>
      </w:r>
      <w:r w:rsidRPr="00445821">
        <w:rPr>
          <w:color w:val="000000"/>
          <w:szCs w:val="24"/>
        </w:rPr>
        <w:fldChar w:fldCharType="separate"/>
      </w:r>
      <w:r w:rsidRPr="00445821">
        <w:rPr>
          <w:color w:val="000000"/>
          <w:szCs w:val="24"/>
        </w:rPr>
        <w:t>Рисунок 4</w:t>
      </w:r>
      <w:r w:rsidRPr="00445821">
        <w:rPr>
          <w:b/>
          <w:bCs/>
          <w:color w:val="000000"/>
          <w:szCs w:val="24"/>
        </w:rPr>
        <w:t>.</w:t>
      </w:r>
      <w:r w:rsidRPr="00445821">
        <w:rPr>
          <w:bCs/>
          <w:noProof/>
          <w:color w:val="000000"/>
          <w:szCs w:val="24"/>
        </w:rPr>
        <w:t>52</w:t>
      </w:r>
      <w:r w:rsidRPr="00445821">
        <w:rPr>
          <w:color w:val="000000"/>
          <w:szCs w:val="24"/>
        </w:rPr>
        <w:fldChar w:fldCharType="end"/>
      </w:r>
      <w:r w:rsidRPr="00445821">
        <w:rPr>
          <w:color w:val="000000"/>
          <w:szCs w:val="24"/>
        </w:rPr>
        <w:t xml:space="preserve"> показывает, как часто учитель связывает содержание уроков с повседневной жизнью учащихся в зависимости от размера населенного пункта, в котором расположена образовательная организация. Реже всего это происходит в больших населенных пунктах – почти у половины учащихся учителя не связывают содержание уроков математики с повседневной жизнью учащихся. В свою очередь, у 38,43% учащихся из самых малочисленных населенных пунктов (менее 15 тысяч человек) учителя устанавливают такие связи на каждом или почти каждом уроке и еще у 28,53% - на половине уроков.</w:t>
      </w:r>
    </w:p>
    <w:p w:rsidR="004C450E" w:rsidRPr="00445821" w:rsidRDefault="004C450E" w:rsidP="004C450E"/>
    <w:p w:rsidR="004C450E" w:rsidRPr="00445821" w:rsidRDefault="004C450E" w:rsidP="004C450E">
      <w:pPr>
        <w:keepNext/>
        <w:ind w:firstLine="708"/>
      </w:pPr>
      <w:r>
        <w:rPr>
          <w:b/>
          <w:noProof/>
          <w:color w:val="000000"/>
          <w:szCs w:val="24"/>
        </w:rPr>
        <w:lastRenderedPageBreak/>
        <w:drawing>
          <wp:inline distT="0" distB="0" distL="0" distR="0">
            <wp:extent cx="4079240" cy="2966085"/>
            <wp:effectExtent l="0" t="0" r="0" b="5715"/>
            <wp:docPr id="85" name="Рисунок 85" descr="Описание: C:\Users\User\Dropbox\!HSE\РОН\Новые результаты\Рисунки\TI_POP_re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Описание: C:\Users\User\Dropbox\!HSE\РОН\Новые результаты\Рисунки\TI_POP_relate.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79240" cy="2966085"/>
                    </a:xfrm>
                    <a:prstGeom prst="rect">
                      <a:avLst/>
                    </a:prstGeom>
                    <a:noFill/>
                    <a:ln>
                      <a:noFill/>
                    </a:ln>
                  </pic:spPr>
                </pic:pic>
              </a:graphicData>
            </a:graphic>
          </wp:inline>
        </w:drawing>
      </w:r>
    </w:p>
    <w:p w:rsidR="004C450E" w:rsidRPr="00445821" w:rsidRDefault="004C450E" w:rsidP="004C450E">
      <w:pPr>
        <w:jc w:val="center"/>
        <w:rPr>
          <w:color w:val="000000"/>
          <w:szCs w:val="24"/>
        </w:rPr>
      </w:pPr>
      <w:bookmarkStart w:id="476" w:name="_Ref465877194"/>
      <w:r w:rsidRPr="00445821">
        <w:rPr>
          <w:color w:val="000000"/>
          <w:szCs w:val="24"/>
        </w:rPr>
        <w:t xml:space="preserve">Рисунок </w:t>
      </w:r>
      <w:r w:rsidRPr="00445821">
        <w:rPr>
          <w:color w:val="000000"/>
          <w:szCs w:val="24"/>
        </w:rPr>
        <w:fldChar w:fldCharType="begin"/>
      </w:r>
      <w:r w:rsidRPr="00445821">
        <w:rPr>
          <w:color w:val="000000"/>
          <w:szCs w:val="24"/>
        </w:rPr>
        <w:instrText xml:space="preserve"> STYLEREF 1 \s </w:instrText>
      </w:r>
      <w:r w:rsidRPr="00445821">
        <w:rPr>
          <w:color w:val="000000"/>
          <w:szCs w:val="24"/>
        </w:rPr>
        <w:fldChar w:fldCharType="separate"/>
      </w:r>
      <w:r w:rsidRPr="00445821">
        <w:rPr>
          <w:noProof/>
          <w:color w:val="000000"/>
          <w:szCs w:val="24"/>
        </w:rPr>
        <w:t>4</w:t>
      </w:r>
      <w:r w:rsidRPr="00445821">
        <w:rPr>
          <w:color w:val="000000"/>
          <w:szCs w:val="24"/>
        </w:rPr>
        <w:fldChar w:fldCharType="end"/>
      </w:r>
      <w:r w:rsidRPr="00445821">
        <w:rPr>
          <w:color w:val="000000"/>
          <w:szCs w:val="24"/>
        </w:rPr>
        <w:t>.</w:t>
      </w:r>
      <w:r w:rsidRPr="00445821">
        <w:rPr>
          <w:color w:val="000000"/>
          <w:szCs w:val="24"/>
        </w:rPr>
        <w:fldChar w:fldCharType="begin"/>
      </w:r>
      <w:r w:rsidRPr="00445821">
        <w:rPr>
          <w:color w:val="000000"/>
          <w:szCs w:val="24"/>
        </w:rPr>
        <w:instrText xml:space="preserve"> SEQ Рисунок \* ARABIC \s 1 </w:instrText>
      </w:r>
      <w:r w:rsidRPr="00445821">
        <w:rPr>
          <w:color w:val="000000"/>
          <w:szCs w:val="24"/>
        </w:rPr>
        <w:fldChar w:fldCharType="separate"/>
      </w:r>
      <w:r w:rsidRPr="00445821">
        <w:rPr>
          <w:noProof/>
          <w:color w:val="000000"/>
          <w:szCs w:val="24"/>
        </w:rPr>
        <w:t>52</w:t>
      </w:r>
      <w:r w:rsidRPr="00445821">
        <w:rPr>
          <w:color w:val="000000"/>
          <w:szCs w:val="24"/>
        </w:rPr>
        <w:fldChar w:fldCharType="end"/>
      </w:r>
      <w:bookmarkEnd w:id="476"/>
      <w:r w:rsidRPr="00445821">
        <w:rPr>
          <w:color w:val="000000"/>
          <w:szCs w:val="24"/>
        </w:rPr>
        <w:t xml:space="preserve"> – Распределение задания «Учитель связывает содержание уроков с повседневной жизнью учащихся» по типу населенного пункта, в котором расположена образовательная организация</w:t>
      </w:r>
    </w:p>
    <w:p w:rsidR="004C450E" w:rsidRPr="00445821" w:rsidRDefault="004C450E" w:rsidP="004C450E">
      <w:pPr>
        <w:rPr>
          <w:color w:val="000000"/>
          <w:szCs w:val="24"/>
        </w:rPr>
      </w:pPr>
      <w:bookmarkStart w:id="477" w:name="_Toc466666333"/>
      <w:r>
        <w:rPr>
          <w:color w:val="000000"/>
          <w:szCs w:val="24"/>
        </w:rPr>
        <w:t>4.3.3.3</w:t>
      </w:r>
      <w:r w:rsidRPr="00445821">
        <w:rPr>
          <w:color w:val="000000"/>
          <w:szCs w:val="24"/>
        </w:rPr>
        <w:t xml:space="preserve"> Анализ связи характеристик учителей математики и </w:t>
      </w:r>
      <w:proofErr w:type="gramStart"/>
      <w:r w:rsidRPr="00445821">
        <w:rPr>
          <w:color w:val="000000"/>
          <w:szCs w:val="24"/>
        </w:rPr>
        <w:t>типов</w:t>
      </w:r>
      <w:proofErr w:type="gramEnd"/>
      <w:r w:rsidRPr="00445821">
        <w:rPr>
          <w:color w:val="000000"/>
          <w:szCs w:val="24"/>
        </w:rPr>
        <w:t xml:space="preserve"> используемых учителями математики заданий с учебными достижениями учащихся России по математике в TIMSS 2011  8 класс</w:t>
      </w:r>
      <w:bookmarkEnd w:id="477"/>
    </w:p>
    <w:p w:rsidR="004C450E" w:rsidRPr="00445821" w:rsidRDefault="004C450E" w:rsidP="004C450E">
      <w:pPr>
        <w:contextualSpacing/>
        <w:outlineLvl w:val="2"/>
        <w:rPr>
          <w:color w:val="000000"/>
          <w:szCs w:val="24"/>
        </w:rPr>
      </w:pPr>
    </w:p>
    <w:p w:rsidR="004C450E" w:rsidRPr="00445821" w:rsidRDefault="004C450E" w:rsidP="004C450E">
      <w:pPr>
        <w:rPr>
          <w:color w:val="000000"/>
          <w:szCs w:val="24"/>
        </w:rPr>
      </w:pPr>
      <w:r w:rsidRPr="00445821">
        <w:rPr>
          <w:color w:val="000000"/>
          <w:szCs w:val="24"/>
        </w:rPr>
        <w:t xml:space="preserve">Для оценки связи предикторов с баллом </w:t>
      </w:r>
      <w:r w:rsidRPr="00445821">
        <w:rPr>
          <w:color w:val="000000"/>
          <w:szCs w:val="24"/>
          <w:lang w:val="en-US"/>
        </w:rPr>
        <w:t>TIMSS</w:t>
      </w:r>
      <w:r w:rsidRPr="00445821">
        <w:rPr>
          <w:color w:val="000000"/>
          <w:szCs w:val="24"/>
        </w:rPr>
        <w:t xml:space="preserve"> по математике проведен регрессионный анализ. Для построения регрессионных моделей использовалась следующая формула:</w:t>
      </w:r>
    </w:p>
    <w:p w:rsidR="004C450E" w:rsidRPr="00445821" w:rsidRDefault="004C450E" w:rsidP="004C450E">
      <w:pPr>
        <w:spacing w:line="240" w:lineRule="auto"/>
        <w:ind w:left="1416"/>
        <w:rPr>
          <w:i/>
          <w:color w:val="000000"/>
          <w:szCs w:val="24"/>
        </w:rPr>
      </w:pPr>
      <w:proofErr w:type="spellStart"/>
      <w:r w:rsidRPr="00445821">
        <w:rPr>
          <w:i/>
          <w:color w:val="000000"/>
          <w:szCs w:val="24"/>
          <w:lang w:val="en-US"/>
        </w:rPr>
        <w:t>Y</w:t>
      </w:r>
      <w:r w:rsidRPr="00445821">
        <w:rPr>
          <w:i/>
          <w:color w:val="000000"/>
          <w:szCs w:val="24"/>
          <w:vertAlign w:val="subscript"/>
          <w:lang w:val="en-US"/>
        </w:rPr>
        <w:t>ij</w:t>
      </w:r>
      <w:proofErr w:type="spellEnd"/>
      <w:r w:rsidRPr="00445821">
        <w:rPr>
          <w:i/>
          <w:color w:val="000000"/>
          <w:szCs w:val="24"/>
        </w:rPr>
        <w:t xml:space="preserve"> =</w:t>
      </w:r>
      <w:r w:rsidRPr="00445821">
        <w:rPr>
          <w:i/>
          <w:color w:val="000000"/>
          <w:szCs w:val="24"/>
          <w:vertAlign w:val="subscript"/>
        </w:rPr>
        <w:t xml:space="preserve"> </w:t>
      </w:r>
      <w:r w:rsidRPr="00445821">
        <w:rPr>
          <w:i/>
          <w:color w:val="000000"/>
          <w:szCs w:val="24"/>
        </w:rPr>
        <w:t>β</w:t>
      </w:r>
      <w:r w:rsidRPr="00445821">
        <w:rPr>
          <w:i/>
          <w:color w:val="000000"/>
          <w:szCs w:val="24"/>
          <w:vertAlign w:val="subscript"/>
        </w:rPr>
        <w:t xml:space="preserve">0 </w:t>
      </w:r>
      <w:r w:rsidRPr="00445821">
        <w:rPr>
          <w:i/>
          <w:color w:val="000000"/>
          <w:szCs w:val="24"/>
        </w:rPr>
        <w:t>+β</w:t>
      </w:r>
      <w:r w:rsidRPr="00445821">
        <w:rPr>
          <w:i/>
          <w:color w:val="000000"/>
          <w:szCs w:val="24"/>
          <w:vertAlign w:val="subscript"/>
        </w:rPr>
        <w:t>1</w:t>
      </w:r>
      <w:proofErr w:type="spellStart"/>
      <w:r w:rsidRPr="00445821">
        <w:rPr>
          <w:i/>
          <w:color w:val="000000"/>
          <w:szCs w:val="24"/>
          <w:lang w:val="en-US"/>
        </w:rPr>
        <w:t>T</w:t>
      </w:r>
      <w:r w:rsidRPr="00445821">
        <w:rPr>
          <w:i/>
          <w:color w:val="000000"/>
          <w:szCs w:val="24"/>
          <w:vertAlign w:val="subscript"/>
          <w:lang w:val="en-US"/>
        </w:rPr>
        <w:t>j</w:t>
      </w:r>
      <w:proofErr w:type="spellEnd"/>
      <w:r w:rsidRPr="00445821">
        <w:rPr>
          <w:i/>
          <w:color w:val="000000"/>
          <w:szCs w:val="24"/>
        </w:rPr>
        <w:t xml:space="preserve"> + β</w:t>
      </w:r>
      <w:r w:rsidRPr="00445821">
        <w:rPr>
          <w:i/>
          <w:color w:val="000000"/>
          <w:szCs w:val="24"/>
          <w:vertAlign w:val="subscript"/>
        </w:rPr>
        <w:t>2</w:t>
      </w:r>
      <w:proofErr w:type="spellStart"/>
      <w:r w:rsidRPr="00445821">
        <w:rPr>
          <w:i/>
          <w:color w:val="000000"/>
          <w:szCs w:val="24"/>
          <w:lang w:val="en-US"/>
        </w:rPr>
        <w:t>P</w:t>
      </w:r>
      <w:r w:rsidRPr="00445821">
        <w:rPr>
          <w:i/>
          <w:color w:val="000000"/>
          <w:szCs w:val="24"/>
          <w:vertAlign w:val="subscript"/>
          <w:lang w:val="en-US"/>
        </w:rPr>
        <w:t>j</w:t>
      </w:r>
      <w:proofErr w:type="spellEnd"/>
      <w:r w:rsidRPr="00445821">
        <w:rPr>
          <w:i/>
          <w:color w:val="000000"/>
          <w:szCs w:val="24"/>
        </w:rPr>
        <w:t xml:space="preserve"> + β</w:t>
      </w:r>
      <w:r w:rsidRPr="00445821">
        <w:rPr>
          <w:i/>
          <w:color w:val="000000"/>
          <w:szCs w:val="24"/>
          <w:vertAlign w:val="subscript"/>
        </w:rPr>
        <w:t>3</w:t>
      </w:r>
      <w:proofErr w:type="spellStart"/>
      <w:r w:rsidRPr="00445821">
        <w:rPr>
          <w:i/>
          <w:color w:val="000000"/>
          <w:szCs w:val="24"/>
          <w:lang w:val="en-US"/>
        </w:rPr>
        <w:t>S</w:t>
      </w:r>
      <w:r w:rsidRPr="00445821">
        <w:rPr>
          <w:i/>
          <w:color w:val="000000"/>
          <w:szCs w:val="24"/>
          <w:vertAlign w:val="subscript"/>
          <w:lang w:val="en-US"/>
        </w:rPr>
        <w:t>ij</w:t>
      </w:r>
      <w:proofErr w:type="spellEnd"/>
      <w:r w:rsidRPr="00445821">
        <w:rPr>
          <w:i/>
          <w:color w:val="000000"/>
          <w:szCs w:val="24"/>
          <w:vertAlign w:val="subscript"/>
        </w:rPr>
        <w:t xml:space="preserve"> </w:t>
      </w:r>
      <w:r w:rsidRPr="00445821">
        <w:rPr>
          <w:i/>
          <w:color w:val="000000"/>
          <w:szCs w:val="24"/>
        </w:rPr>
        <w:t>+ β</w:t>
      </w:r>
      <w:r w:rsidRPr="00445821">
        <w:rPr>
          <w:i/>
          <w:color w:val="000000"/>
          <w:szCs w:val="24"/>
          <w:vertAlign w:val="subscript"/>
        </w:rPr>
        <w:t>4</w:t>
      </w:r>
      <w:r w:rsidRPr="00445821">
        <w:rPr>
          <w:i/>
          <w:color w:val="000000"/>
          <w:szCs w:val="24"/>
        </w:rPr>
        <w:t>С</w:t>
      </w:r>
      <w:r w:rsidRPr="00445821">
        <w:rPr>
          <w:i/>
          <w:color w:val="000000"/>
          <w:szCs w:val="24"/>
          <w:vertAlign w:val="subscript"/>
          <w:lang w:val="en-US"/>
        </w:rPr>
        <w:t>j</w:t>
      </w:r>
      <w:r w:rsidRPr="00445821">
        <w:rPr>
          <w:i/>
          <w:color w:val="000000"/>
          <w:szCs w:val="24"/>
          <w:vertAlign w:val="subscript"/>
        </w:rPr>
        <w:t xml:space="preserve"> </w:t>
      </w:r>
      <w:r w:rsidRPr="00445821">
        <w:rPr>
          <w:i/>
          <w:color w:val="000000"/>
          <w:szCs w:val="24"/>
        </w:rPr>
        <w:t>+ ε</w:t>
      </w:r>
      <w:proofErr w:type="spellStart"/>
      <w:r w:rsidRPr="00445821">
        <w:rPr>
          <w:i/>
          <w:color w:val="000000"/>
          <w:szCs w:val="24"/>
          <w:vertAlign w:val="subscript"/>
          <w:lang w:val="en-US"/>
        </w:rPr>
        <w:t>ij</w:t>
      </w:r>
      <w:proofErr w:type="spellEnd"/>
      <w:r w:rsidRPr="00445821">
        <w:rPr>
          <w:i/>
          <w:color w:val="000000"/>
          <w:szCs w:val="24"/>
        </w:rPr>
        <w:t>,</w:t>
      </w:r>
      <w:r w:rsidRPr="00445821">
        <w:rPr>
          <w:i/>
          <w:color w:val="000000"/>
          <w:szCs w:val="24"/>
        </w:rPr>
        <w:tab/>
        <w:t xml:space="preserve">      </w:t>
      </w:r>
      <w:r w:rsidRPr="00445821">
        <w:rPr>
          <w:color w:val="000000"/>
          <w:szCs w:val="24"/>
        </w:rPr>
        <w:t>(2)</w:t>
      </w:r>
      <w:r w:rsidRPr="00445821">
        <w:rPr>
          <w:i/>
          <w:color w:val="000000"/>
          <w:szCs w:val="24"/>
        </w:rPr>
        <w:tab/>
      </w:r>
    </w:p>
    <w:p w:rsidR="004C450E" w:rsidRPr="00445821" w:rsidRDefault="004C450E" w:rsidP="004C450E">
      <w:pPr>
        <w:spacing w:line="240" w:lineRule="auto"/>
        <w:ind w:left="1416"/>
        <w:rPr>
          <w:i/>
          <w:color w:val="000000"/>
          <w:szCs w:val="24"/>
        </w:rPr>
      </w:pPr>
    </w:p>
    <w:p w:rsidR="004C450E" w:rsidRPr="00445821" w:rsidRDefault="004C450E" w:rsidP="004C450E">
      <w:pPr>
        <w:rPr>
          <w:color w:val="000000"/>
          <w:szCs w:val="24"/>
        </w:rPr>
      </w:pPr>
      <w:r w:rsidRPr="00445821">
        <w:rPr>
          <w:color w:val="000000"/>
          <w:szCs w:val="24"/>
        </w:rPr>
        <w:t xml:space="preserve">где </w:t>
      </w:r>
      <w:r w:rsidRPr="00445821">
        <w:rPr>
          <w:i/>
          <w:color w:val="000000"/>
          <w:szCs w:val="24"/>
        </w:rPr>
        <w:t>i</w:t>
      </w:r>
      <w:r w:rsidRPr="00445821">
        <w:rPr>
          <w:color w:val="000000"/>
          <w:szCs w:val="24"/>
        </w:rPr>
        <w:t xml:space="preserve"> обозначает ученика в классе </w:t>
      </w:r>
      <w:r w:rsidRPr="00445821">
        <w:rPr>
          <w:i/>
          <w:color w:val="000000"/>
          <w:szCs w:val="24"/>
          <w:lang w:val="en-US"/>
        </w:rPr>
        <w:t>j</w:t>
      </w:r>
      <w:r w:rsidRPr="00445821">
        <w:rPr>
          <w:color w:val="000000"/>
          <w:szCs w:val="24"/>
        </w:rPr>
        <w:t xml:space="preserve">. Соответственно </w:t>
      </w:r>
    </w:p>
    <w:p w:rsidR="004C450E" w:rsidRPr="00445821" w:rsidRDefault="004C450E" w:rsidP="004C450E">
      <w:pPr>
        <w:rPr>
          <w:color w:val="000000"/>
          <w:szCs w:val="24"/>
        </w:rPr>
      </w:pPr>
      <w:proofErr w:type="spellStart"/>
      <w:r w:rsidRPr="00445821">
        <w:rPr>
          <w:i/>
          <w:color w:val="000000"/>
          <w:szCs w:val="24"/>
          <w:lang w:val="en-US"/>
        </w:rPr>
        <w:t>Y</w:t>
      </w:r>
      <w:r w:rsidRPr="00445821">
        <w:rPr>
          <w:i/>
          <w:color w:val="000000"/>
          <w:szCs w:val="24"/>
          <w:vertAlign w:val="subscript"/>
          <w:lang w:val="en-US"/>
        </w:rPr>
        <w:t>ij</w:t>
      </w:r>
      <w:proofErr w:type="spellEnd"/>
      <w:r w:rsidRPr="00445821">
        <w:rPr>
          <w:i/>
          <w:color w:val="000000"/>
          <w:szCs w:val="24"/>
        </w:rPr>
        <w:t xml:space="preserve"> – </w:t>
      </w:r>
      <w:r w:rsidRPr="00445821">
        <w:rPr>
          <w:color w:val="000000"/>
          <w:szCs w:val="24"/>
        </w:rPr>
        <w:t>тестовый балл</w:t>
      </w:r>
      <w:r w:rsidRPr="00445821">
        <w:rPr>
          <w:i/>
          <w:color w:val="000000"/>
          <w:szCs w:val="24"/>
        </w:rPr>
        <w:t xml:space="preserve"> </w:t>
      </w:r>
      <w:r w:rsidRPr="00445821">
        <w:rPr>
          <w:color w:val="000000"/>
          <w:szCs w:val="24"/>
        </w:rPr>
        <w:t xml:space="preserve">ученика </w:t>
      </w:r>
      <w:r w:rsidRPr="00445821">
        <w:rPr>
          <w:i/>
          <w:color w:val="000000"/>
          <w:szCs w:val="24"/>
          <w:lang w:val="en-US"/>
        </w:rPr>
        <w:t>i</w:t>
      </w:r>
      <w:r w:rsidRPr="00445821">
        <w:rPr>
          <w:color w:val="000000"/>
          <w:szCs w:val="24"/>
        </w:rPr>
        <w:t xml:space="preserve"> в классе </w:t>
      </w:r>
      <w:r w:rsidRPr="00445821">
        <w:rPr>
          <w:i/>
          <w:color w:val="000000"/>
          <w:szCs w:val="24"/>
          <w:lang w:val="en-US"/>
        </w:rPr>
        <w:t>j</w:t>
      </w:r>
      <w:r w:rsidRPr="00445821">
        <w:rPr>
          <w:color w:val="000000"/>
          <w:szCs w:val="24"/>
        </w:rPr>
        <w:t>;</w:t>
      </w:r>
    </w:p>
    <w:p w:rsidR="004C450E" w:rsidRPr="00445821" w:rsidRDefault="004C450E" w:rsidP="004C450E">
      <w:pPr>
        <w:autoSpaceDE w:val="0"/>
        <w:autoSpaceDN w:val="0"/>
        <w:rPr>
          <w:color w:val="000000"/>
          <w:szCs w:val="24"/>
        </w:rPr>
      </w:pPr>
      <w:r w:rsidRPr="00445821">
        <w:rPr>
          <w:i/>
          <w:color w:val="000000"/>
          <w:szCs w:val="24"/>
        </w:rPr>
        <w:t>β</w:t>
      </w:r>
      <w:r w:rsidRPr="00445821">
        <w:rPr>
          <w:i/>
          <w:color w:val="000000"/>
          <w:szCs w:val="24"/>
          <w:vertAlign w:val="subscript"/>
        </w:rPr>
        <w:t>0</w:t>
      </w:r>
      <w:r w:rsidRPr="00445821">
        <w:rPr>
          <w:color w:val="000000"/>
          <w:szCs w:val="24"/>
        </w:rPr>
        <w:t xml:space="preserve"> - константа;</w:t>
      </w:r>
    </w:p>
    <w:p w:rsidR="004C450E" w:rsidRPr="00445821" w:rsidRDefault="004C450E" w:rsidP="004C450E">
      <w:pPr>
        <w:rPr>
          <w:color w:val="000000"/>
          <w:szCs w:val="24"/>
        </w:rPr>
      </w:pPr>
      <w:r w:rsidRPr="00445821">
        <w:rPr>
          <w:i/>
          <w:color w:val="000000"/>
          <w:szCs w:val="24"/>
        </w:rPr>
        <w:t>β</w:t>
      </w:r>
      <w:r w:rsidRPr="00445821">
        <w:rPr>
          <w:i/>
          <w:color w:val="000000"/>
          <w:szCs w:val="24"/>
          <w:vertAlign w:val="subscript"/>
        </w:rPr>
        <w:t>1</w:t>
      </w:r>
      <w:proofErr w:type="spellStart"/>
      <w:r w:rsidRPr="00445821">
        <w:rPr>
          <w:i/>
          <w:color w:val="000000"/>
          <w:szCs w:val="24"/>
          <w:lang w:val="en-US"/>
        </w:rPr>
        <w:t>T</w:t>
      </w:r>
      <w:r w:rsidRPr="00445821">
        <w:rPr>
          <w:i/>
          <w:color w:val="000000"/>
          <w:szCs w:val="24"/>
          <w:vertAlign w:val="subscript"/>
          <w:lang w:val="en-US"/>
        </w:rPr>
        <w:t>j</w:t>
      </w:r>
      <w:proofErr w:type="spellEnd"/>
      <w:r w:rsidRPr="00445821">
        <w:rPr>
          <w:i/>
          <w:color w:val="000000"/>
          <w:szCs w:val="24"/>
        </w:rPr>
        <w:t xml:space="preserve"> </w:t>
      </w:r>
      <w:r w:rsidRPr="00445821">
        <w:rPr>
          <w:color w:val="000000"/>
          <w:szCs w:val="24"/>
        </w:rPr>
        <w:t xml:space="preserve">– вектор переменных, описывающих характеристики учителя в классе </w:t>
      </w:r>
      <w:r w:rsidRPr="00445821">
        <w:rPr>
          <w:i/>
          <w:color w:val="000000"/>
          <w:szCs w:val="24"/>
          <w:lang w:val="en-US"/>
        </w:rPr>
        <w:t>j</w:t>
      </w:r>
      <w:r w:rsidRPr="00445821">
        <w:rPr>
          <w:color w:val="000000"/>
          <w:szCs w:val="24"/>
        </w:rPr>
        <w:t>;</w:t>
      </w:r>
    </w:p>
    <w:p w:rsidR="004C450E" w:rsidRPr="00445821" w:rsidRDefault="004C450E" w:rsidP="004C450E">
      <w:pPr>
        <w:rPr>
          <w:color w:val="000000"/>
          <w:szCs w:val="24"/>
        </w:rPr>
      </w:pPr>
      <w:r w:rsidRPr="00445821">
        <w:rPr>
          <w:i/>
          <w:color w:val="000000"/>
          <w:szCs w:val="24"/>
        </w:rPr>
        <w:t>β</w:t>
      </w:r>
      <w:r w:rsidRPr="00445821">
        <w:rPr>
          <w:i/>
          <w:color w:val="000000"/>
          <w:szCs w:val="24"/>
          <w:vertAlign w:val="subscript"/>
        </w:rPr>
        <w:t>2</w:t>
      </w:r>
      <w:proofErr w:type="spellStart"/>
      <w:r w:rsidRPr="00445821">
        <w:rPr>
          <w:i/>
          <w:color w:val="000000"/>
          <w:szCs w:val="24"/>
          <w:lang w:val="en-US"/>
        </w:rPr>
        <w:t>P</w:t>
      </w:r>
      <w:r w:rsidRPr="00445821">
        <w:rPr>
          <w:i/>
          <w:color w:val="000000"/>
          <w:szCs w:val="24"/>
          <w:vertAlign w:val="subscript"/>
          <w:lang w:val="en-US"/>
        </w:rPr>
        <w:t>j</w:t>
      </w:r>
      <w:proofErr w:type="spellEnd"/>
      <w:r w:rsidRPr="00445821">
        <w:rPr>
          <w:i/>
          <w:color w:val="000000"/>
          <w:szCs w:val="24"/>
          <w:vertAlign w:val="subscript"/>
        </w:rPr>
        <w:t xml:space="preserve"> </w:t>
      </w:r>
      <w:r w:rsidRPr="00445821">
        <w:rPr>
          <w:color w:val="000000"/>
          <w:szCs w:val="24"/>
        </w:rPr>
        <w:t xml:space="preserve">– вектор переменных, описывающих практики преподавания, используемые учителем в классе </w:t>
      </w:r>
      <w:r w:rsidRPr="00445821">
        <w:rPr>
          <w:i/>
          <w:color w:val="000000"/>
          <w:szCs w:val="24"/>
          <w:lang w:val="en-US"/>
        </w:rPr>
        <w:t>j</w:t>
      </w:r>
      <w:r w:rsidRPr="00445821">
        <w:rPr>
          <w:color w:val="000000"/>
          <w:szCs w:val="24"/>
        </w:rPr>
        <w:t>;</w:t>
      </w:r>
    </w:p>
    <w:p w:rsidR="004C450E" w:rsidRPr="00445821" w:rsidRDefault="004C450E" w:rsidP="004C450E">
      <w:pPr>
        <w:autoSpaceDE w:val="0"/>
        <w:autoSpaceDN w:val="0"/>
        <w:rPr>
          <w:color w:val="000000"/>
          <w:szCs w:val="24"/>
        </w:rPr>
      </w:pPr>
      <w:r w:rsidRPr="00445821">
        <w:rPr>
          <w:i/>
          <w:color w:val="000000"/>
          <w:szCs w:val="24"/>
        </w:rPr>
        <w:t>β</w:t>
      </w:r>
      <w:r w:rsidRPr="00445821">
        <w:rPr>
          <w:i/>
          <w:color w:val="000000"/>
          <w:szCs w:val="24"/>
          <w:vertAlign w:val="subscript"/>
        </w:rPr>
        <w:t>3</w:t>
      </w:r>
      <w:proofErr w:type="spellStart"/>
      <w:r w:rsidRPr="00445821">
        <w:rPr>
          <w:i/>
          <w:color w:val="000000"/>
          <w:szCs w:val="24"/>
          <w:lang w:val="en-US"/>
        </w:rPr>
        <w:t>S</w:t>
      </w:r>
      <w:r w:rsidRPr="00445821">
        <w:rPr>
          <w:i/>
          <w:color w:val="000000"/>
          <w:szCs w:val="24"/>
          <w:vertAlign w:val="subscript"/>
          <w:lang w:val="en-US"/>
        </w:rPr>
        <w:t>ij</w:t>
      </w:r>
      <w:proofErr w:type="spellEnd"/>
      <w:r w:rsidRPr="00445821">
        <w:rPr>
          <w:color w:val="000000"/>
          <w:szCs w:val="24"/>
        </w:rPr>
        <w:t xml:space="preserve"> – вектор переменных, описывающих характеристики ученика </w:t>
      </w:r>
      <w:r w:rsidRPr="00445821">
        <w:rPr>
          <w:i/>
          <w:color w:val="000000"/>
          <w:szCs w:val="24"/>
        </w:rPr>
        <w:t>i</w:t>
      </w:r>
      <w:r w:rsidRPr="00445821">
        <w:rPr>
          <w:color w:val="000000"/>
          <w:szCs w:val="24"/>
        </w:rPr>
        <w:t xml:space="preserve"> в классе </w:t>
      </w:r>
      <w:r w:rsidRPr="00445821">
        <w:rPr>
          <w:i/>
          <w:color w:val="000000"/>
          <w:szCs w:val="24"/>
        </w:rPr>
        <w:t>j</w:t>
      </w:r>
      <w:r w:rsidRPr="00445821">
        <w:rPr>
          <w:color w:val="000000"/>
          <w:szCs w:val="24"/>
        </w:rPr>
        <w:t xml:space="preserve">; </w:t>
      </w:r>
    </w:p>
    <w:p w:rsidR="004C450E" w:rsidRPr="00445821" w:rsidRDefault="004C450E" w:rsidP="004C450E">
      <w:pPr>
        <w:ind w:firstLine="708"/>
        <w:rPr>
          <w:color w:val="000000"/>
          <w:szCs w:val="24"/>
        </w:rPr>
      </w:pPr>
      <w:r w:rsidRPr="00445821">
        <w:rPr>
          <w:i/>
          <w:color w:val="000000"/>
          <w:szCs w:val="24"/>
        </w:rPr>
        <w:t>β</w:t>
      </w:r>
      <w:r w:rsidRPr="00445821">
        <w:rPr>
          <w:i/>
          <w:color w:val="000000"/>
          <w:szCs w:val="24"/>
          <w:vertAlign w:val="subscript"/>
        </w:rPr>
        <w:t>4</w:t>
      </w:r>
      <w:r w:rsidRPr="00445821">
        <w:rPr>
          <w:i/>
          <w:color w:val="000000"/>
          <w:szCs w:val="24"/>
        </w:rPr>
        <w:t>С</w:t>
      </w:r>
      <w:r w:rsidRPr="00445821">
        <w:rPr>
          <w:i/>
          <w:color w:val="000000"/>
          <w:szCs w:val="24"/>
          <w:vertAlign w:val="subscript"/>
          <w:lang w:val="en-US"/>
        </w:rPr>
        <w:t>j</w:t>
      </w:r>
      <w:r w:rsidRPr="00445821">
        <w:rPr>
          <w:color w:val="000000"/>
          <w:szCs w:val="24"/>
          <w:vertAlign w:val="subscript"/>
        </w:rPr>
        <w:t xml:space="preserve"> </w:t>
      </w:r>
      <w:r w:rsidRPr="00445821">
        <w:rPr>
          <w:color w:val="000000"/>
          <w:szCs w:val="24"/>
        </w:rPr>
        <w:t xml:space="preserve">– вектор переменных, описывающих характеристики класса </w:t>
      </w:r>
      <w:r w:rsidRPr="00445821">
        <w:rPr>
          <w:i/>
          <w:color w:val="000000"/>
          <w:szCs w:val="24"/>
          <w:lang w:val="en-US"/>
        </w:rPr>
        <w:t>j</w:t>
      </w:r>
      <w:r w:rsidRPr="00445821">
        <w:rPr>
          <w:color w:val="000000"/>
          <w:szCs w:val="24"/>
        </w:rPr>
        <w:t>;</w:t>
      </w:r>
    </w:p>
    <w:p w:rsidR="004C450E" w:rsidRPr="00445821" w:rsidRDefault="004C450E" w:rsidP="004C450E">
      <w:pPr>
        <w:rPr>
          <w:color w:val="000000"/>
          <w:szCs w:val="24"/>
        </w:rPr>
      </w:pPr>
      <w:r w:rsidRPr="00445821">
        <w:rPr>
          <w:color w:val="000000"/>
          <w:szCs w:val="24"/>
        </w:rPr>
        <w:t>ε</w:t>
      </w:r>
      <w:proofErr w:type="spellStart"/>
      <w:r w:rsidRPr="00445821">
        <w:rPr>
          <w:color w:val="000000"/>
          <w:szCs w:val="24"/>
          <w:vertAlign w:val="subscript"/>
          <w:lang w:val="en-US"/>
        </w:rPr>
        <w:t>ij</w:t>
      </w:r>
      <w:proofErr w:type="spellEnd"/>
      <w:r w:rsidRPr="00445821">
        <w:rPr>
          <w:color w:val="000000"/>
          <w:szCs w:val="24"/>
        </w:rPr>
        <w:t xml:space="preserve"> – ошибка.</w:t>
      </w:r>
    </w:p>
    <w:p w:rsidR="004C450E" w:rsidRPr="00445821" w:rsidRDefault="004C450E" w:rsidP="004C450E">
      <w:pPr>
        <w:rPr>
          <w:szCs w:val="24"/>
        </w:rPr>
      </w:pPr>
      <w:r w:rsidRPr="00445821">
        <w:rPr>
          <w:szCs w:val="24"/>
        </w:rPr>
        <w:t xml:space="preserve">Для каждой переменной характеристики учителя и </w:t>
      </w:r>
      <w:proofErr w:type="gramStart"/>
      <w:r w:rsidRPr="00445821">
        <w:rPr>
          <w:szCs w:val="24"/>
        </w:rPr>
        <w:t>типа</w:t>
      </w:r>
      <w:proofErr w:type="gramEnd"/>
      <w:r w:rsidRPr="00445821">
        <w:rPr>
          <w:szCs w:val="24"/>
        </w:rPr>
        <w:t xml:space="preserve"> используемых учителями математики заданий использовалась отдельная формула. На </w:t>
      </w:r>
      <w:r w:rsidRPr="00445821">
        <w:rPr>
          <w:szCs w:val="24"/>
        </w:rPr>
        <w:fldChar w:fldCharType="begin"/>
      </w:r>
      <w:r w:rsidRPr="00445821">
        <w:rPr>
          <w:szCs w:val="24"/>
        </w:rPr>
        <w:instrText xml:space="preserve"> REF _Ref460663563 \h  \* MERGEFORMAT </w:instrText>
      </w:r>
      <w:r w:rsidRPr="00445821">
        <w:rPr>
          <w:szCs w:val="24"/>
        </w:rPr>
      </w:r>
      <w:r w:rsidRPr="00445821">
        <w:rPr>
          <w:szCs w:val="24"/>
        </w:rPr>
        <w:fldChar w:fldCharType="separate"/>
      </w:r>
      <w:r w:rsidRPr="00445821">
        <w:rPr>
          <w:szCs w:val="24"/>
        </w:rPr>
        <w:t>Рисунок 4</w:t>
      </w:r>
      <w:r w:rsidRPr="00445821">
        <w:rPr>
          <w:b/>
          <w:bCs/>
          <w:szCs w:val="24"/>
        </w:rPr>
        <w:t>.</w:t>
      </w:r>
      <w:r w:rsidRPr="00445821">
        <w:rPr>
          <w:b/>
          <w:bCs/>
          <w:noProof/>
          <w:szCs w:val="24"/>
        </w:rPr>
        <w:t>53</w:t>
      </w:r>
      <w:r w:rsidRPr="00445821">
        <w:rPr>
          <w:szCs w:val="24"/>
        </w:rPr>
        <w:fldChar w:fldCharType="end"/>
      </w:r>
      <w:r w:rsidRPr="00445821">
        <w:rPr>
          <w:szCs w:val="24"/>
        </w:rPr>
        <w:t xml:space="preserve"> представлены значимые регрессионные коэффициенты. Переменные ранжированы по мере убывания </w:t>
      </w:r>
      <w:r w:rsidRPr="00445821">
        <w:rPr>
          <w:szCs w:val="24"/>
        </w:rPr>
        <w:lastRenderedPageBreak/>
        <w:t>силы связи с тестовым баллом. Таблицы с полными результатами анализа представлены в приложении Г.</w:t>
      </w:r>
    </w:p>
    <w:p w:rsidR="004C450E" w:rsidRPr="00445821" w:rsidRDefault="004C450E" w:rsidP="004C450E">
      <w:pPr>
        <w:rPr>
          <w:szCs w:val="24"/>
        </w:rPr>
      </w:pPr>
      <w:r w:rsidRPr="00445821">
        <w:rPr>
          <w:szCs w:val="24"/>
        </w:rPr>
        <w:t xml:space="preserve">Только четыре учительских практики показали значимую, хотя и достаточно сильную,  связь с баллом </w:t>
      </w:r>
      <w:r w:rsidRPr="00445821">
        <w:rPr>
          <w:szCs w:val="24"/>
          <w:lang w:val="en-US"/>
        </w:rPr>
        <w:t>TIMSS</w:t>
      </w:r>
      <w:r w:rsidRPr="00445821">
        <w:rPr>
          <w:szCs w:val="24"/>
        </w:rPr>
        <w:t xml:space="preserve"> по математике при контроле характеристик учеников (</w:t>
      </w:r>
      <w:r w:rsidRPr="00445821">
        <w:rPr>
          <w:szCs w:val="24"/>
        </w:rPr>
        <w:fldChar w:fldCharType="begin"/>
      </w:r>
      <w:r w:rsidRPr="00445821">
        <w:rPr>
          <w:szCs w:val="24"/>
        </w:rPr>
        <w:instrText xml:space="preserve"> REF _Ref460663563 \h  \* MERGEFORMAT </w:instrText>
      </w:r>
      <w:r w:rsidRPr="00445821">
        <w:rPr>
          <w:szCs w:val="24"/>
        </w:rPr>
      </w:r>
      <w:r w:rsidRPr="00445821">
        <w:rPr>
          <w:szCs w:val="24"/>
        </w:rPr>
        <w:fldChar w:fldCharType="separate"/>
      </w:r>
      <w:r w:rsidRPr="00445821">
        <w:rPr>
          <w:szCs w:val="24"/>
        </w:rPr>
        <w:t>Рисунок 4</w:t>
      </w:r>
      <w:r w:rsidRPr="00445821">
        <w:rPr>
          <w:b/>
          <w:bCs/>
          <w:szCs w:val="24"/>
        </w:rPr>
        <w:t>.</w:t>
      </w:r>
      <w:r w:rsidRPr="00445821">
        <w:rPr>
          <w:bCs/>
          <w:noProof/>
          <w:szCs w:val="24"/>
        </w:rPr>
        <w:t>53</w:t>
      </w:r>
      <w:r w:rsidRPr="00445821">
        <w:rPr>
          <w:szCs w:val="24"/>
        </w:rPr>
        <w:fldChar w:fldCharType="end"/>
      </w:r>
      <w:r w:rsidRPr="00445821">
        <w:rPr>
          <w:szCs w:val="24"/>
        </w:rPr>
        <w:t xml:space="preserve">). Характеристики учителя, такие, как стаж или область образования, не показали значимой связи с баллом </w:t>
      </w:r>
      <w:r w:rsidRPr="00445821">
        <w:rPr>
          <w:szCs w:val="24"/>
          <w:lang w:val="en-US"/>
        </w:rPr>
        <w:t>TIMSS</w:t>
      </w:r>
      <w:r w:rsidRPr="00445821">
        <w:rPr>
          <w:szCs w:val="24"/>
        </w:rPr>
        <w:t xml:space="preserve"> по математике даже без контроля прочих переменных. Доля дисперсии баллов, объясняемая каждой из практик, составляет от 1% до 3%. В то же время, участвовавшие в анализе переменные, описывающие характеристики ученика, объясняют порядка 13% дисперсии баллов. Другими словами, более важную роль, чем учительские характеристики, в объяснении балла ученика играют его личностные и семейные характеристики.</w:t>
      </w:r>
    </w:p>
    <w:p w:rsidR="004C450E" w:rsidRPr="00445821" w:rsidRDefault="004C450E" w:rsidP="004C450E">
      <w:pPr>
        <w:rPr>
          <w:szCs w:val="24"/>
        </w:rPr>
      </w:pPr>
      <w:r w:rsidRPr="00445821">
        <w:rPr>
          <w:szCs w:val="24"/>
        </w:rPr>
        <w:t xml:space="preserve">Наиболее сильную связь с баллом демонстрирует частота разработки учениками методов решения сложных задач самостоятельно. Те ученики, которые никогда не разрабатывали такие методы, получили балл на 0,52 стандартного отклонения ниже, чем те, которые разрабатывали методы решения на каждом или почти каждом уроке. В свою очередь, для балла по математике нет значимых различий в самостоятельной разработке методов решения сложных задач хотя бы иногда и часто. Другими словами, если учитель хотя бы иногда активизирует самостоятельный выбор учениками методов решения сложных и неочевидных задач, это сопровождается значительным увеличением их балла </w:t>
      </w:r>
      <w:r w:rsidRPr="00445821">
        <w:rPr>
          <w:szCs w:val="24"/>
          <w:lang w:val="en-US"/>
        </w:rPr>
        <w:t>TIMSS</w:t>
      </w:r>
      <w:r w:rsidRPr="00445821">
        <w:rPr>
          <w:szCs w:val="24"/>
        </w:rPr>
        <w:t xml:space="preserve"> по математике. </w:t>
      </w:r>
    </w:p>
    <w:p w:rsidR="004C450E" w:rsidRPr="00445821" w:rsidRDefault="004C450E" w:rsidP="004C450E">
      <w:pPr>
        <w:rPr>
          <w:szCs w:val="24"/>
        </w:rPr>
      </w:pPr>
      <w:r w:rsidRPr="00445821">
        <w:rPr>
          <w:szCs w:val="24"/>
        </w:rPr>
        <w:t>Схожую по силе связь показала частота решения учениками задач, которые не имеют очевидного метода решения. Балл учеников, которые решают подобные задания каждый или почти каждый урок, на 0,35 стандартного отклонения выше балла тех учеников, которые решают такие задания реже.</w:t>
      </w:r>
    </w:p>
    <w:p w:rsidR="004C450E" w:rsidRPr="00445821" w:rsidRDefault="004C450E" w:rsidP="004C450E">
      <w:pPr>
        <w:rPr>
          <w:szCs w:val="24"/>
        </w:rPr>
      </w:pPr>
      <w:r w:rsidRPr="00445821">
        <w:rPr>
          <w:szCs w:val="24"/>
        </w:rPr>
        <w:t xml:space="preserve">Частота выполнениями учениками математических заданий без руководства учителя показывает достаточно сильную связь с их баллом. Отсутствие подобной практики связано со снижением балла учеников на 0,31 стандартного отклонения по сравнению с её применением на каждом или почти каждом уроке. Также значимо положительно связано с баллом по математике объяснение учениками своих ответов. Ученики, каждый или почти каждый урок объясняющие свои ответы, получили балл на 0,2 стандартного отклонения </w:t>
      </w:r>
      <w:proofErr w:type="gramStart"/>
      <w:r w:rsidRPr="00445821">
        <w:rPr>
          <w:szCs w:val="24"/>
        </w:rPr>
        <w:t>выше</w:t>
      </w:r>
      <w:proofErr w:type="gramEnd"/>
      <w:r w:rsidRPr="00445821">
        <w:rPr>
          <w:szCs w:val="24"/>
        </w:rPr>
        <w:t xml:space="preserve"> чем те ученики, которые объясняют свои ответы реже. </w:t>
      </w:r>
    </w:p>
    <w:p w:rsidR="004C450E" w:rsidRPr="00445821" w:rsidRDefault="004C450E" w:rsidP="004C450E">
      <w:pPr>
        <w:rPr>
          <w:szCs w:val="24"/>
        </w:rPr>
      </w:pPr>
    </w:p>
    <w:p w:rsidR="004C450E" w:rsidRPr="00445821" w:rsidRDefault="000625EA" w:rsidP="004C450E">
      <w:pPr>
        <w:keepNext/>
        <w:ind w:firstLine="708"/>
      </w:pPr>
      <w:r>
        <w:rPr>
          <w:noProof/>
        </w:rPr>
        <w:lastRenderedPageBreak/>
        <w:pict>
          <v:shape id="_x0000_i1102" type="#_x0000_t75" style="width:427.5pt;height:371.25pt;visibility:visible">
            <v:imagedata r:id="rId202" o:title=""/>
            <o:lock v:ext="edit" aspectratio="f"/>
          </v:shape>
        </w:pict>
      </w:r>
    </w:p>
    <w:p w:rsidR="004C450E" w:rsidRPr="00445821" w:rsidRDefault="004C450E" w:rsidP="004C450E">
      <w:pPr>
        <w:jc w:val="center"/>
        <w:rPr>
          <w:szCs w:val="24"/>
        </w:rPr>
      </w:pPr>
      <w:bookmarkStart w:id="478" w:name="_Ref460663563"/>
      <w:r w:rsidRPr="00445821">
        <w:rPr>
          <w:szCs w:val="24"/>
        </w:rPr>
        <w:t xml:space="preserve">Рисунок </w:t>
      </w:r>
      <w:r w:rsidRPr="00445821">
        <w:rPr>
          <w:szCs w:val="24"/>
        </w:rPr>
        <w:fldChar w:fldCharType="begin"/>
      </w:r>
      <w:r w:rsidRPr="00445821">
        <w:rPr>
          <w:szCs w:val="24"/>
        </w:rPr>
        <w:instrText xml:space="preserve"> STYLEREF 1 \s </w:instrText>
      </w:r>
      <w:r w:rsidRPr="00445821">
        <w:rPr>
          <w:szCs w:val="24"/>
        </w:rPr>
        <w:fldChar w:fldCharType="separate"/>
      </w:r>
      <w:r w:rsidRPr="00445821">
        <w:rPr>
          <w:noProof/>
          <w:szCs w:val="24"/>
        </w:rPr>
        <w:t>4</w:t>
      </w:r>
      <w:r w:rsidRPr="00445821">
        <w:rPr>
          <w:szCs w:val="24"/>
        </w:rPr>
        <w:fldChar w:fldCharType="end"/>
      </w:r>
      <w:r w:rsidRPr="00445821">
        <w:rPr>
          <w:szCs w:val="24"/>
        </w:rPr>
        <w:t>.</w:t>
      </w:r>
      <w:r w:rsidRPr="00445821">
        <w:rPr>
          <w:szCs w:val="24"/>
        </w:rPr>
        <w:fldChar w:fldCharType="begin"/>
      </w:r>
      <w:r w:rsidRPr="00445821">
        <w:rPr>
          <w:szCs w:val="24"/>
        </w:rPr>
        <w:instrText xml:space="preserve"> SEQ Рисунок \* ARABIC \s 1 </w:instrText>
      </w:r>
      <w:r w:rsidRPr="00445821">
        <w:rPr>
          <w:szCs w:val="24"/>
        </w:rPr>
        <w:fldChar w:fldCharType="separate"/>
      </w:r>
      <w:r w:rsidRPr="00445821">
        <w:rPr>
          <w:noProof/>
          <w:szCs w:val="24"/>
        </w:rPr>
        <w:t>53</w:t>
      </w:r>
      <w:r w:rsidRPr="00445821">
        <w:rPr>
          <w:szCs w:val="24"/>
        </w:rPr>
        <w:fldChar w:fldCharType="end"/>
      </w:r>
      <w:bookmarkEnd w:id="478"/>
      <w:r w:rsidRPr="00445821">
        <w:rPr>
          <w:szCs w:val="24"/>
        </w:rPr>
        <w:t xml:space="preserve"> –  Результаты анализа для балла по математике  TIMSS</w:t>
      </w:r>
    </w:p>
    <w:p w:rsidR="004C450E" w:rsidRPr="00445821" w:rsidRDefault="004C450E" w:rsidP="004C450E">
      <w:pPr>
        <w:ind w:left="792"/>
        <w:contextualSpacing/>
        <w:outlineLvl w:val="2"/>
        <w:rPr>
          <w:szCs w:val="28"/>
        </w:rPr>
      </w:pPr>
      <w:bookmarkStart w:id="479" w:name="_Toc467161007"/>
      <w:r>
        <w:rPr>
          <w:szCs w:val="28"/>
        </w:rPr>
        <w:t xml:space="preserve">4.3.4 </w:t>
      </w:r>
      <w:r w:rsidRPr="00445821">
        <w:rPr>
          <w:szCs w:val="28"/>
        </w:rPr>
        <w:t>Выводы</w:t>
      </w:r>
      <w:bookmarkEnd w:id="479"/>
    </w:p>
    <w:p w:rsidR="004C450E" w:rsidRPr="00445821" w:rsidRDefault="004C450E" w:rsidP="00F87F60">
      <w:pPr>
        <w:numPr>
          <w:ilvl w:val="0"/>
          <w:numId w:val="40"/>
        </w:numPr>
        <w:adjustRightInd/>
        <w:ind w:left="0" w:firstLine="709"/>
        <w:contextualSpacing/>
        <w:rPr>
          <w:szCs w:val="24"/>
        </w:rPr>
      </w:pPr>
      <w:r w:rsidRPr="00445821">
        <w:rPr>
          <w:szCs w:val="24"/>
        </w:rPr>
        <w:t xml:space="preserve">Учительские характеристики не показали связи с баллом по математике. Другими словами, с достижениями в математике скорее связаны методы преподавания, а не формальные характеристики учителя. </w:t>
      </w:r>
    </w:p>
    <w:p w:rsidR="004C450E" w:rsidRPr="00445821" w:rsidRDefault="004C450E" w:rsidP="00F87F60">
      <w:pPr>
        <w:numPr>
          <w:ilvl w:val="0"/>
          <w:numId w:val="40"/>
        </w:numPr>
        <w:adjustRightInd/>
        <w:ind w:left="0" w:firstLine="709"/>
        <w:contextualSpacing/>
        <w:rPr>
          <w:szCs w:val="24"/>
        </w:rPr>
      </w:pPr>
      <w:r w:rsidRPr="00445821">
        <w:rPr>
          <w:szCs w:val="24"/>
        </w:rPr>
        <w:t xml:space="preserve">Положительную связь с баллом по математике показывают типы заданий, направленные на активизацию рефлексивной позиции учащихся - разработка учениками методов решения сложных задач самостоятельно, решение задач, которые не имеют очевидного метода решения и объяснение учениками своих ответов. </w:t>
      </w:r>
    </w:p>
    <w:p w:rsidR="004C450E" w:rsidRPr="00445821" w:rsidRDefault="004C450E" w:rsidP="00F87F60">
      <w:pPr>
        <w:numPr>
          <w:ilvl w:val="0"/>
          <w:numId w:val="40"/>
        </w:numPr>
        <w:adjustRightInd/>
        <w:ind w:left="0" w:firstLine="709"/>
        <w:contextualSpacing/>
        <w:rPr>
          <w:b/>
          <w:szCs w:val="24"/>
        </w:rPr>
      </w:pPr>
      <w:r w:rsidRPr="00445821">
        <w:rPr>
          <w:szCs w:val="24"/>
        </w:rPr>
        <w:t xml:space="preserve">Два типа заданий, которые используют учителя на уроках математики, связаны с баллом и используются по-разному часто в зависимости от социально-экономического положения учащихся. Так, частота разработки учениками методов решения сложных задач самостоятельно и решение задач, не имеющих очевидного решения, увеличивается с повышением уровня социально-экономического положения учащихся. </w:t>
      </w:r>
    </w:p>
    <w:p w:rsidR="004C450E" w:rsidRPr="00445821" w:rsidRDefault="004C450E" w:rsidP="004C450E">
      <w:pPr>
        <w:rPr>
          <w:b/>
          <w:szCs w:val="24"/>
        </w:rPr>
      </w:pPr>
    </w:p>
    <w:p w:rsidR="00BC52D3" w:rsidRDefault="00BC52D3" w:rsidP="00BC52D3">
      <w:pPr>
        <w:ind w:left="-30" w:firstLine="567"/>
        <w:rPr>
          <w:b/>
          <w:color w:val="1A1A1A"/>
          <w:szCs w:val="24"/>
          <w:lang w:eastAsia="en-GB"/>
        </w:rPr>
      </w:pPr>
    </w:p>
    <w:p w:rsidR="004C450E" w:rsidRPr="00445821" w:rsidRDefault="004C450E" w:rsidP="004C450E">
      <w:pPr>
        <w:keepNext/>
        <w:keepLines/>
        <w:spacing w:before="480"/>
        <w:outlineLvl w:val="0"/>
        <w:rPr>
          <w:bCs/>
          <w:caps/>
          <w:szCs w:val="24"/>
        </w:rPr>
      </w:pPr>
      <w:bookmarkStart w:id="480" w:name="_Toc466558640"/>
      <w:bookmarkStart w:id="481" w:name="_Toc467161008"/>
      <w:r>
        <w:rPr>
          <w:bCs/>
          <w:caps/>
          <w:szCs w:val="24"/>
        </w:rPr>
        <w:lastRenderedPageBreak/>
        <w:t xml:space="preserve">5 </w:t>
      </w:r>
      <w:r w:rsidRPr="00445821">
        <w:rPr>
          <w:bCs/>
          <w:caps/>
          <w:szCs w:val="24"/>
        </w:rPr>
        <w:t>Исследовательская программа дальнейшего углубленного и дополнительного анализа результатов международных исследований качества общего образования для совершенствования содержания, технологий и организационных форм общего образования</w:t>
      </w:r>
      <w:bookmarkEnd w:id="480"/>
      <w:r w:rsidRPr="00445821">
        <w:rPr>
          <w:bCs/>
          <w:caps/>
          <w:szCs w:val="24"/>
          <w:vertAlign w:val="superscript"/>
        </w:rPr>
        <w:footnoteReference w:id="18"/>
      </w:r>
      <w:bookmarkEnd w:id="481"/>
    </w:p>
    <w:p w:rsidR="004C450E" w:rsidRPr="00445821" w:rsidRDefault="004C450E" w:rsidP="004C450E">
      <w:pPr>
        <w:rPr>
          <w:szCs w:val="24"/>
        </w:rPr>
      </w:pPr>
    </w:p>
    <w:p w:rsidR="004C450E" w:rsidRPr="00445821" w:rsidRDefault="004C450E" w:rsidP="004C450E">
      <w:pPr>
        <w:contextualSpacing/>
        <w:outlineLvl w:val="1"/>
        <w:rPr>
          <w:color w:val="000000"/>
          <w:szCs w:val="24"/>
        </w:rPr>
      </w:pPr>
      <w:bookmarkStart w:id="482" w:name="_Toc467161009"/>
      <w:r>
        <w:rPr>
          <w:color w:val="000000"/>
          <w:szCs w:val="24"/>
        </w:rPr>
        <w:t>5.1</w:t>
      </w:r>
      <w:r w:rsidRPr="00445821">
        <w:rPr>
          <w:color w:val="000000"/>
          <w:szCs w:val="24"/>
        </w:rPr>
        <w:t xml:space="preserve"> </w:t>
      </w:r>
      <w:bookmarkStart w:id="483" w:name="_Toc466558641"/>
      <w:r w:rsidRPr="00445821">
        <w:rPr>
          <w:color w:val="000000"/>
          <w:szCs w:val="24"/>
        </w:rPr>
        <w:t>Обобщение и оценка практического применения результатов исследований в направлениях 1 - 4</w:t>
      </w:r>
      <w:bookmarkEnd w:id="482"/>
      <w:bookmarkEnd w:id="483"/>
    </w:p>
    <w:p w:rsidR="004C450E" w:rsidRPr="00445821" w:rsidRDefault="004C450E" w:rsidP="004C450E">
      <w:pPr>
        <w:keepNext/>
        <w:keepLines/>
        <w:spacing w:before="200"/>
        <w:outlineLvl w:val="2"/>
        <w:rPr>
          <w:bCs/>
          <w:szCs w:val="24"/>
        </w:rPr>
      </w:pPr>
      <w:bookmarkStart w:id="484" w:name="_Toc466558642"/>
      <w:bookmarkStart w:id="485" w:name="_Toc467161010"/>
      <w:r w:rsidRPr="00445821">
        <w:rPr>
          <w:bCs/>
          <w:szCs w:val="24"/>
        </w:rPr>
        <w:t xml:space="preserve">5.1.1 Направление 1 «Проведение </w:t>
      </w:r>
      <w:proofErr w:type="gramStart"/>
      <w:r w:rsidRPr="00445821">
        <w:rPr>
          <w:bCs/>
          <w:szCs w:val="24"/>
        </w:rPr>
        <w:t>анализа решаемости отдельных типов заданий тестов</w:t>
      </w:r>
      <w:proofErr w:type="gramEnd"/>
      <w:r w:rsidRPr="00445821">
        <w:rPr>
          <w:bCs/>
          <w:szCs w:val="24"/>
        </w:rPr>
        <w:t xml:space="preserve"> PISA и TIMSS 8 класс»</w:t>
      </w:r>
      <w:bookmarkEnd w:id="484"/>
      <w:bookmarkEnd w:id="485"/>
    </w:p>
    <w:p w:rsidR="004C450E" w:rsidRPr="00445821" w:rsidRDefault="004C450E" w:rsidP="004C450E">
      <w:pPr>
        <w:rPr>
          <w:szCs w:val="24"/>
        </w:rPr>
      </w:pPr>
    </w:p>
    <w:p w:rsidR="004C450E" w:rsidRPr="00445821" w:rsidRDefault="004C450E" w:rsidP="004C450E">
      <w:pPr>
        <w:ind w:firstLine="720"/>
        <w:rPr>
          <w:szCs w:val="24"/>
        </w:rPr>
      </w:pPr>
      <w:r w:rsidRPr="00445821">
        <w:rPr>
          <w:szCs w:val="24"/>
        </w:rPr>
        <w:t xml:space="preserve">В тестах по математике российские учащиеся лучше всего справились с предметными областями «Алгебра» в TIMSS 2011, а также «Пространство и форма» и «Изменения и зависимости» в PISA 2012. С заданиями таких областей как «Числа» и «Геометрия» (TIMSS),  и «Количество» (PISA) российские учащиеся справились хуже. Самыми трудными для российских испытуемых оказались задания в области «Анализ данных» (TIMSS 2011) и «Неопределенность и данные» (PISA 2012) - области, связанные с содержанием теории вероятностей и статистики. Данные результаты можно объяснить тем, что в российских школах этой области в содержании математического образования уделяется меньше внимания по сравнению с другими традиционными областями школьной математики, такими как «Алгебра». </w:t>
      </w:r>
    </w:p>
    <w:p w:rsidR="004C450E" w:rsidRPr="00445821" w:rsidRDefault="004C450E" w:rsidP="004C450E">
      <w:pPr>
        <w:ind w:firstLine="720"/>
        <w:rPr>
          <w:szCs w:val="24"/>
        </w:rPr>
      </w:pPr>
      <w:r w:rsidRPr="00445821">
        <w:rPr>
          <w:szCs w:val="24"/>
        </w:rPr>
        <w:t xml:space="preserve">Что касается учебно-познавательной деятельности, в тесте TIMSS российские учащиеся лучше всего справились с заданиями в области «Знание», хуже всего - с заданиями в области «Рассуждение». Иными словами, российские учащиеся лучше справляются с заданиями, требующими применения стандартных знаний в типичных ситуациях (Знание), но им труднее решать задания, направленные на применение знаний в новых ситуациях (Рассуждение). В PISA российские ученики лучше справились с заданиями из области «Применение» и «Формулирование», требующими использовать знания в задачах, сформулированных на языке математики и в задачах, представленных в повседневном контексте (в случае области «Формулирование»). Труднее всего российским ученикам даются задания области «Интерпретирование», которые требуют умения оценивать полученный ответ в решении проблемы, а также навык интерпретации </w:t>
      </w:r>
      <w:r w:rsidRPr="00445821">
        <w:rPr>
          <w:szCs w:val="24"/>
        </w:rPr>
        <w:lastRenderedPageBreak/>
        <w:t xml:space="preserve">результата в контексте повседневности. Но даже с теми заданиями PISA, которыми относительно легко даются российским учащимся, они справляются хуже, чем участники ряда </w:t>
      </w:r>
      <w:proofErr w:type="spellStart"/>
      <w:r w:rsidRPr="00445821">
        <w:rPr>
          <w:szCs w:val="24"/>
        </w:rPr>
        <w:t>референтных</w:t>
      </w:r>
      <w:proofErr w:type="spellEnd"/>
      <w:r w:rsidRPr="00445821">
        <w:rPr>
          <w:szCs w:val="24"/>
        </w:rPr>
        <w:t xml:space="preserve"> стран Восточной Европы. </w:t>
      </w:r>
    </w:p>
    <w:p w:rsidR="004C450E" w:rsidRPr="00445821" w:rsidRDefault="004C450E" w:rsidP="004C450E">
      <w:pPr>
        <w:ind w:firstLine="720"/>
        <w:rPr>
          <w:szCs w:val="24"/>
        </w:rPr>
      </w:pPr>
      <w:r w:rsidRPr="00445821">
        <w:rPr>
          <w:szCs w:val="24"/>
        </w:rPr>
        <w:t xml:space="preserve">В целом, результаты анализа учебных достижений по отдельным предметным областям и видам учебно-познавательной деятельности в тестах TIMSS 8 класс и PISA указывают на существующее неравенство в средней школе: результаты по математике значимо выше у учащихся из семей с более высоким уровнем </w:t>
      </w:r>
      <w:proofErr w:type="spellStart"/>
      <w:r w:rsidRPr="00445821">
        <w:rPr>
          <w:szCs w:val="24"/>
        </w:rPr>
        <w:t>социо</w:t>
      </w:r>
      <w:proofErr w:type="spellEnd"/>
      <w:r w:rsidRPr="00445821">
        <w:rPr>
          <w:szCs w:val="24"/>
        </w:rPr>
        <w:t xml:space="preserve">-экономического положения. Это касается достижений во всех предметных областях и во всех видах учебно-познавательной деятельности. </w:t>
      </w:r>
    </w:p>
    <w:p w:rsidR="004C450E" w:rsidRPr="00445821" w:rsidRDefault="004C450E" w:rsidP="004C450E">
      <w:pPr>
        <w:ind w:left="-30" w:firstLine="720"/>
        <w:rPr>
          <w:szCs w:val="24"/>
        </w:rPr>
      </w:pPr>
      <w:r w:rsidRPr="00445821">
        <w:rPr>
          <w:szCs w:val="24"/>
        </w:rPr>
        <w:t>В обоих тестах учащиеся хуже всего справились с предметными областями «Анализ данных» и «Неопределенность и отношения», а также с заданиями, направленными на оценку таких видов учебно-познавательной деятельности как Рассуждение и Интерпретация. Необходимо более детальное исследование практик преподавания статистики в средней школе и трудностей, испытываемых учителями при преподавании этой области. Также необходимо дальнейшее изучение практик, наиболее эффективно обучающих применению знаний в нетипичных ситуациях, интерпретации результатов в контексте повседневной жизни, а также оценке качества полученного ответа.</w:t>
      </w:r>
    </w:p>
    <w:p w:rsidR="004C450E" w:rsidRPr="00445821" w:rsidRDefault="004C450E" w:rsidP="004C450E">
      <w:pPr>
        <w:rPr>
          <w:szCs w:val="24"/>
        </w:rPr>
      </w:pPr>
    </w:p>
    <w:p w:rsidR="004C450E" w:rsidRPr="00445821" w:rsidRDefault="004C450E" w:rsidP="004C450E">
      <w:pPr>
        <w:keepNext/>
        <w:keepLines/>
        <w:spacing w:before="200"/>
        <w:outlineLvl w:val="2"/>
        <w:rPr>
          <w:bCs/>
          <w:szCs w:val="24"/>
        </w:rPr>
      </w:pPr>
      <w:bookmarkStart w:id="486" w:name="_Toc466558643"/>
      <w:bookmarkStart w:id="487" w:name="_Toc467161011"/>
      <w:r>
        <w:rPr>
          <w:bCs/>
          <w:szCs w:val="24"/>
        </w:rPr>
        <w:t xml:space="preserve">5.1.2 </w:t>
      </w:r>
      <w:r w:rsidRPr="00445821">
        <w:rPr>
          <w:bCs/>
          <w:szCs w:val="24"/>
        </w:rPr>
        <w:t>Направление 2 «Проведение анализа учебных достижений учащихся России в тестах PISA и TIMSS 8 класс»</w:t>
      </w:r>
      <w:bookmarkEnd w:id="486"/>
      <w:bookmarkEnd w:id="487"/>
    </w:p>
    <w:p w:rsidR="004C450E" w:rsidRPr="00445821" w:rsidRDefault="004C450E" w:rsidP="004C450E">
      <w:pPr>
        <w:rPr>
          <w:szCs w:val="24"/>
        </w:rPr>
      </w:pPr>
    </w:p>
    <w:p w:rsidR="004C450E" w:rsidRPr="00445821" w:rsidRDefault="004C450E" w:rsidP="004C450E">
      <w:pPr>
        <w:ind w:firstLine="700"/>
        <w:rPr>
          <w:szCs w:val="24"/>
        </w:rPr>
      </w:pPr>
      <w:r w:rsidRPr="00445821">
        <w:rPr>
          <w:szCs w:val="24"/>
        </w:rPr>
        <w:t xml:space="preserve">Проведение анализа результатов учащихся России и </w:t>
      </w:r>
      <w:proofErr w:type="spellStart"/>
      <w:r w:rsidRPr="00445821">
        <w:rPr>
          <w:szCs w:val="24"/>
        </w:rPr>
        <w:t>референтных</w:t>
      </w:r>
      <w:proofErr w:type="spellEnd"/>
      <w:r w:rsidRPr="00445821">
        <w:rPr>
          <w:szCs w:val="24"/>
        </w:rPr>
        <w:t xml:space="preserve"> стран по тесту PISA по математике позволило получить несколько немаловажных результатов.</w:t>
      </w:r>
    </w:p>
    <w:p w:rsidR="004C450E" w:rsidRPr="00445821" w:rsidRDefault="004C450E" w:rsidP="004C450E">
      <w:pPr>
        <w:ind w:firstLine="700"/>
        <w:rPr>
          <w:szCs w:val="24"/>
        </w:rPr>
      </w:pPr>
      <w:r w:rsidRPr="00445821">
        <w:rPr>
          <w:szCs w:val="24"/>
        </w:rPr>
        <w:t xml:space="preserve">Различные показатели социально-экономического положения семьи играют роль в объяснении результатов учащихся в тестах. Изменение результатов TIMSS по математике на 8% объясняется уровнем образования родителей и на 2% - уровнем материального благополучия семьи. Самые низкие баллы в TIMSS демонстрировали дети из семей, в которых оба родителя не имеют высшего образования. Однако в  целом во всех группах, выделенных на основании уровня образования родителей, наблюдалась положительная динамика результатов с 2003 по 2011 год. Самый высокий рост баллов продемонстрировали учащиеся из семей, в которых оба родителя не имеют высшего образования. Анализ результатов PISA в группах учащихся, выделенных по уровню образования родителей, показывает аналогичную тенденцию: к 2012 году разрыв в баллах </w:t>
      </w:r>
      <w:r w:rsidRPr="00445821">
        <w:rPr>
          <w:szCs w:val="24"/>
        </w:rPr>
        <w:lastRenderedPageBreak/>
        <w:t xml:space="preserve">у учеников из семей с самым высоким и самым низким уровнем образования родителей несколько сократился. </w:t>
      </w:r>
    </w:p>
    <w:p w:rsidR="004C450E" w:rsidRPr="00445821" w:rsidRDefault="004C450E" w:rsidP="004C450E">
      <w:pPr>
        <w:ind w:firstLine="700"/>
        <w:rPr>
          <w:szCs w:val="24"/>
        </w:rPr>
      </w:pPr>
      <w:r w:rsidRPr="00445821">
        <w:rPr>
          <w:szCs w:val="24"/>
        </w:rPr>
        <w:t>Что касается такого фактора, как материальное благосостояние, российские школьники из наиболее материально благополучных семей демонстрировали самые высокие баллы в 2003 году, но к 2006 г. сравнялись в образовательных достижениях с учениками из семей со средним уровнем материального благосостояния. Ученики из семей с низким уровнем материального благосостояния стабильно получали самые низкие баллы.</w:t>
      </w:r>
    </w:p>
    <w:p w:rsidR="004C450E" w:rsidRPr="00445821" w:rsidRDefault="004C450E" w:rsidP="004C450E">
      <w:pPr>
        <w:ind w:firstLine="720"/>
        <w:rPr>
          <w:szCs w:val="24"/>
        </w:rPr>
      </w:pPr>
      <w:r w:rsidRPr="00445821">
        <w:rPr>
          <w:szCs w:val="24"/>
        </w:rPr>
        <w:t>Результаты исследования фиксируют наличие территориального неравенства образовательных результатов в России: в крупных населенных пунктах результаты тестов выше. Это связано в первую очередь с более развитой образовательной инфраструктурой и более высоким социально-экономическим положением семей в городах по сравнению с сельской местностью. При этом степень территориального неравенства от 2003 к 2012 гг. увеличилась.</w:t>
      </w:r>
    </w:p>
    <w:p w:rsidR="004C450E" w:rsidRPr="00445821" w:rsidRDefault="004C450E" w:rsidP="004C450E">
      <w:pPr>
        <w:ind w:firstLine="700"/>
        <w:rPr>
          <w:szCs w:val="24"/>
        </w:rPr>
      </w:pPr>
      <w:r w:rsidRPr="00445821">
        <w:rPr>
          <w:szCs w:val="24"/>
        </w:rPr>
        <w:t>Говоря о сопоставлении результатов в PISA учащихся из России с тестовыми баллами их сверстниками из других стран, можно заключить, что российские учащиеся справляются с тестом по математике не так успешно, стабильно опережая по среднему баллу только школьников из Румынии, Сербии и Черногории. Другие страны Восточной Европы опережают Россию в результатах теста. При этом российские учащиеся из семей с низким уровнем материального благосостояния меньше отстают от аналогичной группы учащихся из других стран, чем российские дети из семей со средним и высоким уровнем материального благосостояния. Этот эффект может быть назван эффектом стеклянного потолка для российских учащихся из семей со средним и высоким уровнем материального благосостояния.</w:t>
      </w:r>
    </w:p>
    <w:p w:rsidR="004C450E" w:rsidRPr="00445821" w:rsidRDefault="004C450E" w:rsidP="004C450E">
      <w:pPr>
        <w:ind w:firstLine="700"/>
        <w:rPr>
          <w:szCs w:val="24"/>
        </w:rPr>
      </w:pPr>
      <w:r w:rsidRPr="00445821">
        <w:rPr>
          <w:szCs w:val="24"/>
        </w:rPr>
        <w:t>Что касается типа населенного пункта, представители российских крупных городов опережали к 2012 году соответствующих учеников из Венгрии, Литвы, Румынии, Сербии, Словении. В то же время школьники России из сельской местности справлялись с тестом в период с 2003 по 2012 год лучше лишь учеников из Румынии и Сербии.</w:t>
      </w:r>
    </w:p>
    <w:p w:rsidR="004C450E" w:rsidRPr="00445821" w:rsidRDefault="004C450E" w:rsidP="004C450E">
      <w:pPr>
        <w:ind w:firstLine="700"/>
        <w:rPr>
          <w:szCs w:val="24"/>
        </w:rPr>
      </w:pPr>
      <w:proofErr w:type="gramStart"/>
      <w:r w:rsidRPr="00445821">
        <w:rPr>
          <w:szCs w:val="24"/>
        </w:rPr>
        <w:t>В целом, можно сказать, что анализ демонстрирует относительно низкую позицию России по сравнению с референтными странами по результатам теста PISA в области математики, что связано с относительно низкими результатами следующих групп учеников: представителей семей со средним и высоким уровнем материального благосостояния; ученики из семей, где только отец имеет высшее образование или оба родителя не имею высшего образования;</w:t>
      </w:r>
      <w:proofErr w:type="gramEnd"/>
      <w:r w:rsidRPr="00445821">
        <w:rPr>
          <w:szCs w:val="24"/>
        </w:rPr>
        <w:t xml:space="preserve"> школьники из сельской местности. При этом неравенство образовательных результатов российских учащихся по материальному </w:t>
      </w:r>
      <w:r w:rsidRPr="00445821">
        <w:rPr>
          <w:szCs w:val="24"/>
        </w:rPr>
        <w:lastRenderedPageBreak/>
        <w:t>благополучию и по уровню образования родителей сокращается, а территориальное неравенство увеличивается.</w:t>
      </w:r>
    </w:p>
    <w:p w:rsidR="004C450E" w:rsidRPr="00445821" w:rsidRDefault="004C450E" w:rsidP="004C450E">
      <w:pPr>
        <w:ind w:firstLine="700"/>
        <w:rPr>
          <w:szCs w:val="24"/>
        </w:rPr>
      </w:pPr>
      <w:r w:rsidRPr="00445821">
        <w:rPr>
          <w:szCs w:val="24"/>
        </w:rPr>
        <w:t xml:space="preserve">Полученные результаты будут полезны при разработке мер образовательной политики, направленных на преодоление существующего территориального и социального неравенства образовательных результатов. Для этого в частности необходимы дополнительные исследования, которые, с одной стороны, помогут определить эффективные стратегии преодоления эффекта стеклянного потолка для учащихся из семей с высоким и средним уровнем материального благополучия. С другой стороны, необходимы исследования эффективных практик, поддержки учащихся в сложных социальных контекстах. Кроме того, для более детального анализа регионального неравенства и других различий в школьных системах ощущается острая нехватка данных на региональном уровне. Изменение стратегии участия России в международных исследованиях качества образования могло бы решить данную проблему. </w:t>
      </w:r>
    </w:p>
    <w:p w:rsidR="004C450E" w:rsidRPr="00445821" w:rsidRDefault="004C450E" w:rsidP="004C450E">
      <w:pPr>
        <w:rPr>
          <w:szCs w:val="24"/>
        </w:rPr>
      </w:pPr>
    </w:p>
    <w:p w:rsidR="004C450E" w:rsidRPr="00445821" w:rsidRDefault="004C450E" w:rsidP="004C450E">
      <w:pPr>
        <w:keepNext/>
        <w:keepLines/>
        <w:spacing w:before="200"/>
        <w:outlineLvl w:val="2"/>
        <w:rPr>
          <w:bCs/>
          <w:szCs w:val="24"/>
        </w:rPr>
      </w:pPr>
      <w:bookmarkStart w:id="488" w:name="_Toc466558644"/>
      <w:bookmarkStart w:id="489" w:name="_Toc467161012"/>
      <w:r>
        <w:rPr>
          <w:bCs/>
          <w:szCs w:val="24"/>
        </w:rPr>
        <w:t>5.1.3</w:t>
      </w:r>
      <w:r w:rsidRPr="00445821">
        <w:rPr>
          <w:bCs/>
          <w:szCs w:val="24"/>
        </w:rPr>
        <w:t xml:space="preserve"> Направление 3 «Проведение сравнительного анализа наиболее распространенных программ обучения математике в 8 и 9 классах и контрольных измерительных материалов ОГЭ по математике в России с контрольными измерительными материалами тестов PISA и TIMSS 8 класс»</w:t>
      </w:r>
      <w:bookmarkEnd w:id="488"/>
      <w:bookmarkEnd w:id="489"/>
      <w:r w:rsidRPr="00445821">
        <w:rPr>
          <w:bCs/>
          <w:szCs w:val="24"/>
        </w:rPr>
        <w:t xml:space="preserve"> </w:t>
      </w:r>
    </w:p>
    <w:p w:rsidR="004C450E" w:rsidRPr="00445821" w:rsidRDefault="004C450E" w:rsidP="004C450E">
      <w:pPr>
        <w:rPr>
          <w:szCs w:val="24"/>
        </w:rPr>
      </w:pPr>
    </w:p>
    <w:p w:rsidR="004C450E" w:rsidRPr="00445821" w:rsidRDefault="004C450E" w:rsidP="004C450E">
      <w:pPr>
        <w:ind w:firstLine="720"/>
        <w:rPr>
          <w:szCs w:val="24"/>
        </w:rPr>
      </w:pPr>
      <w:r w:rsidRPr="00445821">
        <w:rPr>
          <w:szCs w:val="24"/>
        </w:rPr>
        <w:t xml:space="preserve">При сопоставлении содержания тестов TIMSS и PISA и рабочих программ по алгебре и геометрии за 8 и 9 класс необходимо помнить о том, что оба теста нацелены на оценку знаний учащихся за 8 или 9 лет обучения. В то же время содержание рабочих программ отражает требования к знаниям учащихся только за текущий год. Соответственно, формально содержание основных тематических блоков тестов TIMSS и PISA не представлено в рабочих программах по алгебре и геометрии. </w:t>
      </w:r>
      <w:proofErr w:type="gramStart"/>
      <w:r w:rsidRPr="00445821">
        <w:rPr>
          <w:szCs w:val="24"/>
        </w:rPr>
        <w:t>Например, такие темы TIMSS «Алгебраические выражения» и «Уравнения, зависимости» изучаются в 7-м классе, а «Проценты» и «Пропорции» - только в 5 и 6 классах.</w:t>
      </w:r>
      <w:proofErr w:type="gramEnd"/>
      <w:r w:rsidRPr="00445821">
        <w:rPr>
          <w:szCs w:val="24"/>
        </w:rPr>
        <w:t xml:space="preserve"> Причем в дальнейшем курсе данные темы рассматриваются только в рамках повторения материала к ОГЭ и ЕГЭ. Самые значительные сходства в содержании теста TIMSS присутствуют в предметных областях «Анализ данных» и «Геометрия». Однако в российских программах значительно меньше времени уделяется блоку статистики и теории вероятностей по сравнению с другими темами, в частности, развитию навыков интерпретации данных и  сопоставления разных форм представления данных.</w:t>
      </w:r>
    </w:p>
    <w:p w:rsidR="004C450E" w:rsidRPr="00445821" w:rsidRDefault="004C450E" w:rsidP="004C450E">
      <w:pPr>
        <w:ind w:firstLine="720"/>
        <w:rPr>
          <w:szCs w:val="24"/>
        </w:rPr>
      </w:pPr>
      <w:r w:rsidRPr="00445821">
        <w:rPr>
          <w:szCs w:val="24"/>
        </w:rPr>
        <w:lastRenderedPageBreak/>
        <w:t>Тест PISA оценивает уровень владения учащимися материалом математики за 9 или 10 лет обучения, и поэтому лишь частично охватывает содержание российских рабочих программ в 9 классе. Так, раздел  «Арифметика», соответствующий предметной области «Количество» в PISA, изучается до 7-го класса, и далее эта тема уже не рассматривается. Та же проблема возникает и в случае изучения темы «Диаграммы», которая завершается в 5-м и 6-м классах. В свою очередь, разделы математики, являющиеся центральными для оценки в тесте PISA (арифметика и пространственная геометрия), в меньшей степени представлены в рабочей программе за 9 класс по алгебре и  геометрии.</w:t>
      </w:r>
    </w:p>
    <w:p w:rsidR="004C450E" w:rsidRPr="00445821" w:rsidRDefault="004C450E" w:rsidP="004C450E">
      <w:pPr>
        <w:ind w:firstLine="720"/>
        <w:rPr>
          <w:szCs w:val="24"/>
        </w:rPr>
      </w:pPr>
      <w:r w:rsidRPr="00445821">
        <w:rPr>
          <w:szCs w:val="24"/>
        </w:rPr>
        <w:t>С точки зрения видов учебно-познавательной деятельности, в российской рабочей программе чаще присутствуют требования знать или уметь формулировать свойства, определения, тогда как в TIMSS и PISA основной акцент делается  на применение знаний и использование их в незнакомых контекстах.</w:t>
      </w:r>
    </w:p>
    <w:p w:rsidR="004C450E" w:rsidRPr="00445821" w:rsidRDefault="004C450E" w:rsidP="004C450E">
      <w:pPr>
        <w:ind w:firstLine="720"/>
        <w:rPr>
          <w:szCs w:val="24"/>
        </w:rPr>
      </w:pPr>
      <w:r w:rsidRPr="00445821">
        <w:rPr>
          <w:szCs w:val="24"/>
        </w:rPr>
        <w:t>Результаты сопоставления типов заданий в тестах ОГЭ, TIMSS 8 класс и PISA показали значительное различие в содержании и форме используемых заданий. Во-первых, задания тестов ОГЭ и TIMSS 8 класс имеют более простую и четкую структуру по сравнению с заданиями тестов PISA, а также менее контекстуально нагружены. Задания теста PISA содержат в себе больше слов в среднем, чем задания теста ОГЭ. Во-вторых, задания PISA включают конте</w:t>
      </w:r>
      <w:proofErr w:type="gramStart"/>
      <w:r w:rsidRPr="00445821">
        <w:rPr>
          <w:szCs w:val="24"/>
        </w:rPr>
        <w:t>кст пр</w:t>
      </w:r>
      <w:proofErr w:type="gramEnd"/>
      <w:r w:rsidRPr="00445821">
        <w:rPr>
          <w:szCs w:val="24"/>
        </w:rPr>
        <w:t>облем реальной жизни, что часто отсутствует в заданиях тестов ОГЭ и TIMSS 8 класс. Иными словами, для решения заданий PISA учащийся должен уметь применять знания математики в незнакомом из учебной ситуации контексте или в контексте жизненной ситуации. Типичные задачи теста ОГЭ не направлены на измерение таких навыков. Наконец, что касается уровня трудности заданий, в случае ОГЭ учащемуся отводится наибольшее количество времени для выполнения заданий по сравнению с тестами TIMSS и PISA.</w:t>
      </w:r>
    </w:p>
    <w:p w:rsidR="004C450E" w:rsidRPr="00445821" w:rsidRDefault="004C450E" w:rsidP="004C450E">
      <w:pPr>
        <w:ind w:firstLine="720"/>
        <w:rPr>
          <w:szCs w:val="24"/>
        </w:rPr>
      </w:pPr>
      <w:r w:rsidRPr="00445821">
        <w:rPr>
          <w:szCs w:val="24"/>
        </w:rPr>
        <w:t xml:space="preserve">Для повышения результатов российских школьников в TIMSS и PISA содержание российских программ по математике нуждается в некотором изменении в тематическом планировании. В частности, полезным видится увеличение объема тематического блока, связанного со статистикой: теорией вероятностей и анализом данных. Также для повышения баллов PISA в содержании математического образования необходимо отводить больше времени на развитие таких современных и актуальных компетенций, как умение интерпретировать данные, выстраивать аргументированные рассуждения, применять предметные знания в незнакомых контекстах. Для этого, в процессе изучения тем, важно не только увеличивать количество прикладных, или практико-ориентированных задач, в которых присутствует связь с жизненными контекстами, но и </w:t>
      </w:r>
      <w:r w:rsidRPr="00445821">
        <w:rPr>
          <w:szCs w:val="24"/>
        </w:rPr>
        <w:lastRenderedPageBreak/>
        <w:t>корректировать требования к освоению математики, которые прописаны в российских рабочих программах.</w:t>
      </w:r>
      <w:r w:rsidRPr="00445821">
        <w:rPr>
          <w:szCs w:val="24"/>
        </w:rPr>
        <w:tab/>
        <w:t xml:space="preserve"> </w:t>
      </w:r>
    </w:p>
    <w:p w:rsidR="004C450E" w:rsidRPr="00445821" w:rsidRDefault="004C450E" w:rsidP="004C450E">
      <w:pPr>
        <w:rPr>
          <w:szCs w:val="24"/>
        </w:rPr>
      </w:pPr>
    </w:p>
    <w:p w:rsidR="004C450E" w:rsidRPr="00445821" w:rsidRDefault="004C450E" w:rsidP="004C450E">
      <w:pPr>
        <w:keepNext/>
        <w:keepLines/>
        <w:spacing w:before="200"/>
        <w:outlineLvl w:val="2"/>
        <w:rPr>
          <w:bCs/>
          <w:szCs w:val="24"/>
        </w:rPr>
      </w:pPr>
      <w:bookmarkStart w:id="490" w:name="_Toc466558645"/>
      <w:bookmarkStart w:id="491" w:name="_Toc467161013"/>
      <w:r>
        <w:rPr>
          <w:bCs/>
          <w:szCs w:val="24"/>
        </w:rPr>
        <w:t>5.1.4</w:t>
      </w:r>
      <w:r w:rsidRPr="00445821">
        <w:rPr>
          <w:bCs/>
          <w:szCs w:val="24"/>
        </w:rPr>
        <w:t xml:space="preserve"> Направление 4 «Проведение анализа школьных факторов с результатами учащихся по математике в PISA 2012 и TIMSS 2011 8 класс»</w:t>
      </w:r>
      <w:bookmarkEnd w:id="490"/>
      <w:bookmarkEnd w:id="491"/>
    </w:p>
    <w:p w:rsidR="004C450E" w:rsidRPr="00445821" w:rsidRDefault="004C450E" w:rsidP="004C450E">
      <w:pPr>
        <w:rPr>
          <w:szCs w:val="24"/>
        </w:rPr>
      </w:pPr>
    </w:p>
    <w:p w:rsidR="004C450E" w:rsidRPr="00445821" w:rsidRDefault="004C450E" w:rsidP="004C450E">
      <w:pPr>
        <w:ind w:firstLine="700"/>
        <w:rPr>
          <w:szCs w:val="24"/>
        </w:rPr>
      </w:pPr>
      <w:r w:rsidRPr="00445821">
        <w:rPr>
          <w:szCs w:val="24"/>
        </w:rPr>
        <w:t>Анализируемые характеристики образовательного процесса объясняют 10% различий в индивидуальных результатах тестов учащихся. На 90% тестовые баллы объясняются другими факторами, в частности, личностными и семейными характеристиками ученика. Небольшое количество учительских практик и применяемых заданий показало связь с результатами учащихся. В частности,  более индивидуализированный подход показывает отрицательную связь с результатами, а использование таких практики, направленные на активацию рефлексивной позиции ученика (применение математических рассуждений, объяснение своих ответов, поиск решения сложных проблем и т.п.) - положительную.</w:t>
      </w:r>
    </w:p>
    <w:p w:rsidR="004C450E" w:rsidRPr="00445821" w:rsidRDefault="004C450E" w:rsidP="004C450E">
      <w:pPr>
        <w:ind w:firstLine="700"/>
        <w:rPr>
          <w:szCs w:val="24"/>
        </w:rPr>
      </w:pPr>
      <w:r w:rsidRPr="00445821">
        <w:rPr>
          <w:szCs w:val="24"/>
        </w:rPr>
        <w:t>Важно отметить, что применение практик и заданий, положительно связанных с достижениями учащихся, более характерно для образовательных организаций, где преимущественно учатся дети из семей c высоким социально-экономическим положением. Подобная неравномерность распределения указывает на существование неравенства. Иными словами,  дети из разных по социально-экономическому положению семей имеют различный доступ к образовательным ресурсам. Тем не менее, это неравенство может существовать по нескольким причинам.</w:t>
      </w:r>
    </w:p>
    <w:p w:rsidR="004C450E" w:rsidRPr="00445821" w:rsidRDefault="004C450E" w:rsidP="004C450E">
      <w:pPr>
        <w:ind w:firstLine="700"/>
        <w:rPr>
          <w:szCs w:val="24"/>
        </w:rPr>
      </w:pPr>
      <w:r w:rsidRPr="00445821">
        <w:rPr>
          <w:szCs w:val="24"/>
        </w:rPr>
        <w:t xml:space="preserve"> С одной стороны, учителя могут их применять в классах с заведомо высоким уровнем подготовки (который, как показано во многих исследованиях, связан с СЭП учащихся).  С другой стороны, может существовать неслучайное распределение по школам учителей с некоторыми характеристиками, детерминирующими применение подобных практик. Наконец, применение одних и тех же практик может показывать значимые результаты в одних классах и не показывать в других.  </w:t>
      </w:r>
    </w:p>
    <w:p w:rsidR="004C450E" w:rsidRPr="00445821" w:rsidRDefault="004C450E" w:rsidP="004C450E">
      <w:pPr>
        <w:ind w:firstLine="700"/>
        <w:rPr>
          <w:szCs w:val="24"/>
        </w:rPr>
      </w:pPr>
      <w:r w:rsidRPr="00445821">
        <w:rPr>
          <w:szCs w:val="24"/>
        </w:rPr>
        <w:t>Также существует неравномерное распределение учителей по школам. Так, в школах с высоким СЭП учащихся работают учителя с большим стажем, чем в остальных школах. В этих школах также выше  доля учителей, не имеющих образования в области преподавания математики. Однако</w:t>
      </w:r>
      <w:proofErr w:type="gramStart"/>
      <w:r w:rsidRPr="00445821">
        <w:rPr>
          <w:szCs w:val="24"/>
        </w:rPr>
        <w:t>,</w:t>
      </w:r>
      <w:proofErr w:type="gramEnd"/>
      <w:r w:rsidRPr="00445821">
        <w:rPr>
          <w:szCs w:val="24"/>
        </w:rPr>
        <w:t xml:space="preserve"> эти характеристики не показали связи с достижениями учащихся. </w:t>
      </w:r>
    </w:p>
    <w:p w:rsidR="004C450E" w:rsidRPr="00445821" w:rsidRDefault="004C450E" w:rsidP="004C450E">
      <w:pPr>
        <w:ind w:firstLine="720"/>
        <w:rPr>
          <w:szCs w:val="24"/>
        </w:rPr>
      </w:pPr>
      <w:r w:rsidRPr="00445821">
        <w:rPr>
          <w:szCs w:val="24"/>
        </w:rPr>
        <w:lastRenderedPageBreak/>
        <w:t xml:space="preserve">Полученные результаты могут представлять интерес для образовательной политики, т.к. во-первых,  указывают на границы возможного эффекта изменения ресурсного обеспечения школ на учебные достижения учащихся.  Различия между классами и школами объясняют порядка 30% дисперсии тестовых баллов учеников при отсутствии контроля каких-либо прочих условий. Это максимальный вклад в достижения учащихся, на который может претендовать школа, манипулируя ресурсным обеспечением классов (включая учителей) или меняя содержание образования и образовательные практики. Более чем на 65% результаты тестов объясняются различиями между учащимися в классе – характеристиками самих детей и их семей. Это, в частности, говорит о том, что при оценке эффективности деятельности образовательных организаций и учителей также необходимо учитывать социальный контекст, в котором они работают. </w:t>
      </w:r>
    </w:p>
    <w:p w:rsidR="004C450E" w:rsidRPr="00445821" w:rsidRDefault="004C450E" w:rsidP="004C450E">
      <w:pPr>
        <w:ind w:firstLine="700"/>
        <w:rPr>
          <w:szCs w:val="24"/>
        </w:rPr>
      </w:pPr>
      <w:r w:rsidRPr="00445821">
        <w:rPr>
          <w:szCs w:val="24"/>
        </w:rPr>
        <w:t xml:space="preserve">Полученные результаты показывают, что при трансфере успешных образовательных практик необходимо учитывать, что они могут иметь неодинаковый эффект для групп учащихся с разным социально-экономическим положением. Например, нецелесообразно распространять практики, эффективные для школ с преобладанием учащихся </w:t>
      </w:r>
      <w:proofErr w:type="gramStart"/>
      <w:r w:rsidRPr="00445821">
        <w:rPr>
          <w:szCs w:val="24"/>
        </w:rPr>
        <w:t>с</w:t>
      </w:r>
      <w:proofErr w:type="gramEnd"/>
      <w:r w:rsidRPr="00445821">
        <w:rPr>
          <w:szCs w:val="24"/>
        </w:rPr>
        <w:t xml:space="preserve"> высоким СЭП, на образовательные организации. Это может или не принести никаких результатов, или даже снизить результаты учащихся с </w:t>
      </w:r>
      <w:proofErr w:type="gramStart"/>
      <w:r w:rsidRPr="00445821">
        <w:rPr>
          <w:szCs w:val="24"/>
        </w:rPr>
        <w:t>низким</w:t>
      </w:r>
      <w:proofErr w:type="gramEnd"/>
      <w:r w:rsidRPr="00445821">
        <w:rPr>
          <w:szCs w:val="24"/>
        </w:rPr>
        <w:t xml:space="preserve"> СЭП.</w:t>
      </w:r>
    </w:p>
    <w:p w:rsidR="004C450E" w:rsidRPr="00445821" w:rsidRDefault="004C450E" w:rsidP="004C450E">
      <w:pPr>
        <w:ind w:firstLine="700"/>
        <w:rPr>
          <w:szCs w:val="24"/>
        </w:rPr>
      </w:pPr>
      <w:r w:rsidRPr="00445821">
        <w:rPr>
          <w:szCs w:val="24"/>
        </w:rPr>
        <w:t xml:space="preserve">В целом, в образовательной деятельности наиболее эффективным, вероятно, будет подход, позволяющий учитывать особенности социального состава учащихся. Например, разработка гибких учебных планов, которые позволят учителю выбирать некоторый преподавательский трек, ориентированный на уровень подготовки  учащихся и их индивидуальные характеристики. В таком случае учитель может применять дифференцированный подход к ученикам, выбирая те преподавательские практики, которые наиболее эффективны для отдельных учеников. </w:t>
      </w:r>
    </w:p>
    <w:p w:rsidR="004C450E" w:rsidRPr="00445821" w:rsidRDefault="004C450E" w:rsidP="004C450E">
      <w:pPr>
        <w:ind w:firstLine="720"/>
        <w:rPr>
          <w:szCs w:val="24"/>
        </w:rPr>
      </w:pPr>
      <w:r w:rsidRPr="00445821">
        <w:rPr>
          <w:szCs w:val="24"/>
        </w:rPr>
        <w:t>Важно понимать ограничения «</w:t>
      </w:r>
      <w:proofErr w:type="spellStart"/>
      <w:r w:rsidRPr="00445821">
        <w:rPr>
          <w:szCs w:val="24"/>
        </w:rPr>
        <w:t>срезовых</w:t>
      </w:r>
      <w:proofErr w:type="spellEnd"/>
      <w:r w:rsidRPr="00445821">
        <w:rPr>
          <w:szCs w:val="24"/>
        </w:rPr>
        <w:t xml:space="preserve">» мониторингов (одновременного измерения характеристик учебного процесса и образовательных результатов). Исследования TIMSS и PISA предоставляю данные для ответа на вопрос об отсутствии или наличии связи между характеристиками образовательного процесса, но не о причинах и следствиях. Для установления причинно-следственных связей необходимо проводить дополнительные исследования с использованием экспериментального или </w:t>
      </w:r>
      <w:proofErr w:type="spellStart"/>
      <w:r w:rsidRPr="00445821">
        <w:rPr>
          <w:szCs w:val="24"/>
        </w:rPr>
        <w:t>квазиэкспериментального</w:t>
      </w:r>
      <w:proofErr w:type="spellEnd"/>
      <w:r w:rsidRPr="00445821">
        <w:rPr>
          <w:szCs w:val="24"/>
        </w:rPr>
        <w:t xml:space="preserve"> дизайна.</w:t>
      </w:r>
    </w:p>
    <w:p w:rsidR="004C450E" w:rsidRPr="00445821" w:rsidRDefault="004C450E" w:rsidP="004C450E">
      <w:pPr>
        <w:rPr>
          <w:szCs w:val="24"/>
        </w:rPr>
      </w:pPr>
    </w:p>
    <w:p w:rsidR="004C450E" w:rsidRPr="00445821" w:rsidRDefault="004C450E" w:rsidP="004C450E">
      <w:pPr>
        <w:contextualSpacing/>
        <w:outlineLvl w:val="1"/>
        <w:rPr>
          <w:color w:val="000000"/>
          <w:szCs w:val="24"/>
        </w:rPr>
      </w:pPr>
      <w:bookmarkStart w:id="492" w:name="_Toc467161014"/>
      <w:r>
        <w:rPr>
          <w:color w:val="000000"/>
          <w:szCs w:val="24"/>
        </w:rPr>
        <w:t>5.2</w:t>
      </w:r>
      <w:r w:rsidRPr="00445821">
        <w:rPr>
          <w:color w:val="000000"/>
          <w:szCs w:val="24"/>
        </w:rPr>
        <w:t xml:space="preserve"> </w:t>
      </w:r>
      <w:bookmarkStart w:id="493" w:name="_Toc466558646"/>
      <w:r w:rsidRPr="00445821">
        <w:rPr>
          <w:color w:val="000000"/>
          <w:szCs w:val="24"/>
        </w:rPr>
        <w:t>Программа исследований дальнейшего углубленного и дополнительного анализа результатов международных исследований качества общего образования</w:t>
      </w:r>
      <w:bookmarkEnd w:id="492"/>
      <w:bookmarkEnd w:id="493"/>
    </w:p>
    <w:p w:rsidR="004C450E" w:rsidRPr="00445821" w:rsidRDefault="004C450E" w:rsidP="004C450E">
      <w:pPr>
        <w:keepNext/>
        <w:keepLines/>
        <w:spacing w:before="200"/>
        <w:contextualSpacing/>
        <w:outlineLvl w:val="2"/>
        <w:rPr>
          <w:bCs/>
          <w:szCs w:val="24"/>
        </w:rPr>
      </w:pPr>
      <w:bookmarkStart w:id="494" w:name="_Toc466558647"/>
      <w:bookmarkStart w:id="495" w:name="_Toc467161015"/>
      <w:r>
        <w:rPr>
          <w:bCs/>
          <w:szCs w:val="24"/>
        </w:rPr>
        <w:lastRenderedPageBreak/>
        <w:t>5.2.1</w:t>
      </w:r>
      <w:r w:rsidRPr="00445821">
        <w:rPr>
          <w:bCs/>
          <w:szCs w:val="24"/>
        </w:rPr>
        <w:t xml:space="preserve"> Исследования характеристик образовательных организаций и учителей, связанных с образовательными достижениями учащихся в России</w:t>
      </w:r>
      <w:bookmarkEnd w:id="494"/>
      <w:bookmarkEnd w:id="495"/>
    </w:p>
    <w:p w:rsidR="004C450E" w:rsidRPr="00445821" w:rsidRDefault="004C450E" w:rsidP="004C450E">
      <w:pPr>
        <w:contextualSpacing/>
        <w:rPr>
          <w:szCs w:val="24"/>
        </w:rPr>
      </w:pPr>
      <w:r w:rsidRPr="00445821">
        <w:rPr>
          <w:szCs w:val="24"/>
        </w:rPr>
        <w:t>5</w:t>
      </w:r>
      <w:r>
        <w:rPr>
          <w:szCs w:val="24"/>
        </w:rPr>
        <w:t>.2.1.1</w:t>
      </w:r>
      <w:r w:rsidRPr="00445821">
        <w:rPr>
          <w:szCs w:val="24"/>
        </w:rPr>
        <w:t xml:space="preserve"> Обзор результатов проведенных исследований </w:t>
      </w:r>
    </w:p>
    <w:p w:rsidR="004C450E" w:rsidRPr="00445821" w:rsidRDefault="004C450E" w:rsidP="004C450E">
      <w:pPr>
        <w:rPr>
          <w:szCs w:val="24"/>
        </w:rPr>
      </w:pPr>
    </w:p>
    <w:p w:rsidR="004C450E" w:rsidRPr="00445821" w:rsidRDefault="004C450E" w:rsidP="004C450E">
      <w:pPr>
        <w:rPr>
          <w:szCs w:val="24"/>
        </w:rPr>
      </w:pPr>
      <w:r w:rsidRPr="00445821">
        <w:rPr>
          <w:b/>
          <w:szCs w:val="24"/>
        </w:rPr>
        <w:t xml:space="preserve"> </w:t>
      </w:r>
      <w:r w:rsidRPr="00445821">
        <w:rPr>
          <w:b/>
          <w:szCs w:val="24"/>
        </w:rPr>
        <w:tab/>
      </w:r>
      <w:r w:rsidRPr="00445821">
        <w:rPr>
          <w:szCs w:val="24"/>
        </w:rPr>
        <w:t xml:space="preserve">В мировых и российских исследованиях характеристики образовательных организаций и учителей, связанных с образовательными достижениями, рассматриваются как ресурс, управление которым может помочь существенно продвинуться в решении задачи повышения эффективности образовательных систем. </w:t>
      </w:r>
      <w:proofErr w:type="gramStart"/>
      <w:r w:rsidRPr="00445821">
        <w:rPr>
          <w:szCs w:val="24"/>
        </w:rPr>
        <w:t>К характеристикам образовательных учреждений, связанным с учебными достижениями учеников относят: а) обеспеченность образовательными ресурсами (библиотеки, компьютеры, обеспеченность учебными компьютерными программами и доступ к сети Интернет, наличие лабораторного оборудования, доступного для учителей и учеников и др.); б) профессиональный уровень педагогов, число учеников на одного учителя; в) степень участия образовательного учреждения в принятии решений о выборе программ, учебников, методик обучения;</w:t>
      </w:r>
      <w:proofErr w:type="gramEnd"/>
      <w:r w:rsidRPr="00445821">
        <w:rPr>
          <w:szCs w:val="24"/>
        </w:rPr>
        <w:t xml:space="preserve"> г) климат в образовательном учреждении; д) физическую инфраструктуру школы (состояние здания, размер класса, размер школы и др.) [5.1; 5.2]. </w:t>
      </w:r>
      <w:proofErr w:type="gramStart"/>
      <w:r w:rsidRPr="00445821">
        <w:rPr>
          <w:szCs w:val="24"/>
        </w:rPr>
        <w:t>Однако</w:t>
      </w:r>
      <w:proofErr w:type="gramEnd"/>
      <w:r w:rsidRPr="00445821">
        <w:rPr>
          <w:szCs w:val="24"/>
        </w:rPr>
        <w:t xml:space="preserve"> несмотря на общий рост исследований посвященных этой теме в мире, об эффектах образовательных организаций и учителей на достижения учащихся в России известно все еще мало.</w:t>
      </w:r>
    </w:p>
    <w:p w:rsidR="004C450E" w:rsidRPr="00445821" w:rsidRDefault="004C450E" w:rsidP="004C450E">
      <w:pPr>
        <w:ind w:firstLine="690"/>
        <w:rPr>
          <w:szCs w:val="24"/>
        </w:rPr>
      </w:pPr>
      <w:r w:rsidRPr="00445821">
        <w:rPr>
          <w:szCs w:val="24"/>
        </w:rPr>
        <w:t xml:space="preserve">В целом, обеспеченность образовательными ресурсами (компьютеры и компьютерное программное обеспечение, учебные материалы, канцелярские товары, системы отопления и освещения, здания и территории) не всегда показывает значимую связь с образовательными достижениями [5.3]. Однако наличие компьютеров и программного обеспечения имеют большее значение по сравнению с другими ресурсами [5.3]. </w:t>
      </w:r>
    </w:p>
    <w:p w:rsidR="004C450E" w:rsidRPr="00445821" w:rsidRDefault="004C450E" w:rsidP="004C450E">
      <w:pPr>
        <w:ind w:firstLine="690"/>
        <w:rPr>
          <w:szCs w:val="24"/>
        </w:rPr>
      </w:pPr>
      <w:r w:rsidRPr="00445821">
        <w:rPr>
          <w:szCs w:val="24"/>
        </w:rPr>
        <w:t xml:space="preserve">В отдельных работах обращается внимание на профессиональные характеристики и убеждения учителей. Проведенные исследования свидетельствуют о том, что результаты школьников находятся в статистически значимой связи с такими индикаторами опыта учителей, как стаж и квалификационная категория. Ученики, занимающиеся у более опытных учителей, имеющих более высокую степень профессиональной подготовки, добиваются более высоких результатов ЕГЭ [5.4; 5.5]. Эти характеристики также важны для понимания взглядов учителей на преподавание, которые в свою очередь оказывается определяющими при выборе методов работы с классом [5.6]. </w:t>
      </w:r>
    </w:p>
    <w:p w:rsidR="004C450E" w:rsidRPr="00445821" w:rsidRDefault="004C450E" w:rsidP="004C450E">
      <w:pPr>
        <w:ind w:firstLine="690"/>
        <w:rPr>
          <w:szCs w:val="24"/>
        </w:rPr>
      </w:pPr>
      <w:r w:rsidRPr="00445821">
        <w:rPr>
          <w:szCs w:val="24"/>
        </w:rPr>
        <w:t xml:space="preserve">Очевидно, что без оценки степени участия учителя и учащихся невозможно составить полное представление о том, насколько адекватно школа отвечает на внешние </w:t>
      </w:r>
      <w:r w:rsidRPr="00445821">
        <w:rPr>
          <w:szCs w:val="24"/>
        </w:rPr>
        <w:lastRenderedPageBreak/>
        <w:t>вызовы или насколько эффективно распоряжается собственными ресурсами. Существующие исследования показывают, что даже школы, имеющие неблагоприятные внешние условия (низкий уровень образования и недостаточная занятость родителей, необеспеченность семей), могут достичь высокого результата за счет последовательной образовательной стратегии, ориентированной на максимально эффективное использование имеющихся ресурсов  [5.4].</w:t>
      </w:r>
    </w:p>
    <w:p w:rsidR="004C450E" w:rsidRPr="00445821" w:rsidRDefault="004C450E" w:rsidP="004C450E">
      <w:pPr>
        <w:ind w:firstLine="690"/>
        <w:rPr>
          <w:szCs w:val="24"/>
        </w:rPr>
      </w:pPr>
      <w:r w:rsidRPr="00445821">
        <w:rPr>
          <w:szCs w:val="24"/>
        </w:rPr>
        <w:t xml:space="preserve">Степень участия педагогов в формировании образовательной среды и наличие связи этого фактора с достижениями учеников установлено путем эмпирических наблюдений: анализ проводился по итогам анкетирования  в 60 московских школах [5.7]. Авторы выделили три основных характеристики школьной среды: широта, интенсивность и безопасность. Речь идет о том, насколько созданы условия для использования учащимися имеющихся ресурсов, а также насколько велика сила педагогического воздействия на ученика с целью повысить степень его вовлеченности. Например, в школе есть библиотека, но для вовлечения учеников в использование имеющихся там материалов необходимо определенное воздействие со стороны педагога: обсуждение темы по материалам библиотеки или совместное посещение в рамках подготовки к уроку. Под безопасностью понимаются условия взаимодействия учителей и </w:t>
      </w:r>
      <w:proofErr w:type="gramStart"/>
      <w:r w:rsidRPr="00445821">
        <w:rPr>
          <w:szCs w:val="24"/>
        </w:rPr>
        <w:t>учеников</w:t>
      </w:r>
      <w:proofErr w:type="gramEnd"/>
      <w:r w:rsidRPr="00445821">
        <w:rPr>
          <w:szCs w:val="24"/>
        </w:rPr>
        <w:t xml:space="preserve"> как между собой, так и с администрацией школы. Исследование подтвердило наличие значимой связи между этими характеристиками среды и достижениями учащихся. Так, наиболее высокие учебные результаты показывают школы, наиболее тесно связанные с социумом, оперативно реагирующие на меняющиеся социальные запросы и, соответственно, использующие свои ресурсы для ответа на эти вызовы. </w:t>
      </w:r>
    </w:p>
    <w:p w:rsidR="004C450E" w:rsidRPr="00445821" w:rsidRDefault="004C450E" w:rsidP="004C450E">
      <w:pPr>
        <w:ind w:firstLine="720"/>
        <w:rPr>
          <w:szCs w:val="24"/>
        </w:rPr>
      </w:pPr>
      <w:r w:rsidRPr="00445821">
        <w:rPr>
          <w:szCs w:val="24"/>
        </w:rPr>
        <w:t xml:space="preserve">Регрессионный анализ результатов PISA в 2006 году так же подтверждают наличие связи среды и результатов учащихся [5.4]. Авторы обращают внимание на такое понятие, как «школьный климат»: дифференцированная поддержка сильных и слабых учеников, взаимная удовлетворенность участников образовательного процесса, учебная среда. И показывают, что школы, обеспечивающие более благоприятный «школьный климат», добиваются более высоких образовательных результатов. То есть школа может снизить неблагоприятный эффект, оказываемым внешними факторами (например, образование родителей, обеспеченность семьи и </w:t>
      </w:r>
      <w:proofErr w:type="spellStart"/>
      <w:r w:rsidRPr="00445821">
        <w:rPr>
          <w:szCs w:val="24"/>
        </w:rPr>
        <w:t>мигрантский</w:t>
      </w:r>
      <w:proofErr w:type="spellEnd"/>
      <w:r w:rsidRPr="00445821">
        <w:rPr>
          <w:szCs w:val="24"/>
        </w:rPr>
        <w:t xml:space="preserve"> статус). Эти характеристики составляют описание социально-экономического контекста, в котором находится школа. </w:t>
      </w:r>
    </w:p>
    <w:p w:rsidR="004C450E" w:rsidRPr="00445821" w:rsidRDefault="004C450E" w:rsidP="004C450E">
      <w:pPr>
        <w:ind w:firstLine="690"/>
        <w:rPr>
          <w:szCs w:val="24"/>
        </w:rPr>
      </w:pPr>
      <w:r w:rsidRPr="00445821">
        <w:rPr>
          <w:szCs w:val="24"/>
        </w:rPr>
        <w:t xml:space="preserve">Анализ достижений в 4-м классе, </w:t>
      </w:r>
      <w:proofErr w:type="gramStart"/>
      <w:r w:rsidRPr="00445821">
        <w:rPr>
          <w:szCs w:val="24"/>
        </w:rPr>
        <w:t>показал</w:t>
      </w:r>
      <w:proofErr w:type="gramEnd"/>
      <w:r w:rsidRPr="00445821">
        <w:rPr>
          <w:szCs w:val="24"/>
        </w:rPr>
        <w:t xml:space="preserve"> что тип образовательного учреждения значим для достижений учащихся. Однако важно уточнить, что ученики гимназий или специализированных школ показывают более высокие результаты по сравнению с учениками общеобразовательных школ только «на продвинутом» уровне обучения (по </w:t>
      </w:r>
      <w:r w:rsidRPr="00445821">
        <w:rPr>
          <w:szCs w:val="24"/>
        </w:rPr>
        <w:lastRenderedPageBreak/>
        <w:t>классификации в рамках теста SAM). То есть, в гимназии ученик будет учиться лучше, только если уровень его подготовки  самый высокий по сравнению со всеми группами учащихся. Согласно исследованию, 50% всех учеников могут добиться средних результатов независимо от типа образовательного учреждения [5.6].</w:t>
      </w:r>
    </w:p>
    <w:p w:rsidR="004C450E" w:rsidRPr="00445821" w:rsidRDefault="004C450E" w:rsidP="004C450E">
      <w:pPr>
        <w:ind w:firstLine="720"/>
        <w:rPr>
          <w:szCs w:val="24"/>
        </w:rPr>
      </w:pPr>
      <w:r w:rsidRPr="00445821">
        <w:rPr>
          <w:szCs w:val="24"/>
        </w:rPr>
        <w:t xml:space="preserve">Еще одна характеристика, на которую принято обращать внимание, размер класса. </w:t>
      </w:r>
      <w:proofErr w:type="gramStart"/>
      <w:r w:rsidRPr="00445821">
        <w:rPr>
          <w:szCs w:val="24"/>
        </w:rPr>
        <w:t>Считается, что в небольших классах результаты учеников существенно выше, чем в больших.</w:t>
      </w:r>
      <w:proofErr w:type="gramEnd"/>
      <w:r w:rsidRPr="00445821">
        <w:rPr>
          <w:szCs w:val="24"/>
        </w:rPr>
        <w:t xml:space="preserve"> Дисперсионный анализ 76 небольших классов (до 11 человек) и 152 больших классов показал, что значимой разницы в результатах учеников нет [5.6]. </w:t>
      </w:r>
    </w:p>
    <w:p w:rsidR="004C450E" w:rsidRPr="00445821" w:rsidRDefault="004C450E" w:rsidP="004C450E">
      <w:pPr>
        <w:ind w:firstLine="690"/>
        <w:rPr>
          <w:szCs w:val="24"/>
        </w:rPr>
      </w:pPr>
      <w:r w:rsidRPr="00445821">
        <w:rPr>
          <w:szCs w:val="24"/>
        </w:rPr>
        <w:t>Проведенный анализ публикаций позволяет выстроить дальнейшую программу исследований, показывая первичные результаты, требующие дальнейшей проверки. Так, несмотря на наличие нескольких работ о роли школьного климата, все они построены на качественных данных и не позволяют обобщить результаты. Кроме того, при разговоре о ресурсах школ и образовательных результатах в разных типах учебных заведений опускается такой аспект управления образовательной организации как стратегии найма и распределения педагогов по классам. Еще одной темой, которой уделено недостаточно внимания, является региональное неравенство в финансировании и распределении ресурсов по школам. Мы предлагаем выделить указанные темы для дальнейшего углубленного анализа.</w:t>
      </w:r>
    </w:p>
    <w:p w:rsidR="004C450E" w:rsidRPr="00445821" w:rsidRDefault="004C450E" w:rsidP="004C450E">
      <w:pPr>
        <w:rPr>
          <w:szCs w:val="24"/>
        </w:rPr>
      </w:pPr>
      <w:r w:rsidRPr="00445821">
        <w:rPr>
          <w:szCs w:val="24"/>
        </w:rPr>
        <w:t xml:space="preserve"> </w:t>
      </w:r>
    </w:p>
    <w:p w:rsidR="004C450E" w:rsidRPr="00445821" w:rsidRDefault="004C450E" w:rsidP="004C450E">
      <w:pPr>
        <w:rPr>
          <w:szCs w:val="24"/>
        </w:rPr>
      </w:pPr>
      <w:r>
        <w:rPr>
          <w:szCs w:val="24"/>
        </w:rPr>
        <w:t>5.2.1.2</w:t>
      </w:r>
      <w:r w:rsidRPr="00445821">
        <w:rPr>
          <w:szCs w:val="24"/>
        </w:rPr>
        <w:t xml:space="preserve"> Темы дополнительного углубленного </w:t>
      </w:r>
      <w:proofErr w:type="gramStart"/>
      <w:r w:rsidRPr="00445821">
        <w:rPr>
          <w:szCs w:val="24"/>
        </w:rPr>
        <w:t>анализа результатов международных исследований качества образования</w:t>
      </w:r>
      <w:proofErr w:type="gramEnd"/>
      <w:r w:rsidRPr="00445821">
        <w:rPr>
          <w:szCs w:val="24"/>
        </w:rPr>
        <w:t xml:space="preserve"> </w:t>
      </w:r>
    </w:p>
    <w:p w:rsidR="004C450E" w:rsidRPr="00445821" w:rsidRDefault="004C450E" w:rsidP="004C450E">
      <w:pPr>
        <w:rPr>
          <w:szCs w:val="24"/>
        </w:rPr>
      </w:pPr>
    </w:p>
    <w:p w:rsidR="004C450E" w:rsidRPr="00445821" w:rsidRDefault="004C450E" w:rsidP="004C450E">
      <w:pPr>
        <w:rPr>
          <w:szCs w:val="24"/>
        </w:rPr>
      </w:pPr>
      <w:r w:rsidRPr="00445821">
        <w:rPr>
          <w:szCs w:val="24"/>
        </w:rPr>
        <w:t>а) Школьный климат</w:t>
      </w:r>
    </w:p>
    <w:p w:rsidR="004C450E" w:rsidRPr="00445821" w:rsidRDefault="004C450E" w:rsidP="004C450E">
      <w:pPr>
        <w:ind w:firstLine="720"/>
        <w:rPr>
          <w:szCs w:val="24"/>
        </w:rPr>
      </w:pPr>
      <w:r w:rsidRPr="00445821">
        <w:rPr>
          <w:szCs w:val="24"/>
        </w:rPr>
        <w:t>Кроме исследования характеристик учащихся, педагогических работников, и объективных характеристик образовательных организаций, в фокус исследований попадают также анализ ежедневно происходящих в школе процессов. Вся совокупность объективных характеристик, а также социальные и психологические аспекты школьной жизни получили название школьного климата. Несмотря на наличие исследований по отдельным характеристикам участников образовательного процесса, их комплексное рассмотрение в России до настоящего момента не было в фокусе исследований. Представляет интерес вопрос о связи школьного климата с образовательными достижениями учащихся из разных социальных групп.</w:t>
      </w:r>
    </w:p>
    <w:p w:rsidR="004C450E" w:rsidRPr="00445821" w:rsidRDefault="004C450E" w:rsidP="00F87F60">
      <w:pPr>
        <w:numPr>
          <w:ilvl w:val="0"/>
          <w:numId w:val="45"/>
        </w:numPr>
        <w:adjustRightInd/>
        <w:contextualSpacing/>
        <w:rPr>
          <w:szCs w:val="24"/>
        </w:rPr>
      </w:pPr>
      <w:r w:rsidRPr="00445821">
        <w:rPr>
          <w:szCs w:val="24"/>
        </w:rPr>
        <w:t>Источник данных или методика их получения.</w:t>
      </w:r>
    </w:p>
    <w:p w:rsidR="004C450E" w:rsidRPr="00445821" w:rsidRDefault="004C450E" w:rsidP="004C450E">
      <w:pPr>
        <w:rPr>
          <w:szCs w:val="24"/>
        </w:rPr>
      </w:pPr>
      <w:r w:rsidRPr="00445821">
        <w:rPr>
          <w:szCs w:val="24"/>
        </w:rPr>
        <w:t xml:space="preserve">Данные о школьном климате содержатся в результатах международных исследований качества образования PIRLS, TIMSS, PISA, ICCS и др. Возможно </w:t>
      </w:r>
      <w:r w:rsidRPr="00445821">
        <w:rPr>
          <w:szCs w:val="24"/>
        </w:rPr>
        <w:lastRenderedPageBreak/>
        <w:t>проведение дополнительного сбора данных с использованием опросов учителей и учащихся школ - участников этих международных исследований.</w:t>
      </w:r>
    </w:p>
    <w:p w:rsidR="004C450E" w:rsidRPr="00445821" w:rsidRDefault="004C450E" w:rsidP="004C450E">
      <w:pPr>
        <w:rPr>
          <w:szCs w:val="24"/>
        </w:rPr>
      </w:pPr>
      <w:r w:rsidRPr="00445821">
        <w:rPr>
          <w:szCs w:val="24"/>
        </w:rPr>
        <w:t xml:space="preserve">2. Предположительные характеристики учащихся, педагогических работников, образовательных организаций, которые будут анализироваться. При анализе можно опираться на общепринятую классификацию аспектов школьной жизни, составляющих школьный климат [5.8]: </w:t>
      </w:r>
    </w:p>
    <w:p w:rsidR="004C450E" w:rsidRPr="00445821" w:rsidRDefault="004C450E" w:rsidP="004C450E">
      <w:pPr>
        <w:ind w:firstLine="700"/>
        <w:rPr>
          <w:szCs w:val="24"/>
        </w:rPr>
      </w:pPr>
      <w:r w:rsidRPr="00445821">
        <w:rPr>
          <w:szCs w:val="24"/>
        </w:rPr>
        <w:t>1) Физические и материальные характеристики школы: характеристики школьного здания, оснащенность классов, размер школы, численность классов.</w:t>
      </w:r>
    </w:p>
    <w:p w:rsidR="004C450E" w:rsidRPr="00445821" w:rsidRDefault="004C450E" w:rsidP="004C450E">
      <w:pPr>
        <w:ind w:firstLine="700"/>
        <w:rPr>
          <w:szCs w:val="24"/>
        </w:rPr>
      </w:pPr>
      <w:r w:rsidRPr="00445821">
        <w:rPr>
          <w:szCs w:val="24"/>
        </w:rPr>
        <w:t>2) Индивидуальный аспект: учителя (опыт работы, удовлетворенность профессией, оценка собственной эффективности), ученики (отношение к школе, к занятиям, вовлеченность в процесс обучения), администрация (степень отчужденности от учебного процесса, характер требуемой подотчетности от учителей, стиль управления образовательной организацией).</w:t>
      </w:r>
    </w:p>
    <w:p w:rsidR="004C450E" w:rsidRPr="00445821" w:rsidRDefault="004C450E" w:rsidP="004C450E">
      <w:pPr>
        <w:ind w:firstLine="700"/>
        <w:rPr>
          <w:szCs w:val="24"/>
        </w:rPr>
      </w:pPr>
      <w:r w:rsidRPr="00445821">
        <w:rPr>
          <w:szCs w:val="24"/>
        </w:rPr>
        <w:t>3) Социальный аспект: взаимоотношения между учителями, учениками, родителями и администрацией и т.д.</w:t>
      </w:r>
    </w:p>
    <w:p w:rsidR="004C450E" w:rsidRPr="00445821" w:rsidRDefault="004C450E" w:rsidP="004C450E">
      <w:pPr>
        <w:ind w:firstLine="700"/>
        <w:rPr>
          <w:szCs w:val="24"/>
        </w:rPr>
      </w:pPr>
      <w:r w:rsidRPr="00445821">
        <w:rPr>
          <w:szCs w:val="24"/>
        </w:rPr>
        <w:t xml:space="preserve">4) Культурный аспект: ожидания относительно достижений школьников со стороны учителей, администрации, родителей и самих учащихся, система норм, правил, регулирующих отношения участников образовательного процесса,  особенности системы оценивания. </w:t>
      </w:r>
    </w:p>
    <w:p w:rsidR="004C450E" w:rsidRPr="00445821" w:rsidRDefault="004C450E" w:rsidP="004C450E">
      <w:pPr>
        <w:rPr>
          <w:szCs w:val="24"/>
        </w:rPr>
      </w:pPr>
      <w:r w:rsidRPr="00445821">
        <w:rPr>
          <w:szCs w:val="24"/>
        </w:rPr>
        <w:t>3. Содержание, технологии или организационные формы общего образования, на получение информации о которых направлены рекомендуемые исследования</w:t>
      </w:r>
    </w:p>
    <w:p w:rsidR="004C450E" w:rsidRPr="00445821" w:rsidRDefault="004C450E" w:rsidP="004C450E">
      <w:pPr>
        <w:rPr>
          <w:szCs w:val="24"/>
        </w:rPr>
      </w:pPr>
      <w:r w:rsidRPr="00445821">
        <w:rPr>
          <w:szCs w:val="24"/>
        </w:rPr>
        <w:t xml:space="preserve">Предлагаемые исследования позволят получить информацию о связи с образовательными результатами учащихся технологии и форм организации коммуникации всех </w:t>
      </w:r>
      <w:proofErr w:type="spellStart"/>
      <w:r w:rsidRPr="00445821">
        <w:rPr>
          <w:szCs w:val="24"/>
        </w:rPr>
        <w:t>акторов</w:t>
      </w:r>
      <w:proofErr w:type="spellEnd"/>
      <w:r w:rsidRPr="00445821">
        <w:rPr>
          <w:szCs w:val="24"/>
        </w:rPr>
        <w:t>, задействованных в образовательном процессе внутри образовательной организации (микроуровень взаимодействия).</w:t>
      </w:r>
    </w:p>
    <w:p w:rsidR="004C450E" w:rsidRPr="00445821" w:rsidRDefault="004C450E" w:rsidP="004C450E">
      <w:pPr>
        <w:rPr>
          <w:szCs w:val="24"/>
        </w:rPr>
      </w:pPr>
    </w:p>
    <w:p w:rsidR="004C450E" w:rsidRPr="00445821" w:rsidRDefault="004C450E" w:rsidP="004C450E">
      <w:pPr>
        <w:rPr>
          <w:szCs w:val="24"/>
        </w:rPr>
      </w:pPr>
      <w:r w:rsidRPr="00445821">
        <w:rPr>
          <w:szCs w:val="24"/>
        </w:rPr>
        <w:t xml:space="preserve">б) </w:t>
      </w:r>
      <w:proofErr w:type="spellStart"/>
      <w:proofErr w:type="gramStart"/>
      <w:r w:rsidRPr="00445821">
        <w:rPr>
          <w:szCs w:val="24"/>
        </w:rPr>
        <w:t>Найм</w:t>
      </w:r>
      <w:proofErr w:type="spellEnd"/>
      <w:r w:rsidRPr="00445821">
        <w:rPr>
          <w:szCs w:val="24"/>
        </w:rPr>
        <w:t xml:space="preserve"> и</w:t>
      </w:r>
      <w:proofErr w:type="gramEnd"/>
      <w:r w:rsidRPr="00445821">
        <w:rPr>
          <w:szCs w:val="24"/>
        </w:rPr>
        <w:t xml:space="preserve"> распределение учителей по классам </w:t>
      </w:r>
    </w:p>
    <w:p w:rsidR="004C450E" w:rsidRPr="00445821" w:rsidRDefault="004C450E" w:rsidP="004C450E">
      <w:pPr>
        <w:rPr>
          <w:szCs w:val="24"/>
        </w:rPr>
      </w:pPr>
      <w:r w:rsidRPr="00445821">
        <w:rPr>
          <w:szCs w:val="24"/>
        </w:rPr>
        <w:tab/>
        <w:t xml:space="preserve">Отдельной проблемой, требующей исследования, является связь формальных характеристик профессионального опыта учителей с результатами учащихся. Исследования на российских и зарубежных данных показывают, что </w:t>
      </w:r>
      <w:proofErr w:type="spellStart"/>
      <w:r w:rsidRPr="00445821">
        <w:rPr>
          <w:szCs w:val="24"/>
        </w:rPr>
        <w:t>найм</w:t>
      </w:r>
      <w:proofErr w:type="spellEnd"/>
      <w:r w:rsidRPr="00445821">
        <w:rPr>
          <w:szCs w:val="24"/>
        </w:rPr>
        <w:t xml:space="preserve"> учителей с определенной квалификацией и распределение их по классам с разными характеристиками социального контекста или разным уровнем успеваемости может являться дополнительным ресурсом в управлении качеством образования. Например, может использоваться стратегия компенсации учащимся с низкой успеваемостью и низким объемом культурного капитала семей за счет учителя с более высокой </w:t>
      </w:r>
      <w:r w:rsidRPr="00445821">
        <w:rPr>
          <w:szCs w:val="24"/>
        </w:rPr>
        <w:lastRenderedPageBreak/>
        <w:t xml:space="preserve">квалификацией. Возможна также стратегия еще большего усиления более опытным учителем класса с изначально высокой успеваемостью и большим объемом культурного капитала семей. В условиях ограниченных человеческих ресурсов  актуальны вопросы о том, какие стратегии используются в школьной практике. А </w:t>
      </w:r>
      <w:proofErr w:type="gramStart"/>
      <w:r w:rsidRPr="00445821">
        <w:rPr>
          <w:szCs w:val="24"/>
        </w:rPr>
        <w:t>также</w:t>
      </w:r>
      <w:proofErr w:type="gramEnd"/>
      <w:r w:rsidRPr="00445821">
        <w:rPr>
          <w:szCs w:val="24"/>
        </w:rPr>
        <w:t xml:space="preserve"> какие стратегии показывают наибольшую эффективность для повышения образовательных результатов учащихся в разных социальных контекстах?</w:t>
      </w:r>
    </w:p>
    <w:p w:rsidR="004C450E" w:rsidRPr="00445821" w:rsidRDefault="004C450E" w:rsidP="00F87F60">
      <w:pPr>
        <w:numPr>
          <w:ilvl w:val="0"/>
          <w:numId w:val="46"/>
        </w:numPr>
        <w:adjustRightInd/>
        <w:contextualSpacing/>
        <w:rPr>
          <w:szCs w:val="24"/>
        </w:rPr>
      </w:pPr>
      <w:r w:rsidRPr="00445821">
        <w:rPr>
          <w:szCs w:val="24"/>
        </w:rPr>
        <w:t xml:space="preserve">Источник данных или методика их получения. В данном случае международные исследования качества образования имеют ограниченное количество показателей профессионального опыта учителей и совсем не позволяют оценить стратегии распределения учителей по классам. </w:t>
      </w:r>
      <w:proofErr w:type="gramStart"/>
      <w:r w:rsidRPr="00445821">
        <w:rPr>
          <w:szCs w:val="24"/>
        </w:rPr>
        <w:t>Поэтому наряду с использованием данных из анкет учителей и директоров школ в исследованиях PIRLS, TIMSS, PISA необходимо проводить дополнительное анкетирование или включать дополнительное вопросы в анкеты вышеупомянутых исследований, содержащие требуемую информация и отражающие российскую специфику  оценки квалификации учителей и стратегий распределения учителей и учеников по классам.</w:t>
      </w:r>
      <w:proofErr w:type="gramEnd"/>
    </w:p>
    <w:p w:rsidR="004C450E" w:rsidRPr="00445821" w:rsidRDefault="004C450E" w:rsidP="00F87F60">
      <w:pPr>
        <w:numPr>
          <w:ilvl w:val="0"/>
          <w:numId w:val="46"/>
        </w:numPr>
        <w:adjustRightInd/>
        <w:ind w:right="120"/>
        <w:contextualSpacing/>
        <w:rPr>
          <w:szCs w:val="24"/>
        </w:rPr>
      </w:pPr>
      <w:r w:rsidRPr="00445821">
        <w:rPr>
          <w:szCs w:val="24"/>
        </w:rPr>
        <w:t xml:space="preserve">Предположительные характеристики учащихся, педагогических работников, образовательных организаций, которые будут анализироваться. </w:t>
      </w:r>
    </w:p>
    <w:p w:rsidR="004C450E" w:rsidRPr="00445821" w:rsidRDefault="004C450E" w:rsidP="004C450E">
      <w:pPr>
        <w:rPr>
          <w:szCs w:val="24"/>
        </w:rPr>
      </w:pPr>
      <w:r w:rsidRPr="00445821">
        <w:rPr>
          <w:szCs w:val="24"/>
        </w:rPr>
        <w:t xml:space="preserve">В фокусе исследования стратегии распределения учителей и учеников по классам (на основе каких характеристик учителей и учеников принимаются решения об их распределение, как и </w:t>
      </w:r>
      <w:proofErr w:type="gramStart"/>
      <w:r w:rsidRPr="00445821">
        <w:rPr>
          <w:szCs w:val="24"/>
        </w:rPr>
        <w:t>кем</w:t>
      </w:r>
      <w:proofErr w:type="gramEnd"/>
      <w:r w:rsidRPr="00445821">
        <w:rPr>
          <w:szCs w:val="24"/>
        </w:rPr>
        <w:t xml:space="preserve"> принимаются эти решения). Помимо этого необходимо собрать следующую информацию:</w:t>
      </w:r>
    </w:p>
    <w:p w:rsidR="004C450E" w:rsidRPr="00445821" w:rsidRDefault="004C450E" w:rsidP="004C450E">
      <w:pPr>
        <w:rPr>
          <w:szCs w:val="24"/>
        </w:rPr>
      </w:pPr>
      <w:r w:rsidRPr="00445821">
        <w:rPr>
          <w:szCs w:val="24"/>
        </w:rPr>
        <w:t xml:space="preserve">- Об учителях (профессиональный опыт и возраст, уровень образования и полученная специальность, квалификационная категория, возможно проведение дополнительного тестирования учителей с целью определения их уровня квалификации - для учителей математики, например, могут использоваться тестовые инструменты исследования TEDS-М); </w:t>
      </w:r>
    </w:p>
    <w:p w:rsidR="004C450E" w:rsidRPr="00445821" w:rsidRDefault="004C450E" w:rsidP="004C450E">
      <w:pPr>
        <w:rPr>
          <w:szCs w:val="24"/>
        </w:rPr>
      </w:pPr>
      <w:r w:rsidRPr="00445821">
        <w:rPr>
          <w:szCs w:val="24"/>
        </w:rPr>
        <w:t xml:space="preserve">- О школах (обеспеченность школ ресурсами, тип населенного пункта, социальный портрет школы, численность учащихся, количество классов); </w:t>
      </w:r>
    </w:p>
    <w:p w:rsidR="004C450E" w:rsidRPr="00445821" w:rsidRDefault="004C450E" w:rsidP="004C450E">
      <w:pPr>
        <w:rPr>
          <w:szCs w:val="24"/>
        </w:rPr>
      </w:pPr>
      <w:r w:rsidRPr="00445821">
        <w:rPr>
          <w:szCs w:val="24"/>
        </w:rPr>
        <w:t>- О классе (средняя успеваемость в классе, социальный портрет класса, однороден ли он по успеваемости и социальному контексту).</w:t>
      </w:r>
    </w:p>
    <w:p w:rsidR="004C450E" w:rsidRPr="00445821" w:rsidRDefault="004C450E" w:rsidP="00F87F60">
      <w:pPr>
        <w:numPr>
          <w:ilvl w:val="0"/>
          <w:numId w:val="46"/>
        </w:numPr>
        <w:adjustRightInd/>
        <w:contextualSpacing/>
        <w:rPr>
          <w:szCs w:val="24"/>
        </w:rPr>
      </w:pPr>
      <w:r w:rsidRPr="00445821">
        <w:rPr>
          <w:szCs w:val="24"/>
        </w:rPr>
        <w:t xml:space="preserve">Содержание, технологии или организационные формы общего образования на получение </w:t>
      </w:r>
      <w:proofErr w:type="gramStart"/>
      <w:r w:rsidRPr="00445821">
        <w:rPr>
          <w:szCs w:val="24"/>
        </w:rPr>
        <w:t>информации</w:t>
      </w:r>
      <w:proofErr w:type="gramEnd"/>
      <w:r w:rsidRPr="00445821">
        <w:rPr>
          <w:szCs w:val="24"/>
        </w:rPr>
        <w:t xml:space="preserve"> о которых направлены рекомендуемые исследования - по каждому направлению анализа;</w:t>
      </w:r>
    </w:p>
    <w:p w:rsidR="004C450E" w:rsidRPr="00445821" w:rsidRDefault="004C450E" w:rsidP="004C450E">
      <w:pPr>
        <w:rPr>
          <w:szCs w:val="24"/>
        </w:rPr>
      </w:pPr>
      <w:r w:rsidRPr="00445821">
        <w:rPr>
          <w:szCs w:val="24"/>
        </w:rPr>
        <w:lastRenderedPageBreak/>
        <w:t>Тема исследования в большей степени касается организации обучения, но не через управление конкретным содержанием, образовательными технологиями и формами, а через распределение доступа учащихся к ресурсу, выраженному в профессиональной квалификации и опыте учителей. Опосредованно это отражается на содержании обучения (например, учитель с разной квалификацией по-разному наполняет содержание уроков и выбирает разные уровни/глубину обучения), а также технологиях и формах (в зависимости от опыта учитель может использовать разные технологии и формы работы). В целом эта тема больше касается управления образованием.</w:t>
      </w:r>
    </w:p>
    <w:p w:rsidR="004C450E" w:rsidRPr="00445821" w:rsidRDefault="004C450E" w:rsidP="004C450E">
      <w:pPr>
        <w:rPr>
          <w:szCs w:val="24"/>
        </w:rPr>
      </w:pPr>
    </w:p>
    <w:p w:rsidR="004C450E" w:rsidRPr="00445821" w:rsidRDefault="004C450E" w:rsidP="004C450E">
      <w:pPr>
        <w:rPr>
          <w:szCs w:val="24"/>
        </w:rPr>
      </w:pPr>
      <w:r w:rsidRPr="00445821">
        <w:rPr>
          <w:szCs w:val="24"/>
        </w:rPr>
        <w:t>в) Особенности финансирования и результаты учащихся</w:t>
      </w:r>
    </w:p>
    <w:p w:rsidR="004C450E" w:rsidRPr="00445821" w:rsidRDefault="004C450E" w:rsidP="004C450E">
      <w:pPr>
        <w:ind w:firstLine="720"/>
        <w:rPr>
          <w:szCs w:val="24"/>
        </w:rPr>
      </w:pPr>
      <w:r w:rsidRPr="00445821">
        <w:rPr>
          <w:szCs w:val="24"/>
        </w:rPr>
        <w:t xml:space="preserve">В России имеют место региональные различия в финансировании образования и обеспечении школ ресурсами. Кроме того, в 2000-е гг. в России был проведен ряд изменений, касающихся финансирования образования, оплаты труда учителей и управления школой. Регионы неодновременно и с разной интенсивностью включались в процесс этих изменений. В связи с этим актуален вопрос о том, как экономические и социальные различия между регионами связаны с различиями в финансировании школ и через это - с образовательными результатами детей. А также вопрос о возможной связи имевших место изменений в системе финансирования образования с результатами учащихся. </w:t>
      </w:r>
    </w:p>
    <w:p w:rsidR="004C450E" w:rsidRPr="00445821" w:rsidRDefault="004C450E" w:rsidP="004C450E">
      <w:pPr>
        <w:ind w:firstLine="720"/>
        <w:rPr>
          <w:szCs w:val="24"/>
        </w:rPr>
      </w:pPr>
      <w:r w:rsidRPr="00445821">
        <w:rPr>
          <w:szCs w:val="24"/>
        </w:rPr>
        <w:t xml:space="preserve">1. Источник данных или методика их получения. </w:t>
      </w:r>
    </w:p>
    <w:p w:rsidR="004C450E" w:rsidRPr="00445821" w:rsidRDefault="004C450E" w:rsidP="004C450E">
      <w:pPr>
        <w:ind w:firstLine="720"/>
        <w:rPr>
          <w:szCs w:val="24"/>
        </w:rPr>
      </w:pPr>
      <w:r w:rsidRPr="00445821">
        <w:rPr>
          <w:szCs w:val="24"/>
        </w:rPr>
        <w:t xml:space="preserve">Источником данных могут выступать результаты международных исследований качества образования за период с 2003 по 2016 гг., данные ЕГЭ, а также региональная статистика, содержащая информацию о показателях социально-экономического развития и финансировании школьного образования. </w:t>
      </w:r>
    </w:p>
    <w:p w:rsidR="004C450E" w:rsidRPr="00445821" w:rsidRDefault="004C450E" w:rsidP="004C450E">
      <w:pPr>
        <w:ind w:firstLine="720"/>
        <w:rPr>
          <w:szCs w:val="24"/>
        </w:rPr>
      </w:pPr>
      <w:r w:rsidRPr="00445821">
        <w:rPr>
          <w:szCs w:val="24"/>
        </w:rPr>
        <w:t>2. Предположительные характеристики учащихся, педагогических работников, образовательных организаций, которые будут анализироваться</w:t>
      </w:r>
    </w:p>
    <w:p w:rsidR="004C450E" w:rsidRPr="00445821" w:rsidRDefault="004C450E" w:rsidP="004C450E">
      <w:pPr>
        <w:ind w:firstLine="720"/>
        <w:rPr>
          <w:szCs w:val="24"/>
        </w:rPr>
      </w:pPr>
      <w:r w:rsidRPr="00445821">
        <w:rPr>
          <w:szCs w:val="24"/>
        </w:rPr>
        <w:t>Образовательные результаты учащихся в международных исследованиях качества образования TIMSS (4 и 8 классы) 2003, 2007, 2011, 2015 и PISA 2006, 2009, 2012, 2015.</w:t>
      </w:r>
    </w:p>
    <w:p w:rsidR="004C450E" w:rsidRPr="00445821" w:rsidRDefault="004C450E" w:rsidP="004C450E">
      <w:pPr>
        <w:ind w:firstLine="720"/>
        <w:rPr>
          <w:szCs w:val="24"/>
        </w:rPr>
      </w:pPr>
      <w:proofErr w:type="gramStart"/>
      <w:r w:rsidRPr="00445821">
        <w:rPr>
          <w:szCs w:val="24"/>
        </w:rPr>
        <w:t>Характеристики регионов: доля окончивших 9 класс в динамике в 2003 - 2016 гг., средние по регионам баллы ЕГЭ в 2009 - 2016 гг., данные о региональных бюджетах и доле бюджетов на образование в 2003-2016 гг., доля учащихся на одного учителя в 2003-2016, доля учителей высшей категории в 2003-2016 гг., доля городского населения в 2003-2016 гг., средняя по региону зарплата учителя в 2003-2016</w:t>
      </w:r>
      <w:proofErr w:type="gramEnd"/>
      <w:r w:rsidRPr="00445821">
        <w:rPr>
          <w:szCs w:val="24"/>
        </w:rPr>
        <w:t xml:space="preserve"> гг.</w:t>
      </w:r>
    </w:p>
    <w:p w:rsidR="004C450E" w:rsidRPr="00445821" w:rsidRDefault="004C450E" w:rsidP="004C450E">
      <w:pPr>
        <w:ind w:firstLine="720"/>
        <w:rPr>
          <w:szCs w:val="24"/>
        </w:rPr>
      </w:pPr>
      <w:r w:rsidRPr="00445821">
        <w:rPr>
          <w:szCs w:val="24"/>
        </w:rPr>
        <w:lastRenderedPageBreak/>
        <w:t xml:space="preserve">3. Содержание, технологии или организационные формы общего образования на получение </w:t>
      </w:r>
      <w:proofErr w:type="gramStart"/>
      <w:r w:rsidRPr="00445821">
        <w:rPr>
          <w:szCs w:val="24"/>
        </w:rPr>
        <w:t>информации</w:t>
      </w:r>
      <w:proofErr w:type="gramEnd"/>
      <w:r w:rsidRPr="00445821">
        <w:rPr>
          <w:szCs w:val="24"/>
        </w:rPr>
        <w:t xml:space="preserve"> о которых направлены рекомендуемые исследования. Тема касается вопросов управления образованием и финансирования образования.</w:t>
      </w:r>
    </w:p>
    <w:p w:rsidR="004C450E" w:rsidRPr="00445821" w:rsidRDefault="004C450E" w:rsidP="004C450E">
      <w:pPr>
        <w:rPr>
          <w:szCs w:val="24"/>
        </w:rPr>
      </w:pPr>
    </w:p>
    <w:p w:rsidR="004C450E" w:rsidRPr="00445821" w:rsidRDefault="004C450E" w:rsidP="004C450E">
      <w:pPr>
        <w:keepNext/>
        <w:keepLines/>
        <w:spacing w:before="200"/>
        <w:outlineLvl w:val="2"/>
        <w:rPr>
          <w:bCs/>
          <w:szCs w:val="24"/>
        </w:rPr>
      </w:pPr>
      <w:bookmarkStart w:id="496" w:name="_Toc466558648"/>
      <w:bookmarkStart w:id="497" w:name="_Toc467161016"/>
      <w:r>
        <w:rPr>
          <w:bCs/>
          <w:szCs w:val="24"/>
        </w:rPr>
        <w:t>5.2.2</w:t>
      </w:r>
      <w:r w:rsidRPr="00445821">
        <w:rPr>
          <w:bCs/>
          <w:szCs w:val="24"/>
        </w:rPr>
        <w:t xml:space="preserve"> Исследования характеристик учащихся и их семей, связанных с образовательными достижениями учащихся в России</w:t>
      </w:r>
      <w:bookmarkEnd w:id="496"/>
      <w:bookmarkEnd w:id="497"/>
    </w:p>
    <w:p w:rsidR="004C450E" w:rsidRPr="00445821" w:rsidRDefault="004C450E" w:rsidP="004C450E">
      <w:pPr>
        <w:rPr>
          <w:szCs w:val="24"/>
        </w:rPr>
      </w:pPr>
      <w:r>
        <w:rPr>
          <w:szCs w:val="24"/>
        </w:rPr>
        <w:t>5.2.2.1</w:t>
      </w:r>
      <w:r w:rsidRPr="00445821">
        <w:rPr>
          <w:szCs w:val="24"/>
        </w:rPr>
        <w:t xml:space="preserve"> Обзор результатов проведенных исследований </w:t>
      </w:r>
    </w:p>
    <w:p w:rsidR="004C450E" w:rsidRPr="00445821" w:rsidRDefault="004C450E" w:rsidP="004C450E">
      <w:pPr>
        <w:rPr>
          <w:szCs w:val="24"/>
        </w:rPr>
      </w:pPr>
    </w:p>
    <w:p w:rsidR="004C450E" w:rsidRPr="00445821" w:rsidRDefault="004C450E" w:rsidP="004C450E">
      <w:pPr>
        <w:rPr>
          <w:szCs w:val="24"/>
        </w:rPr>
      </w:pPr>
      <w:r w:rsidRPr="00445821">
        <w:rPr>
          <w:szCs w:val="24"/>
        </w:rPr>
        <w:t xml:space="preserve"> Семейный контекст можно рассматривать с точки зрения капитала, который родители могут вкладывать в образование своих детей. Согласно теории культурного капитала П. </w:t>
      </w:r>
      <w:proofErr w:type="spellStart"/>
      <w:r w:rsidRPr="00445821">
        <w:rPr>
          <w:szCs w:val="24"/>
        </w:rPr>
        <w:t>Бурдье</w:t>
      </w:r>
      <w:proofErr w:type="spellEnd"/>
      <w:r w:rsidRPr="00445821">
        <w:rPr>
          <w:szCs w:val="24"/>
        </w:rPr>
        <w:t xml:space="preserve">, школьники из семей с высоким уровнем образования родителей, показывают более высокие результаты. В то же время, согласно исследованиям Д. </w:t>
      </w:r>
      <w:proofErr w:type="spellStart"/>
      <w:r w:rsidRPr="00445821">
        <w:rPr>
          <w:szCs w:val="24"/>
        </w:rPr>
        <w:t>Коулмана</w:t>
      </w:r>
      <w:proofErr w:type="spellEnd"/>
      <w:r w:rsidRPr="00445821">
        <w:rPr>
          <w:szCs w:val="24"/>
        </w:rPr>
        <w:t>, важно учитывать социальный капитал семьи, а также отношения между родителями и учащимися.</w:t>
      </w:r>
    </w:p>
    <w:p w:rsidR="004C450E" w:rsidRPr="00445821" w:rsidRDefault="004C450E" w:rsidP="004C450E">
      <w:pPr>
        <w:ind w:firstLine="720"/>
        <w:rPr>
          <w:szCs w:val="24"/>
        </w:rPr>
      </w:pPr>
      <w:r w:rsidRPr="00445821">
        <w:rPr>
          <w:szCs w:val="24"/>
        </w:rPr>
        <w:t>В целом, как в международных, так и в российских исследованиях отмечается, что семейные ресурсы являются одним из главных предикторов образовательных достижений учащихся. Эффект от семейных характеристик является более значимым для успеваемости, чем характеристики школы или даже личные качества самих учащихся [5.9]. Кроме того, общий эффект от семейных ресурсов значим для выбора дальнейшей образовательной траектории учащихся, в том числе за счет личных достижений школьника и его намерений [5.10; 5.11].</w:t>
      </w:r>
    </w:p>
    <w:p w:rsidR="004C450E" w:rsidRPr="00445821" w:rsidRDefault="004C450E" w:rsidP="004C450E">
      <w:pPr>
        <w:ind w:firstLine="720"/>
        <w:rPr>
          <w:szCs w:val="24"/>
        </w:rPr>
      </w:pPr>
      <w:r w:rsidRPr="00445821">
        <w:rPr>
          <w:szCs w:val="24"/>
        </w:rPr>
        <w:t>В российских публикациях исследуются разные аспекты взаимосвязи между характеристиками семьи и образовательными достижениями ребенка. Чаще всего в анализе используется такой показатель, как уровень образования родителей. Исследования показывают сильную связь уровня образования родителей и успеваемости их детей [5.12; 5.13]. У родителей с высшим образованием дети с большей вероятностью будут иметь более высокие баллы в школе [5.14; 5.9]. Этот эффект наблюдается на разных ступенях обучения. Результаты исследования PISA (15-летние учащиеся) в 2009 году показывают сильную связь между образованием родителей и читательской грамотностью 15-летних школьников [5.15]. При этом, негативный эффект от низкого уровня образования родителей может быть до определенной степени скомпенсирован личными характеристиками учащегося, такими, как увлеченность ребенка чтением, отношение к школе и отношения с учителями.</w:t>
      </w:r>
    </w:p>
    <w:p w:rsidR="004C450E" w:rsidRPr="00445821" w:rsidRDefault="004C450E" w:rsidP="004C450E">
      <w:pPr>
        <w:ind w:firstLine="720"/>
        <w:rPr>
          <w:szCs w:val="24"/>
        </w:rPr>
      </w:pPr>
      <w:r w:rsidRPr="00445821">
        <w:rPr>
          <w:szCs w:val="24"/>
        </w:rPr>
        <w:lastRenderedPageBreak/>
        <w:t>Образование родителей важно и на ранних стадиях обучения чтению, в том числе, в начальной школе. Это подтверждается результатами исследования PIRLS-2006. При этом низкий образовательный уровень родителей также может до определенной степени компенсироваться ресурсами школы (подбор учителей с двумя высшими образованиями или имеющими научную степень, создание благоприятного школьного климата)  [5.16].</w:t>
      </w:r>
    </w:p>
    <w:p w:rsidR="004C450E" w:rsidRPr="00445821" w:rsidRDefault="004C450E" w:rsidP="004C450E">
      <w:pPr>
        <w:ind w:firstLine="720"/>
        <w:rPr>
          <w:szCs w:val="24"/>
        </w:rPr>
      </w:pPr>
      <w:r w:rsidRPr="00445821">
        <w:rPr>
          <w:szCs w:val="24"/>
        </w:rPr>
        <w:t xml:space="preserve">Такая высокая значимость образования родителей для успеваемости их детей может иметь разные объяснения. </w:t>
      </w:r>
      <w:proofErr w:type="gramStart"/>
      <w:r w:rsidRPr="00445821">
        <w:rPr>
          <w:szCs w:val="24"/>
        </w:rPr>
        <w:t xml:space="preserve">Проведенный в 2006 году Мониторинг экономики образования НИУ ВШЭ, в котором приняли участие 9 тыс. российских семей, показывает, что уровень образования членов семьи может быть стимулом образовательной активности и детей, и самих взрослых (углубленное изучение ряда предметов, активное посещение организаций дополнительного образования, дополнительные занятия для поступления в более «качественный» вуз)    [5.17]. </w:t>
      </w:r>
      <w:proofErr w:type="gramEnd"/>
    </w:p>
    <w:p w:rsidR="004C450E" w:rsidRPr="00445821" w:rsidRDefault="004C450E" w:rsidP="004C450E">
      <w:pPr>
        <w:ind w:firstLine="720"/>
        <w:rPr>
          <w:szCs w:val="24"/>
        </w:rPr>
      </w:pPr>
      <w:r w:rsidRPr="00445821">
        <w:rPr>
          <w:szCs w:val="24"/>
        </w:rPr>
        <w:t xml:space="preserve">Другой важный индикатор успеваемости учащихся — это социально-экономическое положение семьи. В целом, дети из материально благополучных семей показывают более высокие образовательные результаты [5.14]. </w:t>
      </w:r>
    </w:p>
    <w:p w:rsidR="004C450E" w:rsidRPr="00445821" w:rsidRDefault="004C450E" w:rsidP="004C450E">
      <w:pPr>
        <w:ind w:firstLine="720"/>
        <w:rPr>
          <w:szCs w:val="24"/>
        </w:rPr>
      </w:pPr>
      <w:r w:rsidRPr="00445821">
        <w:rPr>
          <w:szCs w:val="24"/>
        </w:rPr>
        <w:t>Значение этого показателя может иметь и региональную специфику. К примеру, исследование, проведенное на массиве Мониторинга образовательных и трудовых траекторий выпускников школ и вузов НИУ ВШЭ в 2010 году в Татарстане, не выявило значимой связи материального положения семьи со среднегодовыми оценками учащихся [5.18].</w:t>
      </w:r>
    </w:p>
    <w:p w:rsidR="004C450E" w:rsidRPr="00445821" w:rsidRDefault="004C450E" w:rsidP="004C450E">
      <w:pPr>
        <w:ind w:firstLine="720"/>
        <w:rPr>
          <w:szCs w:val="24"/>
        </w:rPr>
      </w:pPr>
      <w:proofErr w:type="gramStart"/>
      <w:r w:rsidRPr="00445821">
        <w:rPr>
          <w:szCs w:val="24"/>
        </w:rPr>
        <w:t>Кластерный анализ, проведенный Д. Л. Константиновским на массиве данных о 4000 учащихся и их родителях показал, что сильная связь материального положения семьи и результатов учащихся есть только в самом «сильном» и самом «слабом» по успеваемости кластерах.</w:t>
      </w:r>
      <w:proofErr w:type="gramEnd"/>
      <w:r w:rsidRPr="00445821">
        <w:rPr>
          <w:szCs w:val="24"/>
        </w:rPr>
        <w:t xml:space="preserve"> Кроме того, социально-экономическое положение семьи может иметь опосредованное влияние на успеваемость ребенка. Например, результаты обучения сильно связаны с наличием дома компьютера, что фиксирует, в том числе, степень вовлеченности родителей в сферу интеллектуального труда и их готовность идти на дополнительные расходы для обучения ребенка. Оказывает влияние и платность образования в школе: чем лучше образование в школе, тем больше вероятность того, что его получению препятствует определенная форма платности, от оплаты факультативных предметов и дополнительных услуг до платы при поступлении [5.12].</w:t>
      </w:r>
    </w:p>
    <w:p w:rsidR="004C450E" w:rsidRPr="00445821" w:rsidRDefault="004C450E" w:rsidP="004C450E">
      <w:pPr>
        <w:ind w:firstLine="720"/>
        <w:rPr>
          <w:szCs w:val="24"/>
        </w:rPr>
      </w:pPr>
      <w:r w:rsidRPr="00445821">
        <w:rPr>
          <w:szCs w:val="24"/>
        </w:rPr>
        <w:t xml:space="preserve">Важным предиктором успеваемости можно считать и профессиональный статус родителей. Исследования фиксируют </w:t>
      </w:r>
      <w:proofErr w:type="gramStart"/>
      <w:r w:rsidRPr="00445821">
        <w:rPr>
          <w:szCs w:val="24"/>
        </w:rPr>
        <w:t>значимость</w:t>
      </w:r>
      <w:proofErr w:type="gramEnd"/>
      <w:r w:rsidRPr="00445821">
        <w:rPr>
          <w:szCs w:val="24"/>
        </w:rPr>
        <w:t xml:space="preserve"> как самого факта наличия работы, так и сферу занятости родителей. Например, дети руководителей, специалистов и предпринимателей получают более высокие оценки в школе, чем их сверстники из семей </w:t>
      </w:r>
      <w:r w:rsidRPr="00445821">
        <w:rPr>
          <w:szCs w:val="24"/>
        </w:rPr>
        <w:lastRenderedPageBreak/>
        <w:t>сельских рабочих [5.17]. Дети матерей, занятых в науке, образовании и здравоохранении показывают более высокие результаты, чем те, чьи матери работают в сфере услуг [5.12].</w:t>
      </w:r>
    </w:p>
    <w:p w:rsidR="004C450E" w:rsidRPr="00445821" w:rsidRDefault="004C450E" w:rsidP="004C450E">
      <w:pPr>
        <w:ind w:firstLine="720"/>
        <w:rPr>
          <w:szCs w:val="24"/>
        </w:rPr>
      </w:pPr>
      <w:r w:rsidRPr="00445821">
        <w:rPr>
          <w:szCs w:val="24"/>
        </w:rPr>
        <w:t>Наблюдается определенная неоднородность результатов в отношении состава семьи. Некоторые исследования отмечают обратную зависимость между количеством детей в семье и образовательными возможностями [5.12]. У выходцев из неполных семей также больше шансов оказаться в группе отстающих по среднегодовым оценкам, чем у сверстников [5.19]. А доля учеников из неполных семей в школе имеет значимую отрицательную связь со средними результатами ЕГЭ [5.14]. Вместе с тем, исследование школьников в Татарстане не выявило значимой связи состава и полноты семьи с успеваемостью [5.18].</w:t>
      </w:r>
    </w:p>
    <w:p w:rsidR="004C450E" w:rsidRPr="00445821" w:rsidRDefault="004C450E" w:rsidP="004C450E">
      <w:pPr>
        <w:ind w:firstLine="720"/>
        <w:rPr>
          <w:szCs w:val="24"/>
        </w:rPr>
      </w:pPr>
      <w:r w:rsidRPr="00445821">
        <w:rPr>
          <w:szCs w:val="24"/>
        </w:rPr>
        <w:t>Также значительная часть исследований подчеркивает значимость иммигрантского статуса и языка общения в семье. Дети из семей иммигрантов с неродным русским языком чаще демонстрируют более низкие результаты, причем, как в PISA [5.20], так и в ЕГЭ [5.14].</w:t>
      </w:r>
    </w:p>
    <w:p w:rsidR="004C450E" w:rsidRPr="00445821" w:rsidRDefault="004C450E" w:rsidP="004C450E">
      <w:pPr>
        <w:ind w:firstLine="720"/>
        <w:rPr>
          <w:szCs w:val="24"/>
        </w:rPr>
      </w:pPr>
      <w:r w:rsidRPr="00445821">
        <w:rPr>
          <w:szCs w:val="24"/>
        </w:rPr>
        <w:t>Семейные характеристики могут иметь как прямую, так и опосредованную связь с достижениями учащихся. Например, вне зависимости от уровня квалификации, учителям «удобнее» работать с учащимися, чьи родители проявляют повышенный интерес к успеваемости своих детей и активнее инвестируют имеющиеся ресурсы в различные формы внешкольного образования, чем с детьми, чьи родители не могут себе этого позволить. Отклонения в поведении, культурно-языковой барьер, возможная нехватка внимания к детям со стороны родителей - все это создает определенные трудности в работе учителей, которые, в частности, необходимо учитывать при оценке результатов их деятельности [5.14; 5.21].</w:t>
      </w:r>
    </w:p>
    <w:p w:rsidR="004C450E" w:rsidRPr="00445821" w:rsidRDefault="004C450E" w:rsidP="004C450E">
      <w:pPr>
        <w:ind w:firstLine="690"/>
        <w:rPr>
          <w:szCs w:val="24"/>
        </w:rPr>
      </w:pPr>
      <w:r w:rsidRPr="00445821">
        <w:rPr>
          <w:szCs w:val="24"/>
        </w:rPr>
        <w:t>Таким образом, семейные ресурсы играют одну из самых важных ролей в достижениях учащихся. В некоторых публикациях авторы вносят ряд рекомендаций, которые предположительно позволят компенсировать негативный эффект от неблагоприятных характеристик семьи [5.12]. Это могут быть: корректировка школьной политики в отношении отбора учащихся в сторону более равномерного распределения контингента по СЭС и уровню образования родителей; расширение сферы дополнительного образования; совершенствование механизмов управления школами и их финансовой политики; адресная поддержка учащихся для обеспечения доступности качественного образования. Однако</w:t>
      </w:r>
      <w:proofErr w:type="gramStart"/>
      <w:r w:rsidRPr="00445821">
        <w:rPr>
          <w:szCs w:val="24"/>
        </w:rPr>
        <w:t>,</w:t>
      </w:r>
      <w:proofErr w:type="gramEnd"/>
      <w:r w:rsidRPr="00445821">
        <w:rPr>
          <w:szCs w:val="24"/>
        </w:rPr>
        <w:t xml:space="preserve"> результативность подобных рекомендаций требует дальнейшего изучения. Например, негативный эффект, который оказывает иммигрантский статус семьи на успехи ребенка в чтении, не компенсируется характеристиками школы </w:t>
      </w:r>
      <w:r w:rsidRPr="00445821">
        <w:rPr>
          <w:szCs w:val="24"/>
        </w:rPr>
        <w:lastRenderedPageBreak/>
        <w:t>или личными качествами ученика [5.20]. Поэтому вопрос, насколько эффективными окажутся подобные меры, остается открытым.</w:t>
      </w:r>
    </w:p>
    <w:p w:rsidR="004C450E" w:rsidRPr="00445821" w:rsidRDefault="004C450E" w:rsidP="004C450E">
      <w:pPr>
        <w:ind w:firstLine="720"/>
        <w:rPr>
          <w:szCs w:val="24"/>
        </w:rPr>
      </w:pPr>
      <w:r w:rsidRPr="00445821">
        <w:rPr>
          <w:szCs w:val="24"/>
        </w:rPr>
        <w:t xml:space="preserve">В целом, данная тема представляется наиболее исследованной, как в России, так и за рубежом. Характеристики семей учащихся, такие как социальный и культурный капитал, материальное благосостояние, наряду с индивидуальными характеристиками учащихся находятся в фокусе исследователей в области образования, начиная с середины ХХ века. Большинство таких исследований показывают наличие связи между характеристиками учащихся и их семей и образовательными достижениями. Дальнейшие исследования стоит фокусировать на углубленном изучении отдельных групп учащихся. А также, в случае России, слабо исследованными остаются родительские образовательные практики и роль дополнительного образования в академических достижениях. </w:t>
      </w:r>
    </w:p>
    <w:p w:rsidR="004C450E" w:rsidRPr="00445821" w:rsidRDefault="004C450E" w:rsidP="004C450E">
      <w:pPr>
        <w:ind w:firstLine="720"/>
        <w:rPr>
          <w:szCs w:val="24"/>
        </w:rPr>
      </w:pPr>
    </w:p>
    <w:p w:rsidR="004C450E" w:rsidRPr="00445821" w:rsidRDefault="004C450E" w:rsidP="004C450E">
      <w:pPr>
        <w:rPr>
          <w:szCs w:val="24"/>
        </w:rPr>
      </w:pPr>
      <w:r>
        <w:rPr>
          <w:szCs w:val="24"/>
        </w:rPr>
        <w:t>5.2.2.2</w:t>
      </w:r>
      <w:r w:rsidRPr="00445821">
        <w:rPr>
          <w:szCs w:val="24"/>
        </w:rPr>
        <w:t xml:space="preserve"> Темы дополнительного углубленного </w:t>
      </w:r>
      <w:proofErr w:type="gramStart"/>
      <w:r w:rsidRPr="00445821">
        <w:rPr>
          <w:szCs w:val="24"/>
        </w:rPr>
        <w:t>анализа результатов международных исследований качества образования</w:t>
      </w:r>
      <w:proofErr w:type="gramEnd"/>
      <w:r w:rsidRPr="00445821">
        <w:rPr>
          <w:szCs w:val="24"/>
        </w:rPr>
        <w:t xml:space="preserve"> </w:t>
      </w:r>
    </w:p>
    <w:p w:rsidR="004C450E" w:rsidRPr="00445821" w:rsidRDefault="004C450E" w:rsidP="004C450E">
      <w:pPr>
        <w:rPr>
          <w:szCs w:val="24"/>
        </w:rPr>
      </w:pPr>
    </w:p>
    <w:p w:rsidR="004C450E" w:rsidRPr="00445821" w:rsidRDefault="004C450E" w:rsidP="004C450E">
      <w:pPr>
        <w:rPr>
          <w:szCs w:val="24"/>
        </w:rPr>
      </w:pPr>
      <w:r w:rsidRPr="00445821">
        <w:rPr>
          <w:szCs w:val="24"/>
        </w:rPr>
        <w:t xml:space="preserve">а) </w:t>
      </w:r>
      <w:proofErr w:type="spellStart"/>
      <w:r w:rsidRPr="00445821">
        <w:rPr>
          <w:szCs w:val="24"/>
        </w:rPr>
        <w:t>Резильентные</w:t>
      </w:r>
      <w:proofErr w:type="spellEnd"/>
      <w:r w:rsidRPr="00445821">
        <w:rPr>
          <w:szCs w:val="24"/>
        </w:rPr>
        <w:t xml:space="preserve"> ученики </w:t>
      </w:r>
    </w:p>
    <w:p w:rsidR="004C450E" w:rsidRPr="00445821" w:rsidRDefault="004C450E" w:rsidP="004C450E">
      <w:pPr>
        <w:rPr>
          <w:szCs w:val="24"/>
        </w:rPr>
      </w:pPr>
      <w:r w:rsidRPr="00445821">
        <w:rPr>
          <w:szCs w:val="24"/>
        </w:rPr>
        <w:t xml:space="preserve">Первая группа учащихся, представляющая особый интерес, это учащиеся из семей с неблагополучным социально-экономическим положением, достигающие высокого уровня образовательных результатов. Таких учеников принято называть </w:t>
      </w:r>
      <w:proofErr w:type="spellStart"/>
      <w:r w:rsidRPr="00445821">
        <w:rPr>
          <w:szCs w:val="24"/>
        </w:rPr>
        <w:t>резильентными</w:t>
      </w:r>
      <w:proofErr w:type="spellEnd"/>
      <w:r w:rsidRPr="00445821">
        <w:rPr>
          <w:szCs w:val="24"/>
        </w:rPr>
        <w:t xml:space="preserve">, то есть способными преодолевать неблагоприятный контекст, мешающий или как минимум не способствующий, достижению высоких образовательных результатов. Особый интерес представляет вопрос о том, какие индивидуальные, семейные и школьные характеристики, позволяют преодолеть неблагоприятный контекст. </w:t>
      </w:r>
    </w:p>
    <w:p w:rsidR="004C450E" w:rsidRPr="00445821" w:rsidRDefault="004C450E" w:rsidP="00F87F60">
      <w:pPr>
        <w:numPr>
          <w:ilvl w:val="0"/>
          <w:numId w:val="44"/>
        </w:numPr>
        <w:adjustRightInd/>
        <w:ind w:left="0" w:firstLine="709"/>
        <w:contextualSpacing/>
        <w:rPr>
          <w:szCs w:val="24"/>
        </w:rPr>
      </w:pPr>
      <w:r w:rsidRPr="00445821">
        <w:rPr>
          <w:szCs w:val="24"/>
        </w:rPr>
        <w:t xml:space="preserve">Источник данных или методика их получения. Данные международных исследований качества образования дают достаточно </w:t>
      </w:r>
      <w:proofErr w:type="gramStart"/>
      <w:r w:rsidRPr="00445821">
        <w:rPr>
          <w:szCs w:val="24"/>
        </w:rPr>
        <w:t>информации</w:t>
      </w:r>
      <w:proofErr w:type="gramEnd"/>
      <w:r w:rsidRPr="00445821">
        <w:rPr>
          <w:szCs w:val="24"/>
        </w:rPr>
        <w:t xml:space="preserve"> как о социально-экономическом положении семей учеников, так и об их образовательных достижениях. Поэтому данное исследование может быть полностью построено на основе данных исследований PIRLS, TIMSS и PISA. </w:t>
      </w:r>
    </w:p>
    <w:p w:rsidR="004C450E" w:rsidRPr="00445821" w:rsidRDefault="004C450E" w:rsidP="00F87F60">
      <w:pPr>
        <w:numPr>
          <w:ilvl w:val="0"/>
          <w:numId w:val="44"/>
        </w:numPr>
        <w:adjustRightInd/>
        <w:ind w:left="0" w:right="120" w:firstLine="709"/>
        <w:contextualSpacing/>
        <w:rPr>
          <w:szCs w:val="24"/>
        </w:rPr>
      </w:pPr>
      <w:r w:rsidRPr="00445821">
        <w:rPr>
          <w:szCs w:val="24"/>
        </w:rPr>
        <w:t xml:space="preserve">Предположительные характеристики учащихся, педагогических работников, образовательных организаций, которые будут анализироваться. </w:t>
      </w:r>
    </w:p>
    <w:p w:rsidR="004C450E" w:rsidRPr="00445821" w:rsidRDefault="004C450E" w:rsidP="004C450E">
      <w:pPr>
        <w:ind w:right="120"/>
        <w:rPr>
          <w:szCs w:val="24"/>
        </w:rPr>
      </w:pPr>
      <w:r w:rsidRPr="00445821">
        <w:rPr>
          <w:szCs w:val="24"/>
        </w:rPr>
        <w:t>- Образовательные достижения учащихся в международных исследованиях качества образования;</w:t>
      </w:r>
    </w:p>
    <w:p w:rsidR="004C450E" w:rsidRPr="00445821" w:rsidRDefault="004C450E" w:rsidP="004C450E">
      <w:pPr>
        <w:ind w:right="120"/>
        <w:rPr>
          <w:szCs w:val="24"/>
        </w:rPr>
      </w:pPr>
      <w:r w:rsidRPr="00445821">
        <w:rPr>
          <w:szCs w:val="24"/>
        </w:rPr>
        <w:t>- Социально-экономическое положение семей учащихся;</w:t>
      </w:r>
    </w:p>
    <w:p w:rsidR="004C450E" w:rsidRPr="00445821" w:rsidRDefault="004C450E" w:rsidP="004C450E">
      <w:pPr>
        <w:ind w:right="120"/>
        <w:rPr>
          <w:szCs w:val="24"/>
        </w:rPr>
      </w:pPr>
      <w:r w:rsidRPr="00445821">
        <w:rPr>
          <w:szCs w:val="24"/>
        </w:rPr>
        <w:t xml:space="preserve">- Дополнительные характеристики учащихся, их семей и школ в зависимости от того, какие факторы </w:t>
      </w:r>
      <w:proofErr w:type="spellStart"/>
      <w:r w:rsidRPr="00445821">
        <w:rPr>
          <w:szCs w:val="24"/>
        </w:rPr>
        <w:t>резильентности</w:t>
      </w:r>
      <w:proofErr w:type="spellEnd"/>
      <w:r w:rsidRPr="00445821">
        <w:rPr>
          <w:szCs w:val="24"/>
        </w:rPr>
        <w:t xml:space="preserve"> оцениваются. Например: характеристики школ, </w:t>
      </w:r>
      <w:r w:rsidRPr="00445821">
        <w:rPr>
          <w:szCs w:val="24"/>
        </w:rPr>
        <w:lastRenderedPageBreak/>
        <w:t xml:space="preserve">школьный климат, образовательные технологии, отношения учащихся с учителями, отношение учащихся к занятиям и школе в целом, учебные привычки и стратегии учащихся,  практики дополнительного образования. </w:t>
      </w:r>
    </w:p>
    <w:p w:rsidR="004C450E" w:rsidRPr="00445821" w:rsidRDefault="004C450E" w:rsidP="00F87F60">
      <w:pPr>
        <w:numPr>
          <w:ilvl w:val="0"/>
          <w:numId w:val="44"/>
        </w:numPr>
        <w:adjustRightInd/>
        <w:ind w:left="0" w:firstLine="709"/>
        <w:contextualSpacing/>
        <w:rPr>
          <w:szCs w:val="24"/>
        </w:rPr>
      </w:pPr>
      <w:r w:rsidRPr="00445821">
        <w:rPr>
          <w:szCs w:val="24"/>
        </w:rPr>
        <w:t xml:space="preserve">Содержание, технологии или организационные формы общего образования на получение </w:t>
      </w:r>
      <w:proofErr w:type="gramStart"/>
      <w:r w:rsidRPr="00445821">
        <w:rPr>
          <w:szCs w:val="24"/>
        </w:rPr>
        <w:t>информации</w:t>
      </w:r>
      <w:proofErr w:type="gramEnd"/>
      <w:r w:rsidRPr="00445821">
        <w:rPr>
          <w:szCs w:val="24"/>
        </w:rPr>
        <w:t xml:space="preserve"> о которых направлены рекомендуемые исследования. </w:t>
      </w:r>
    </w:p>
    <w:p w:rsidR="004C450E" w:rsidRPr="00445821" w:rsidRDefault="004C450E" w:rsidP="004C450E">
      <w:pPr>
        <w:ind w:right="120"/>
        <w:rPr>
          <w:szCs w:val="24"/>
        </w:rPr>
      </w:pPr>
      <w:r w:rsidRPr="00445821">
        <w:rPr>
          <w:szCs w:val="24"/>
        </w:rPr>
        <w:t xml:space="preserve">В рамках исследования возможных характеристик школ, позволяющих ученикам с неблагоприятным семейным контекстом достигать высоких образовательных результатов, то есть становится </w:t>
      </w:r>
      <w:proofErr w:type="spellStart"/>
      <w:r w:rsidRPr="00445821">
        <w:rPr>
          <w:szCs w:val="24"/>
        </w:rPr>
        <w:t>резильентными</w:t>
      </w:r>
      <w:proofErr w:type="spellEnd"/>
      <w:r w:rsidRPr="00445821">
        <w:rPr>
          <w:szCs w:val="24"/>
        </w:rPr>
        <w:t>, исследование касается получения информации в первую очередь о технологиях и организационных формах общего образования. Те или иные школьные практики могут быть особенно эффективны в помощи учащимся, не имеющим поддержки семей. Проведение дополнительного анализа факторов, способствующих повышению результатов в таких школах, поможет определить стратегии поддержки школ, находящихся в аналогичных условиях, но не достигающих высоких академических результатов.</w:t>
      </w:r>
    </w:p>
    <w:p w:rsidR="004C450E" w:rsidRPr="00445821" w:rsidRDefault="004C450E" w:rsidP="004C450E">
      <w:pPr>
        <w:rPr>
          <w:szCs w:val="24"/>
        </w:rPr>
      </w:pPr>
    </w:p>
    <w:p w:rsidR="004C450E" w:rsidRPr="00445821" w:rsidRDefault="004C450E" w:rsidP="004C450E">
      <w:pPr>
        <w:rPr>
          <w:szCs w:val="24"/>
        </w:rPr>
      </w:pPr>
      <w:r w:rsidRPr="00445821">
        <w:rPr>
          <w:szCs w:val="24"/>
        </w:rPr>
        <w:t>б) Родительские образовательные практики. Вовлеченность семьи в образование детей</w:t>
      </w:r>
    </w:p>
    <w:p w:rsidR="004C450E" w:rsidRPr="00445821" w:rsidRDefault="004C450E" w:rsidP="004C450E">
      <w:pPr>
        <w:rPr>
          <w:szCs w:val="24"/>
        </w:rPr>
      </w:pPr>
      <w:r w:rsidRPr="00445821">
        <w:rPr>
          <w:szCs w:val="24"/>
        </w:rPr>
        <w:t xml:space="preserve">Как показывают многочисленные исследования, различия между школами в образовательных ресурсах, предоставляемых учащимся, не  в полной мере объясняют разницу в учебных достижениях детей. Одним из важнейших факторов, связанных с образовательными результатами, является культурный и экономический капитал семей. Эта связь опосредуется образовательными практиками, которые используют родители. Известно, например, что родители с разным уровнем образования привержены разным стратегиям воспитания детей, начиная с раннего детства: родители с оконченным высшим образованием больше времени уделяют занятиям с детьми, тогда как родители без высшего образования чаще делегируют образовательную функцию школе. Также разный уровень материального благосостояния семей обеспечивает разные возможности для доступа к образовательным ресурсам вне школы. Все сказанное свидетельствует о том, что семья, как и школа должна рассматриваться в качестве активного агента, влияющего на образовательные результаты детей. Это делает актуальными исследования следующих вопросов. Какие образовательные практики на разных этапах обучения используют семьи с разным уровнем экономического и культурного капитала? Как эти практики связаны с результатами обучения учащихся? Как школа выстраивает взаимодействие с семьями с разным культурным капиталом, вовлекая родителей в образование детей? Какие практики </w:t>
      </w:r>
      <w:r w:rsidRPr="00445821">
        <w:rPr>
          <w:szCs w:val="24"/>
        </w:rPr>
        <w:lastRenderedPageBreak/>
        <w:t>взаимодействия семьи и школы связаны с повышением образовательных достижений учащихся на разных ступенях обучения?</w:t>
      </w:r>
    </w:p>
    <w:p w:rsidR="004C450E" w:rsidRPr="00445821" w:rsidRDefault="004C450E" w:rsidP="004C450E">
      <w:pPr>
        <w:rPr>
          <w:szCs w:val="24"/>
        </w:rPr>
      </w:pPr>
      <w:r w:rsidRPr="00445821">
        <w:rPr>
          <w:szCs w:val="24"/>
        </w:rPr>
        <w:t xml:space="preserve">1. Источник данных или методика их получения. </w:t>
      </w:r>
    </w:p>
    <w:p w:rsidR="004C450E" w:rsidRPr="00445821" w:rsidRDefault="004C450E" w:rsidP="004C450E">
      <w:pPr>
        <w:rPr>
          <w:szCs w:val="24"/>
        </w:rPr>
      </w:pPr>
      <w:r w:rsidRPr="00445821">
        <w:rPr>
          <w:szCs w:val="24"/>
        </w:rPr>
        <w:t xml:space="preserve">Данные о родительских практиках обучения детей до школы и в начальных классах предоставляет исследование PIRLS (обучение чтению) и TIMSS 4 класс (обучение математике). Международные исследования качества образования менее информативны об участии родителей в образовании детей на более поздних ступенях. Учитывая это, возможен дополнительный сбор информации - включение в опрос детей в рамках TIMSS или PISA вопросов о взаимодействии детей и родителей. Также возможно использование иных источников данных, например, Мониторинга экономики образования, </w:t>
      </w:r>
      <w:proofErr w:type="spellStart"/>
      <w:r w:rsidRPr="00445821">
        <w:rPr>
          <w:szCs w:val="24"/>
        </w:rPr>
        <w:t>лонгитюдного</w:t>
      </w:r>
      <w:proofErr w:type="spellEnd"/>
      <w:r w:rsidRPr="00445821">
        <w:rPr>
          <w:szCs w:val="24"/>
        </w:rPr>
        <w:t xml:space="preserve"> исследования “Траектории в образовании и профессии” или проведение специальных опросов родителей и учащихся. Для изучения практик взаимодействия родителей со школой возможно проведение серии глубинных интервью с родителями и учителями.</w:t>
      </w:r>
    </w:p>
    <w:p w:rsidR="004C450E" w:rsidRPr="00445821" w:rsidRDefault="004C450E" w:rsidP="004C450E">
      <w:pPr>
        <w:rPr>
          <w:szCs w:val="24"/>
        </w:rPr>
      </w:pPr>
      <w:r w:rsidRPr="00445821">
        <w:rPr>
          <w:szCs w:val="24"/>
        </w:rPr>
        <w:t xml:space="preserve">2. Предположительные характеристики учащихся, педагогических работников, образовательных организаций, которые будут анализироваться. </w:t>
      </w:r>
    </w:p>
    <w:p w:rsidR="004C450E" w:rsidRPr="00445821" w:rsidRDefault="004C450E" w:rsidP="004C450E">
      <w:pPr>
        <w:rPr>
          <w:szCs w:val="24"/>
        </w:rPr>
      </w:pPr>
      <w:r w:rsidRPr="00445821">
        <w:rPr>
          <w:szCs w:val="24"/>
        </w:rPr>
        <w:t>Характеристики культурного и экономического капитала семей: уровень образования родителей, принятые в семье культурные практики (напр., частота чтения и обсуждения прочитанного, частота посещения театров и т.п.), уровень материального благосостояния семьи, имеющиеся в семье образовательные ресурсы</w:t>
      </w:r>
    </w:p>
    <w:p w:rsidR="004C450E" w:rsidRPr="00445821" w:rsidRDefault="004C450E" w:rsidP="004C450E">
      <w:pPr>
        <w:rPr>
          <w:szCs w:val="24"/>
        </w:rPr>
      </w:pPr>
      <w:r w:rsidRPr="00445821">
        <w:rPr>
          <w:szCs w:val="24"/>
        </w:rPr>
        <w:t xml:space="preserve">Образовательные практики родителей  - выбор зависит от ступени образования детей и предмета, результаты по которому будут использоваться в качестве зависимой переменной  (напр., чтение детям книг, рассказывание историй и ознакомление  с алфавитом в дошкольный период, если исследуется участие родителей в развитии у детей ранней читательской грамотности)    </w:t>
      </w:r>
    </w:p>
    <w:p w:rsidR="004C450E" w:rsidRPr="00445821" w:rsidRDefault="004C450E" w:rsidP="004C450E">
      <w:pPr>
        <w:rPr>
          <w:szCs w:val="24"/>
        </w:rPr>
      </w:pPr>
      <w:r w:rsidRPr="00445821">
        <w:rPr>
          <w:szCs w:val="24"/>
        </w:rPr>
        <w:t>Характеристики школ: практики взаимодействия с родителями, принятые в школе, содержание образовательных активностей, к которым привлекаются родители учителями, контекстные характеристики школы (тип школы, наличие углубленного изучения предметов, количество учащихся, ресурсное обеспечение)</w:t>
      </w:r>
    </w:p>
    <w:p w:rsidR="004C450E" w:rsidRPr="00445821" w:rsidRDefault="004C450E" w:rsidP="004C450E">
      <w:pPr>
        <w:rPr>
          <w:szCs w:val="24"/>
        </w:rPr>
      </w:pPr>
      <w:r w:rsidRPr="00445821">
        <w:rPr>
          <w:szCs w:val="24"/>
        </w:rPr>
        <w:t xml:space="preserve">Особенности населенного пункта: тип населенного пункта, доступ жителей к объектам культуры, библиотекам </w:t>
      </w:r>
    </w:p>
    <w:p w:rsidR="004C450E" w:rsidRPr="00445821" w:rsidRDefault="004C450E" w:rsidP="004C450E">
      <w:pPr>
        <w:rPr>
          <w:szCs w:val="24"/>
        </w:rPr>
      </w:pPr>
      <w:r w:rsidRPr="00445821">
        <w:rPr>
          <w:szCs w:val="24"/>
        </w:rPr>
        <w:t>Образовательные результаты учащихся в тестах международных исследований качества образования или по результатам государственной итоговой аттестации, показатели текущей успеваемости детей в школе (в случае проведения дополнительных опросов).</w:t>
      </w:r>
    </w:p>
    <w:p w:rsidR="004C450E" w:rsidRPr="00445821" w:rsidRDefault="004C450E" w:rsidP="004C450E">
      <w:pPr>
        <w:rPr>
          <w:szCs w:val="24"/>
        </w:rPr>
      </w:pPr>
      <w:r w:rsidRPr="00445821">
        <w:rPr>
          <w:szCs w:val="24"/>
        </w:rPr>
        <w:lastRenderedPageBreak/>
        <w:t xml:space="preserve">3. Содержание, технологии или организационные формы общего образования на получение </w:t>
      </w:r>
      <w:proofErr w:type="gramStart"/>
      <w:r w:rsidRPr="00445821">
        <w:rPr>
          <w:szCs w:val="24"/>
        </w:rPr>
        <w:t>информации</w:t>
      </w:r>
      <w:proofErr w:type="gramEnd"/>
      <w:r w:rsidRPr="00445821">
        <w:rPr>
          <w:szCs w:val="24"/>
        </w:rPr>
        <w:t xml:space="preserve"> о которых направлены рекомендуемые исследования. </w:t>
      </w:r>
    </w:p>
    <w:p w:rsidR="004C450E" w:rsidRPr="00445821" w:rsidRDefault="004C450E" w:rsidP="004C450E">
      <w:pPr>
        <w:rPr>
          <w:szCs w:val="24"/>
        </w:rPr>
      </w:pPr>
      <w:r w:rsidRPr="00445821">
        <w:rPr>
          <w:szCs w:val="24"/>
        </w:rPr>
        <w:t>Исследование направлено на получение информации об образовательных практиках семей и практиках взаимодействия семьи и школы.</w:t>
      </w:r>
    </w:p>
    <w:p w:rsidR="004C450E" w:rsidRPr="00445821" w:rsidRDefault="004C450E" w:rsidP="004C450E">
      <w:pPr>
        <w:rPr>
          <w:szCs w:val="24"/>
        </w:rPr>
      </w:pPr>
    </w:p>
    <w:p w:rsidR="004C450E" w:rsidRPr="00445821" w:rsidRDefault="004C450E" w:rsidP="004C450E">
      <w:pPr>
        <w:rPr>
          <w:szCs w:val="24"/>
        </w:rPr>
      </w:pPr>
      <w:r w:rsidRPr="00445821">
        <w:rPr>
          <w:szCs w:val="24"/>
        </w:rPr>
        <w:t>в) Практики дополнительного образования и самообразования</w:t>
      </w:r>
    </w:p>
    <w:p w:rsidR="004C450E" w:rsidRPr="00445821" w:rsidRDefault="004C450E" w:rsidP="004C450E">
      <w:pPr>
        <w:ind w:right="120"/>
        <w:rPr>
          <w:szCs w:val="24"/>
        </w:rPr>
      </w:pPr>
      <w:r w:rsidRPr="00445821">
        <w:rPr>
          <w:szCs w:val="24"/>
        </w:rPr>
        <w:t xml:space="preserve">Исследования в большей степени фокусируются на роли формального или, даже уже, школьного образования в академических достижениях учащихся. Дополнительное образование, формальное и самообразование, реже попадает в фокус исследователей. Небольшое количество существующих исследований показывает, скорее, статистику и стратегии участия в дополнительном образовании, но не его роль в образовательных достижениях, например в ЕГЭ или в участии в школьных олимпиадах. </w:t>
      </w:r>
    </w:p>
    <w:p w:rsidR="004C450E" w:rsidRPr="00445821" w:rsidRDefault="004C450E" w:rsidP="004C450E">
      <w:pPr>
        <w:rPr>
          <w:szCs w:val="24"/>
        </w:rPr>
      </w:pPr>
      <w:r w:rsidRPr="00445821">
        <w:rPr>
          <w:szCs w:val="24"/>
        </w:rPr>
        <w:t xml:space="preserve">1. Источник данных или методика их получения. Для проведения исследования возможно совмещение данных международных исследований качества образования и дополнительных исследований, проведенных на их основе или независимо. Дополнительные исследования позволят, во-первых, собрать более подробную и глубинную информацию о формах, целях и стратегиях участия в дополнительном образовании и самообразовании, во-вторых, при построении исследования в рамках </w:t>
      </w:r>
      <w:proofErr w:type="spellStart"/>
      <w:r w:rsidRPr="00445821">
        <w:rPr>
          <w:szCs w:val="24"/>
        </w:rPr>
        <w:t>лонгитюдного</w:t>
      </w:r>
      <w:proofErr w:type="spellEnd"/>
      <w:r w:rsidRPr="00445821">
        <w:rPr>
          <w:szCs w:val="24"/>
        </w:rPr>
        <w:t xml:space="preserve"> исследования позволят замерить долгосрочный эффект и причинно-следственные связи. И в третьих, позволят получить информацию о более широком круге образовательных результатах, нежели баллы в тестах международных исследований качества образования, например, участие в предметных олимпиадах, ГИА и других. </w:t>
      </w:r>
    </w:p>
    <w:p w:rsidR="004C450E" w:rsidRPr="00445821" w:rsidRDefault="004C450E" w:rsidP="004C450E">
      <w:pPr>
        <w:ind w:right="120"/>
        <w:rPr>
          <w:szCs w:val="24"/>
        </w:rPr>
      </w:pPr>
      <w:r w:rsidRPr="00445821">
        <w:rPr>
          <w:szCs w:val="24"/>
        </w:rPr>
        <w:t xml:space="preserve">2. Предположительные характеристики учащихся, педагогических работников, образовательных организаций, которые будут анализироваться. </w:t>
      </w:r>
    </w:p>
    <w:p w:rsidR="004C450E" w:rsidRPr="00445821" w:rsidRDefault="004C450E" w:rsidP="004C450E">
      <w:pPr>
        <w:ind w:right="120"/>
        <w:rPr>
          <w:szCs w:val="24"/>
        </w:rPr>
      </w:pPr>
      <w:r w:rsidRPr="00445821">
        <w:rPr>
          <w:szCs w:val="24"/>
        </w:rPr>
        <w:t>Учащиеся: детальная информация о формах, целях и стратегиях участия в дополнительном образовании и самообразовании. Образовательные достижения. Индивидуальные характеристики. Информация об обучении в школе.</w:t>
      </w:r>
    </w:p>
    <w:p w:rsidR="004C450E" w:rsidRPr="00445821" w:rsidRDefault="004C450E" w:rsidP="004C450E">
      <w:pPr>
        <w:ind w:right="120"/>
        <w:rPr>
          <w:szCs w:val="24"/>
        </w:rPr>
      </w:pPr>
      <w:r w:rsidRPr="00445821">
        <w:rPr>
          <w:szCs w:val="24"/>
        </w:rPr>
        <w:t>О семье учащегося: социально-экономическое положение, роль членов семьи в участии ученика в дополнительном образовании и самообразовании.</w:t>
      </w:r>
    </w:p>
    <w:p w:rsidR="004C450E" w:rsidRPr="00445821" w:rsidRDefault="004C450E" w:rsidP="004C450E">
      <w:pPr>
        <w:ind w:right="120"/>
        <w:rPr>
          <w:szCs w:val="24"/>
        </w:rPr>
      </w:pPr>
      <w:r w:rsidRPr="00445821">
        <w:rPr>
          <w:szCs w:val="24"/>
        </w:rPr>
        <w:t xml:space="preserve">3. Содержание, технологии или организационные формы общего образования на получение </w:t>
      </w:r>
      <w:proofErr w:type="gramStart"/>
      <w:r w:rsidRPr="00445821">
        <w:rPr>
          <w:szCs w:val="24"/>
        </w:rPr>
        <w:t>информации</w:t>
      </w:r>
      <w:proofErr w:type="gramEnd"/>
      <w:r w:rsidRPr="00445821">
        <w:rPr>
          <w:szCs w:val="24"/>
        </w:rPr>
        <w:t xml:space="preserve"> о которых направлены рекомендуемые исследования. Учитывая, происходящую интерференцию школьного и дополнительного образования, результаты исследования будут полезны для всех аспектов общего образования.</w:t>
      </w:r>
    </w:p>
    <w:p w:rsidR="004C450E" w:rsidRPr="00445821" w:rsidRDefault="004C450E" w:rsidP="004C450E">
      <w:pPr>
        <w:rPr>
          <w:szCs w:val="24"/>
        </w:rPr>
      </w:pPr>
      <w:r w:rsidRPr="00445821">
        <w:rPr>
          <w:szCs w:val="24"/>
        </w:rPr>
        <w:tab/>
      </w:r>
    </w:p>
    <w:p w:rsidR="004C450E" w:rsidRPr="00445821" w:rsidRDefault="004C450E" w:rsidP="004C450E">
      <w:pPr>
        <w:keepNext/>
        <w:keepLines/>
        <w:spacing w:before="200"/>
        <w:outlineLvl w:val="2"/>
        <w:rPr>
          <w:bCs/>
          <w:szCs w:val="24"/>
        </w:rPr>
      </w:pPr>
      <w:bookmarkStart w:id="498" w:name="_Toc466558649"/>
      <w:bookmarkStart w:id="499" w:name="_Toc467161017"/>
      <w:r>
        <w:rPr>
          <w:bCs/>
          <w:szCs w:val="24"/>
        </w:rPr>
        <w:lastRenderedPageBreak/>
        <w:t>5.2.3</w:t>
      </w:r>
      <w:r w:rsidRPr="00445821">
        <w:rPr>
          <w:bCs/>
          <w:szCs w:val="24"/>
        </w:rPr>
        <w:t xml:space="preserve"> Исследования связи характеристик образовательного процесса с образовательными достижениями учащихся в России</w:t>
      </w:r>
      <w:bookmarkEnd w:id="498"/>
      <w:bookmarkEnd w:id="499"/>
      <w:r w:rsidRPr="00445821">
        <w:rPr>
          <w:bCs/>
          <w:szCs w:val="24"/>
        </w:rPr>
        <w:t xml:space="preserve"> </w:t>
      </w:r>
    </w:p>
    <w:p w:rsidR="004C450E" w:rsidRPr="00445821" w:rsidRDefault="004C450E" w:rsidP="004C450E">
      <w:pPr>
        <w:rPr>
          <w:szCs w:val="24"/>
        </w:rPr>
      </w:pPr>
      <w:r>
        <w:rPr>
          <w:szCs w:val="24"/>
        </w:rPr>
        <w:t>5.2.3.1</w:t>
      </w:r>
      <w:r w:rsidRPr="00445821">
        <w:rPr>
          <w:szCs w:val="24"/>
        </w:rPr>
        <w:t xml:space="preserve"> Обзор результатов проведенных исследований </w:t>
      </w:r>
    </w:p>
    <w:p w:rsidR="004C450E" w:rsidRPr="00445821" w:rsidRDefault="004C450E" w:rsidP="004C450E">
      <w:pPr>
        <w:rPr>
          <w:szCs w:val="24"/>
        </w:rPr>
      </w:pPr>
    </w:p>
    <w:p w:rsidR="004C450E" w:rsidRPr="00445821" w:rsidRDefault="004C450E" w:rsidP="004C450E">
      <w:pPr>
        <w:ind w:firstLine="720"/>
        <w:rPr>
          <w:szCs w:val="24"/>
        </w:rPr>
      </w:pPr>
      <w:r w:rsidRPr="00445821">
        <w:rPr>
          <w:szCs w:val="24"/>
        </w:rPr>
        <w:t>Под основными характеристиками образовательного процесса школы понимаются содержание реализуемых в учреждении программ, формы и методы работы учителя с классом. Все вышеперечисленное составляет управляемый ресурс школы, который может быть перераспределен тем или иным образом в целях повышения эффективности обучения.</w:t>
      </w:r>
    </w:p>
    <w:p w:rsidR="004C450E" w:rsidRPr="00445821" w:rsidRDefault="004C450E" w:rsidP="004C450E">
      <w:pPr>
        <w:ind w:firstLine="690"/>
        <w:rPr>
          <w:szCs w:val="24"/>
        </w:rPr>
      </w:pPr>
      <w:r w:rsidRPr="00445821">
        <w:rPr>
          <w:szCs w:val="24"/>
        </w:rPr>
        <w:t>Большая часть исследований посвящена оценке отдельных форм и методов работы учителя с классом. Модель оценки убеждений учителя, разработанная ОЭСР (</w:t>
      </w:r>
      <w:proofErr w:type="spellStart"/>
      <w:r w:rsidRPr="00445821">
        <w:rPr>
          <w:szCs w:val="24"/>
        </w:rPr>
        <w:t>Teaching</w:t>
      </w:r>
      <w:proofErr w:type="spellEnd"/>
      <w:r w:rsidRPr="00445821">
        <w:rPr>
          <w:szCs w:val="24"/>
        </w:rPr>
        <w:t xml:space="preserve"> </w:t>
      </w:r>
      <w:proofErr w:type="spellStart"/>
      <w:r w:rsidRPr="00445821">
        <w:rPr>
          <w:szCs w:val="24"/>
        </w:rPr>
        <w:t>and</w:t>
      </w:r>
      <w:proofErr w:type="spellEnd"/>
      <w:r w:rsidRPr="00445821">
        <w:rPr>
          <w:szCs w:val="24"/>
        </w:rPr>
        <w:t xml:space="preserve"> </w:t>
      </w:r>
      <w:proofErr w:type="spellStart"/>
      <w:r w:rsidRPr="00445821">
        <w:rPr>
          <w:szCs w:val="24"/>
        </w:rPr>
        <w:t>Learning</w:t>
      </w:r>
      <w:proofErr w:type="spellEnd"/>
      <w:r w:rsidRPr="00445821">
        <w:rPr>
          <w:szCs w:val="24"/>
        </w:rPr>
        <w:t xml:space="preserve"> </w:t>
      </w:r>
      <w:proofErr w:type="spellStart"/>
      <w:r w:rsidRPr="00445821">
        <w:rPr>
          <w:szCs w:val="24"/>
        </w:rPr>
        <w:t>International</w:t>
      </w:r>
      <w:proofErr w:type="spellEnd"/>
      <w:r w:rsidRPr="00445821">
        <w:rPr>
          <w:szCs w:val="24"/>
        </w:rPr>
        <w:t xml:space="preserve"> </w:t>
      </w:r>
      <w:proofErr w:type="spellStart"/>
      <w:r w:rsidRPr="00445821">
        <w:rPr>
          <w:szCs w:val="24"/>
        </w:rPr>
        <w:t>Survey</w:t>
      </w:r>
      <w:proofErr w:type="spellEnd"/>
      <w:r w:rsidRPr="00445821">
        <w:rPr>
          <w:szCs w:val="24"/>
        </w:rPr>
        <w:t xml:space="preserve">) предполагает разделение педагогических практик </w:t>
      </w:r>
      <w:proofErr w:type="gramStart"/>
      <w:r w:rsidRPr="00445821">
        <w:rPr>
          <w:szCs w:val="24"/>
        </w:rPr>
        <w:t>на</w:t>
      </w:r>
      <w:proofErr w:type="gramEnd"/>
      <w:r w:rsidRPr="00445821">
        <w:rPr>
          <w:szCs w:val="24"/>
        </w:rPr>
        <w:t xml:space="preserve"> традиционные и конструктивистские. В первом случае учитель следует декларативным нормам, напрямую передает знания учащимся и использует четкую систему оценки. Второй вариант предполагает, что ученик будет вовлечен в процесс добывания знаний за счет технологий построения занятия, работы в группах, обсуждению с учителем и т.д. Результаты исследования подходов российских учителей, проведенного по результатам анкетирования </w:t>
      </w:r>
      <w:proofErr w:type="spellStart"/>
      <w:r w:rsidRPr="00445821">
        <w:rPr>
          <w:szCs w:val="24"/>
        </w:rPr>
        <w:t>NorBA</w:t>
      </w:r>
      <w:proofErr w:type="spellEnd"/>
      <w:r w:rsidRPr="00445821">
        <w:rPr>
          <w:szCs w:val="24"/>
        </w:rPr>
        <w:t xml:space="preserve"> (</w:t>
      </w:r>
      <w:proofErr w:type="spellStart"/>
      <w:r w:rsidRPr="00445821">
        <w:rPr>
          <w:szCs w:val="24"/>
        </w:rPr>
        <w:t>Nordic-Baltic</w:t>
      </w:r>
      <w:proofErr w:type="spellEnd"/>
      <w:r w:rsidRPr="00445821">
        <w:rPr>
          <w:szCs w:val="24"/>
        </w:rPr>
        <w:t xml:space="preserve"> </w:t>
      </w:r>
      <w:proofErr w:type="spellStart"/>
      <w:r w:rsidRPr="00445821">
        <w:rPr>
          <w:szCs w:val="24"/>
        </w:rPr>
        <w:t>comparative</w:t>
      </w:r>
      <w:proofErr w:type="spellEnd"/>
      <w:r w:rsidRPr="00445821">
        <w:rPr>
          <w:szCs w:val="24"/>
        </w:rPr>
        <w:t xml:space="preserve"> </w:t>
      </w:r>
      <w:proofErr w:type="spellStart"/>
      <w:r w:rsidRPr="00445821">
        <w:rPr>
          <w:szCs w:val="24"/>
        </w:rPr>
        <w:t>research</w:t>
      </w:r>
      <w:proofErr w:type="spellEnd"/>
      <w:r w:rsidRPr="00445821">
        <w:rPr>
          <w:szCs w:val="24"/>
        </w:rPr>
        <w:t xml:space="preserve"> </w:t>
      </w:r>
      <w:proofErr w:type="spellStart"/>
      <w:r w:rsidRPr="00445821">
        <w:rPr>
          <w:szCs w:val="24"/>
        </w:rPr>
        <w:t>in</w:t>
      </w:r>
      <w:proofErr w:type="spellEnd"/>
      <w:r w:rsidRPr="00445821">
        <w:rPr>
          <w:szCs w:val="24"/>
        </w:rPr>
        <w:t xml:space="preserve"> </w:t>
      </w:r>
      <w:proofErr w:type="spellStart"/>
      <w:r w:rsidRPr="00445821">
        <w:rPr>
          <w:szCs w:val="24"/>
        </w:rPr>
        <w:t>mathematics</w:t>
      </w:r>
      <w:proofErr w:type="spellEnd"/>
      <w:r w:rsidRPr="00445821">
        <w:rPr>
          <w:szCs w:val="24"/>
        </w:rPr>
        <w:t xml:space="preserve"> </w:t>
      </w:r>
      <w:proofErr w:type="spellStart"/>
      <w:r w:rsidRPr="00445821">
        <w:rPr>
          <w:szCs w:val="24"/>
        </w:rPr>
        <w:t>education</w:t>
      </w:r>
      <w:proofErr w:type="spellEnd"/>
      <w:r w:rsidRPr="00445821">
        <w:rPr>
          <w:szCs w:val="24"/>
        </w:rPr>
        <w:t xml:space="preserve">, выборка составила 429 учителей из двух регионов РФ) [5.6] показывают, что примерно 30% российских учителей используют </w:t>
      </w:r>
      <w:proofErr w:type="spellStart"/>
      <w:r w:rsidRPr="00445821">
        <w:rPr>
          <w:szCs w:val="24"/>
        </w:rPr>
        <w:t>конструктивисткий</w:t>
      </w:r>
      <w:proofErr w:type="spellEnd"/>
      <w:r w:rsidRPr="00445821">
        <w:rPr>
          <w:szCs w:val="24"/>
        </w:rPr>
        <w:t xml:space="preserve"> подход к преподаванию. Российские учителя, как показывают данные исследования, придерживаются конструктивистского подхода в значительно большей степени, чем их коллеги из других стран. Исследование подтвердило положительную корреляцию между конструктивистским подходом и образовательными достижениями учеников. </w:t>
      </w:r>
    </w:p>
    <w:p w:rsidR="004C450E" w:rsidRPr="00445821" w:rsidRDefault="004C450E" w:rsidP="004C450E">
      <w:pPr>
        <w:ind w:firstLine="690"/>
        <w:rPr>
          <w:szCs w:val="24"/>
        </w:rPr>
      </w:pPr>
      <w:proofErr w:type="gramStart"/>
      <w:r w:rsidRPr="00445821">
        <w:rPr>
          <w:szCs w:val="24"/>
        </w:rPr>
        <w:t>Анализ результатов исследований TIMSS 2011 и  PISA 2012 показал, что 46% учителей математики в российских школах на половине своих уроков преимущественно используют метод «поддержки автономии ученика», то есть самостоятельная работа учеников над заданиями преобладает над коллективным обсуждением. 44% учителей предлагают учащимся такие задания, которые предполагают перенос знаний в реальную жизнь, то есть решение контекстуальных заданий.  71% педагогов большую часть времени</w:t>
      </w:r>
      <w:proofErr w:type="gramEnd"/>
      <w:r w:rsidRPr="00445821">
        <w:rPr>
          <w:szCs w:val="24"/>
        </w:rPr>
        <w:t xml:space="preserve"> каждого урока тратит на фронтальную работу с классом, то есть становится центром всех процессов в течение занятия. Эти данные важны для оценки выводов авторов исследования: контролирующий тип преподавания наиболее распространен среди российских педагогов, что в свою очередь имеет негативный эффект по отношению к результатам обучающихся [5.22]. Высокий уровень образовательных результатов также </w:t>
      </w:r>
      <w:r w:rsidRPr="00445821">
        <w:rPr>
          <w:szCs w:val="24"/>
        </w:rPr>
        <w:lastRenderedPageBreak/>
        <w:t xml:space="preserve">характерен для школ, где проведение уроков характеризуется высоким темпом и вовлеченностью детей в обсуждение [5.4]. </w:t>
      </w:r>
    </w:p>
    <w:p w:rsidR="004C450E" w:rsidRPr="00445821" w:rsidRDefault="004C450E" w:rsidP="004C450E">
      <w:pPr>
        <w:ind w:firstLine="690"/>
        <w:rPr>
          <w:szCs w:val="24"/>
        </w:rPr>
      </w:pPr>
      <w:r w:rsidRPr="00445821">
        <w:rPr>
          <w:szCs w:val="24"/>
        </w:rPr>
        <w:t>Другое исследование показало, что большая часть российских педагогов предпочитают фронтальную форму работы с классом, при которой центром всех процессов является сам педагог. Такая форма работы позволяет учителю поддерживать дисциплину в классе и сохранять контакт с отдельными учениками, но в то же время практически исключается возможность взаимодействия учеников друг с другом. Наиболее высоких образовательных результатов достигают ученики тех классов, где учитель уходит от декларативного метода фронтальной работы и применяет технологии, предполагающие диалог учащихся, групповое обсуждение изучаемого материала [5.4].</w:t>
      </w:r>
    </w:p>
    <w:p w:rsidR="004C450E" w:rsidRPr="00445821" w:rsidRDefault="004C450E" w:rsidP="004C450E">
      <w:pPr>
        <w:ind w:firstLine="690"/>
        <w:rPr>
          <w:szCs w:val="24"/>
        </w:rPr>
      </w:pPr>
      <w:r w:rsidRPr="00445821">
        <w:rPr>
          <w:szCs w:val="24"/>
        </w:rPr>
        <w:t>Во многом положительное влияние тех или иных практик учителя на результаты учеников обусловлено  типами заданий, выбранных учителем для работы с классом. Исследование, проведенное в трех российских регионах, выявило значимую связь между типами заданий, который учитель предлагает ученикам, и баллами ЕГЭ [5.23]. Так, задания повышенного уровня сложности значительно повышают уровень эффективности учеников, изучающих предмет на профильном уровне, в то время как для учащихся обычных классов важнее выбор заданий среднего типа сложности.  Кроме того, распространенное в России проведение контрольных работ в формате ЕГЭ существенно не влияет на результаты учеников на итоговом экзамене.  Использование Интернет-ресурсов, нацеленных на подготовку к итоговому экзамену, так же не дает значимого влияния на итоговые результаты учеников.</w:t>
      </w:r>
    </w:p>
    <w:p w:rsidR="004C450E" w:rsidRPr="00445821" w:rsidRDefault="004C450E" w:rsidP="004C450E">
      <w:pPr>
        <w:ind w:firstLine="690"/>
        <w:rPr>
          <w:szCs w:val="24"/>
        </w:rPr>
      </w:pPr>
      <w:r w:rsidRPr="00445821">
        <w:rPr>
          <w:szCs w:val="24"/>
        </w:rPr>
        <w:t>При рассмотрении педагогических характеристик как ресурса, важно учитывать, что учителя лучше реализуют собственный потенциал в таких школах, где организационная среда располагает к обмену опытом и совместным с коллективом обсуждениям текущих задач. Такие результаты были получены в ходе опросе 119 учителей. Необходимы дальнейшие исследования связи между этой характеристикой школьной среды и образовательными результатами учащихся [5.24].</w:t>
      </w:r>
    </w:p>
    <w:p w:rsidR="004C450E" w:rsidRPr="00445821" w:rsidRDefault="004C450E" w:rsidP="004C450E">
      <w:pPr>
        <w:ind w:firstLine="690"/>
        <w:rPr>
          <w:szCs w:val="24"/>
        </w:rPr>
      </w:pPr>
      <w:r w:rsidRPr="00445821">
        <w:rPr>
          <w:szCs w:val="24"/>
        </w:rPr>
        <w:t xml:space="preserve">Проведенный анализ публикаций показывает, что имеющихся данных, особенно по России, все еще недостаточно. Для построения наиболее эффективной системы организации и управления образовательным процессом требуется более детальный анализ связи отдельных характеристик и достижений обучающихся. Например, исследования не показывают однозначной связи между обеспечением школ компьютерной техникой и доступом к Интернету и результатами учащихся. В тоже время не хватает исследований, посвященных эффективным способам использования этих ресурсов. Далее, международные исследования качества образования показывают, что российские </w:t>
      </w:r>
      <w:r w:rsidRPr="00445821">
        <w:rPr>
          <w:szCs w:val="24"/>
        </w:rPr>
        <w:lastRenderedPageBreak/>
        <w:t xml:space="preserve">учащиеся хуже справляются с заданиями из области статистики и теории вероятностей, не так давно включенными в школьную программу. Однако не хватает исследований, которые показали бы, как происходит обучение в рамках данного раздела математики. </w:t>
      </w:r>
    </w:p>
    <w:p w:rsidR="004C450E" w:rsidRPr="00445821" w:rsidRDefault="004C450E" w:rsidP="004C450E">
      <w:pPr>
        <w:ind w:firstLine="690"/>
        <w:rPr>
          <w:szCs w:val="24"/>
        </w:rPr>
      </w:pPr>
    </w:p>
    <w:p w:rsidR="004C450E" w:rsidRPr="00445821" w:rsidRDefault="004C450E" w:rsidP="004C450E">
      <w:pPr>
        <w:rPr>
          <w:szCs w:val="24"/>
        </w:rPr>
      </w:pPr>
      <w:r>
        <w:rPr>
          <w:szCs w:val="24"/>
        </w:rPr>
        <w:t xml:space="preserve">5.2.3.2 </w:t>
      </w:r>
      <w:r w:rsidRPr="00445821">
        <w:rPr>
          <w:szCs w:val="24"/>
        </w:rPr>
        <w:t xml:space="preserve">Темы дополнительного углубленного </w:t>
      </w:r>
      <w:proofErr w:type="gramStart"/>
      <w:r w:rsidRPr="00445821">
        <w:rPr>
          <w:szCs w:val="24"/>
        </w:rPr>
        <w:t>анализа результатов международных исследований качества образования</w:t>
      </w:r>
      <w:proofErr w:type="gramEnd"/>
      <w:r w:rsidRPr="00445821">
        <w:rPr>
          <w:szCs w:val="24"/>
        </w:rPr>
        <w:t xml:space="preserve"> </w:t>
      </w:r>
    </w:p>
    <w:p w:rsidR="004C450E" w:rsidRPr="00445821" w:rsidRDefault="004C450E" w:rsidP="004C450E">
      <w:pPr>
        <w:rPr>
          <w:szCs w:val="24"/>
        </w:rPr>
      </w:pPr>
    </w:p>
    <w:p w:rsidR="004C450E" w:rsidRPr="00445821" w:rsidRDefault="004C450E" w:rsidP="004C450E">
      <w:pPr>
        <w:rPr>
          <w:szCs w:val="24"/>
        </w:rPr>
      </w:pPr>
      <w:r w:rsidRPr="00445821">
        <w:rPr>
          <w:szCs w:val="24"/>
        </w:rPr>
        <w:t>а) Информационно-коммуникационные технологии</w:t>
      </w:r>
    </w:p>
    <w:p w:rsidR="004C450E" w:rsidRPr="00445821" w:rsidRDefault="004C450E" w:rsidP="004C450E">
      <w:pPr>
        <w:rPr>
          <w:szCs w:val="24"/>
        </w:rPr>
      </w:pPr>
      <w:r w:rsidRPr="00445821">
        <w:rPr>
          <w:szCs w:val="24"/>
        </w:rPr>
        <w:t xml:space="preserve">С распространением ИКТ, происходит изменение содержания и форм взаимодействия учителей и учащихся. Возникает необходимость анализа эффектов от разных практик использования ИКТ в образовательном процессе. Несмотря на рост интереса к исследованиям связи ИКТ с образовательными результатами учащихся в других странах, данная тема остается </w:t>
      </w:r>
      <w:proofErr w:type="spellStart"/>
      <w:r w:rsidRPr="00445821">
        <w:rPr>
          <w:szCs w:val="24"/>
        </w:rPr>
        <w:t>недоисследованной</w:t>
      </w:r>
      <w:proofErr w:type="spellEnd"/>
      <w:r w:rsidRPr="00445821">
        <w:rPr>
          <w:szCs w:val="24"/>
        </w:rPr>
        <w:t xml:space="preserve"> в России. Остаются актуальными следующие исследовательские вопросы:</w:t>
      </w:r>
    </w:p>
    <w:p w:rsidR="004C450E" w:rsidRPr="00445821" w:rsidRDefault="004C450E" w:rsidP="004C450E">
      <w:pPr>
        <w:rPr>
          <w:szCs w:val="24"/>
        </w:rPr>
      </w:pPr>
      <w:r w:rsidRPr="00445821">
        <w:rPr>
          <w:szCs w:val="24"/>
        </w:rPr>
        <w:t xml:space="preserve">- Как ИКТ используется в образовательном процессе в российских школах? Какие практики распространены? Какие трудности испытывают педагоги и учащиеся </w:t>
      </w:r>
      <w:proofErr w:type="gramStart"/>
      <w:r w:rsidRPr="00445821">
        <w:rPr>
          <w:szCs w:val="24"/>
        </w:rPr>
        <w:t>при</w:t>
      </w:r>
      <w:proofErr w:type="gramEnd"/>
      <w:r w:rsidRPr="00445821">
        <w:rPr>
          <w:szCs w:val="24"/>
        </w:rPr>
        <w:t xml:space="preserve"> использования ИКТ?</w:t>
      </w:r>
    </w:p>
    <w:p w:rsidR="004C450E" w:rsidRPr="00445821" w:rsidRDefault="004C450E" w:rsidP="004C450E">
      <w:pPr>
        <w:rPr>
          <w:szCs w:val="24"/>
        </w:rPr>
      </w:pPr>
      <w:r w:rsidRPr="00445821">
        <w:rPr>
          <w:szCs w:val="24"/>
        </w:rPr>
        <w:t>- Каковы эффекты от использования различных практик работы с ИКТ на разных ступенях обучения?</w:t>
      </w:r>
    </w:p>
    <w:p w:rsidR="004C450E" w:rsidRPr="00445821" w:rsidRDefault="004C450E" w:rsidP="00F87F60">
      <w:pPr>
        <w:numPr>
          <w:ilvl w:val="0"/>
          <w:numId w:val="47"/>
        </w:numPr>
        <w:adjustRightInd/>
        <w:ind w:hanging="11"/>
        <w:contextualSpacing/>
        <w:rPr>
          <w:szCs w:val="24"/>
        </w:rPr>
      </w:pPr>
      <w:r w:rsidRPr="00445821">
        <w:rPr>
          <w:szCs w:val="24"/>
        </w:rPr>
        <w:t>Источник данных или методика их получения.</w:t>
      </w:r>
    </w:p>
    <w:p w:rsidR="004C450E" w:rsidRPr="00445821" w:rsidRDefault="004C450E" w:rsidP="004C450E">
      <w:pPr>
        <w:rPr>
          <w:szCs w:val="24"/>
        </w:rPr>
      </w:pPr>
      <w:r w:rsidRPr="00445821">
        <w:rPr>
          <w:szCs w:val="24"/>
        </w:rPr>
        <w:t xml:space="preserve">Могут быть использованы данные международных исследований качества образования (PISA, TIMSS, ICILS). Для ответа на вопрос о практиках использования </w:t>
      </w:r>
      <w:proofErr w:type="gramStart"/>
      <w:r w:rsidRPr="00445821">
        <w:rPr>
          <w:szCs w:val="24"/>
        </w:rPr>
        <w:t>ИКТ</w:t>
      </w:r>
      <w:proofErr w:type="gramEnd"/>
      <w:r w:rsidRPr="00445821">
        <w:rPr>
          <w:szCs w:val="24"/>
        </w:rPr>
        <w:t xml:space="preserve"> возможно дополнить международные исследования сбором дополнительных данных - провести серию наблюдений уроков учителей. </w:t>
      </w:r>
      <w:proofErr w:type="gramStart"/>
      <w:r w:rsidRPr="00445821">
        <w:rPr>
          <w:szCs w:val="24"/>
        </w:rPr>
        <w:t>Для оценки эффектов от использования различных практик работы с ИКТ на разных ступенях обучения возможно проведение в рамках</w:t>
      </w:r>
      <w:proofErr w:type="gramEnd"/>
      <w:r w:rsidRPr="00445821">
        <w:rPr>
          <w:szCs w:val="24"/>
        </w:rPr>
        <w:t xml:space="preserve"> международных исследований эксперимента. </w:t>
      </w:r>
    </w:p>
    <w:p w:rsidR="004C450E" w:rsidRPr="00445821" w:rsidRDefault="004C450E" w:rsidP="004C450E">
      <w:pPr>
        <w:rPr>
          <w:szCs w:val="24"/>
        </w:rPr>
      </w:pPr>
      <w:r w:rsidRPr="00445821">
        <w:rPr>
          <w:szCs w:val="24"/>
        </w:rPr>
        <w:t>2. Предположительные характеристики учащихся, педагогических работников, образовательных организаций, которые будут анализироваться</w:t>
      </w:r>
    </w:p>
    <w:p w:rsidR="004C450E" w:rsidRPr="00445821" w:rsidRDefault="004C450E" w:rsidP="004C450E">
      <w:pPr>
        <w:rPr>
          <w:szCs w:val="24"/>
        </w:rPr>
      </w:pPr>
      <w:r w:rsidRPr="00445821">
        <w:rPr>
          <w:szCs w:val="24"/>
        </w:rPr>
        <w:t xml:space="preserve">При ответе на первый вопрос </w:t>
      </w:r>
      <w:proofErr w:type="gramStart"/>
      <w:r w:rsidRPr="00445821">
        <w:rPr>
          <w:szCs w:val="24"/>
        </w:rPr>
        <w:t>будут в фокусе внимания будут</w:t>
      </w:r>
      <w:proofErr w:type="gramEnd"/>
      <w:r w:rsidRPr="00445821">
        <w:rPr>
          <w:szCs w:val="24"/>
        </w:rPr>
        <w:t xml:space="preserve"> практики использования ИКТ учителями и учащимися. </w:t>
      </w:r>
    </w:p>
    <w:p w:rsidR="004C450E" w:rsidRPr="00445821" w:rsidRDefault="004C450E" w:rsidP="004C450E">
      <w:pPr>
        <w:rPr>
          <w:szCs w:val="24"/>
        </w:rPr>
      </w:pPr>
      <w:r w:rsidRPr="00445821">
        <w:rPr>
          <w:szCs w:val="24"/>
        </w:rPr>
        <w:t xml:space="preserve">При ответе на второй вопрос должны измеряться образовательные результаты учащихся по интересующим учебным предметам с замерами до и после внедрения той или иной образовательной технологии. </w:t>
      </w:r>
    </w:p>
    <w:p w:rsidR="004C450E" w:rsidRPr="00445821" w:rsidRDefault="004C450E" w:rsidP="004C450E">
      <w:pPr>
        <w:rPr>
          <w:szCs w:val="24"/>
        </w:rPr>
      </w:pPr>
      <w:r w:rsidRPr="00445821">
        <w:rPr>
          <w:szCs w:val="24"/>
        </w:rPr>
        <w:t xml:space="preserve">При этом в качестве контекстной информации могут собираться следующие данные: </w:t>
      </w:r>
    </w:p>
    <w:p w:rsidR="004C450E" w:rsidRPr="00445821" w:rsidRDefault="004C450E" w:rsidP="00F87F60">
      <w:pPr>
        <w:numPr>
          <w:ilvl w:val="0"/>
          <w:numId w:val="43"/>
        </w:numPr>
        <w:adjustRightInd/>
        <w:ind w:left="0" w:firstLine="709"/>
        <w:contextualSpacing/>
        <w:rPr>
          <w:szCs w:val="24"/>
        </w:rPr>
      </w:pPr>
      <w:r w:rsidRPr="00445821">
        <w:rPr>
          <w:szCs w:val="24"/>
        </w:rPr>
        <w:lastRenderedPageBreak/>
        <w:t xml:space="preserve">Об учителях (профессиональный опыт и возраст, навыках работы с компьютерной техникой, уровень образования и полученная специальность, квалификационная категория); </w:t>
      </w:r>
    </w:p>
    <w:p w:rsidR="004C450E" w:rsidRPr="00445821" w:rsidRDefault="004C450E" w:rsidP="00F87F60">
      <w:pPr>
        <w:numPr>
          <w:ilvl w:val="0"/>
          <w:numId w:val="43"/>
        </w:numPr>
        <w:adjustRightInd/>
        <w:ind w:left="0" w:firstLine="709"/>
        <w:contextualSpacing/>
        <w:rPr>
          <w:szCs w:val="24"/>
        </w:rPr>
      </w:pPr>
      <w:r w:rsidRPr="00445821">
        <w:rPr>
          <w:szCs w:val="24"/>
        </w:rPr>
        <w:t xml:space="preserve">Об учащихся (демографические характеристики - пол, возраст, практики использования компьютера в школе и дома); </w:t>
      </w:r>
    </w:p>
    <w:p w:rsidR="004C450E" w:rsidRPr="00445821" w:rsidRDefault="004C450E" w:rsidP="00F87F60">
      <w:pPr>
        <w:numPr>
          <w:ilvl w:val="0"/>
          <w:numId w:val="43"/>
        </w:numPr>
        <w:adjustRightInd/>
        <w:ind w:left="0" w:firstLine="709"/>
        <w:contextualSpacing/>
        <w:rPr>
          <w:szCs w:val="24"/>
        </w:rPr>
      </w:pPr>
      <w:r w:rsidRPr="00445821">
        <w:rPr>
          <w:szCs w:val="24"/>
        </w:rPr>
        <w:t xml:space="preserve">О школах (обеспеченность школ ресурсами, необходимыми для применения ИКТ, тип населенного пункта, социальный портрет школы); </w:t>
      </w:r>
    </w:p>
    <w:p w:rsidR="004C450E" w:rsidRPr="00445821" w:rsidRDefault="004C450E" w:rsidP="00F87F60">
      <w:pPr>
        <w:numPr>
          <w:ilvl w:val="0"/>
          <w:numId w:val="43"/>
        </w:numPr>
        <w:adjustRightInd/>
        <w:ind w:left="0" w:firstLine="709"/>
        <w:contextualSpacing/>
        <w:rPr>
          <w:szCs w:val="24"/>
        </w:rPr>
      </w:pPr>
      <w:r w:rsidRPr="00445821">
        <w:rPr>
          <w:szCs w:val="24"/>
        </w:rPr>
        <w:t>О прохождении педагогами курсов повышения квалификации по использованию внедряемой ИКТ технологии (сроки, форма, содержательное наполнение);</w:t>
      </w:r>
    </w:p>
    <w:p w:rsidR="004C450E" w:rsidRPr="00445821" w:rsidRDefault="004C450E" w:rsidP="00F87F60">
      <w:pPr>
        <w:numPr>
          <w:ilvl w:val="0"/>
          <w:numId w:val="43"/>
        </w:numPr>
        <w:adjustRightInd/>
        <w:ind w:left="0" w:firstLine="709"/>
        <w:contextualSpacing/>
        <w:rPr>
          <w:szCs w:val="24"/>
        </w:rPr>
      </w:pPr>
      <w:r w:rsidRPr="00445821">
        <w:rPr>
          <w:szCs w:val="24"/>
        </w:rPr>
        <w:t>О классе (средняя успеваемость в классе, социальный портрет класса).</w:t>
      </w:r>
    </w:p>
    <w:p w:rsidR="004C450E" w:rsidRPr="00445821" w:rsidRDefault="004C450E" w:rsidP="004C450E">
      <w:pPr>
        <w:rPr>
          <w:szCs w:val="24"/>
        </w:rPr>
      </w:pPr>
      <w:r w:rsidRPr="00445821">
        <w:rPr>
          <w:szCs w:val="24"/>
        </w:rPr>
        <w:t>3. Содержание, технологии или организационные формы общего образования, на получение информации о которых направлены рекомендуемые исследования</w:t>
      </w:r>
    </w:p>
    <w:p w:rsidR="004C450E" w:rsidRPr="00445821" w:rsidRDefault="004C450E" w:rsidP="004C450E">
      <w:pPr>
        <w:rPr>
          <w:szCs w:val="24"/>
        </w:rPr>
      </w:pPr>
      <w:r w:rsidRPr="00445821">
        <w:rPr>
          <w:szCs w:val="24"/>
        </w:rPr>
        <w:t xml:space="preserve">Исследование в первую очередь направлено на совершенствование технологии преподавания разных дисциплин. Однако внедрение ИКТ может изменить и содержание обучения путем включения в рабочие программы тем, изучение которых возможно только с применением ИКТ. </w:t>
      </w:r>
    </w:p>
    <w:p w:rsidR="004C450E" w:rsidRPr="00445821" w:rsidRDefault="004C450E" w:rsidP="004C450E">
      <w:pPr>
        <w:rPr>
          <w:szCs w:val="24"/>
        </w:rPr>
      </w:pPr>
    </w:p>
    <w:p w:rsidR="004C450E" w:rsidRPr="00445821" w:rsidRDefault="004C450E" w:rsidP="004C450E">
      <w:pPr>
        <w:rPr>
          <w:szCs w:val="24"/>
        </w:rPr>
      </w:pPr>
      <w:r w:rsidRPr="00445821">
        <w:rPr>
          <w:szCs w:val="24"/>
        </w:rPr>
        <w:t>б) Установки и практики учителей относительно преподавания тем, связанных со статистикой и основами теории вероятностей</w:t>
      </w:r>
    </w:p>
    <w:p w:rsidR="004C450E" w:rsidRPr="00445821" w:rsidRDefault="004C450E" w:rsidP="004C450E">
      <w:pPr>
        <w:rPr>
          <w:szCs w:val="24"/>
        </w:rPr>
      </w:pPr>
      <w:r w:rsidRPr="00445821">
        <w:rPr>
          <w:szCs w:val="24"/>
        </w:rPr>
        <w:t xml:space="preserve">Проведенные исследования по сравнению наиболее распространенной рабочей программы для 8 классов российской школы и спецификации тестов PISA и TIMSS позволили выявить ряд несоответствий, которые могут играть роль в достижениях российских учащихся в тестах по математике TIMSS и PISA. </w:t>
      </w:r>
      <w:proofErr w:type="gramStart"/>
      <w:r w:rsidRPr="00445821">
        <w:rPr>
          <w:szCs w:val="24"/>
        </w:rPr>
        <w:t>Одной из областей, с которой российские школьники справляются хуже, чем с другими, является тема, связанная со статистикой и основами теории вероятностей, а именно работа с информацией представленной в табличном или графическом виде, решение задач на определение шансов того или иного события и другие.</w:t>
      </w:r>
      <w:proofErr w:type="gramEnd"/>
      <w:r w:rsidRPr="00445821">
        <w:rPr>
          <w:szCs w:val="24"/>
        </w:rPr>
        <w:t xml:space="preserve"> Несмотря на то, что тема была добавлена в рабочие программы в 2004 году и, следовательно, </w:t>
      </w:r>
      <w:proofErr w:type="gramStart"/>
      <w:r w:rsidRPr="00445821">
        <w:rPr>
          <w:szCs w:val="24"/>
        </w:rPr>
        <w:t>когорты учащихся, участвовавшие в PISA после 2009 года и в TIMSS после 2007 уже проходили</w:t>
      </w:r>
      <w:proofErr w:type="gramEnd"/>
      <w:r w:rsidRPr="00445821">
        <w:rPr>
          <w:szCs w:val="24"/>
        </w:rPr>
        <w:t xml:space="preserve"> данную тему в школах, она до сих пор остается для них проблематичной. В связи с этим, представляется важным определить существующие в российской школе препятствия в углубленном изучении этой темы, а также выявить существующие положительные примеры преподавания данной темы в школе. Ряд исследований показывает, что значительную роль в этом процессе играют установки и практики учителей математики, их готовность и желание учить новому материалу. </w:t>
      </w:r>
    </w:p>
    <w:p w:rsidR="004C450E" w:rsidRPr="00445821" w:rsidRDefault="004C450E" w:rsidP="004C450E">
      <w:pPr>
        <w:rPr>
          <w:szCs w:val="24"/>
        </w:rPr>
      </w:pPr>
      <w:r w:rsidRPr="00445821">
        <w:rPr>
          <w:szCs w:val="24"/>
        </w:rPr>
        <w:lastRenderedPageBreak/>
        <w:t xml:space="preserve">1. Источник данных или методика их получения. </w:t>
      </w:r>
    </w:p>
    <w:p w:rsidR="004C450E" w:rsidRPr="00445821" w:rsidRDefault="004C450E" w:rsidP="004C450E">
      <w:pPr>
        <w:rPr>
          <w:szCs w:val="24"/>
        </w:rPr>
      </w:pPr>
      <w:r w:rsidRPr="00445821">
        <w:rPr>
          <w:szCs w:val="24"/>
        </w:rPr>
        <w:t xml:space="preserve">Количественные опросы и качественные интервью с учителями математики или данные международного исследования качества образования TIMSS, дополненные опросом учителей математики, преподающим в классах, отобранных для участия в исследовании.   </w:t>
      </w:r>
    </w:p>
    <w:p w:rsidR="004C450E" w:rsidRPr="00445821" w:rsidRDefault="004C450E" w:rsidP="004C450E">
      <w:pPr>
        <w:rPr>
          <w:szCs w:val="24"/>
        </w:rPr>
      </w:pPr>
      <w:r w:rsidRPr="00445821">
        <w:rPr>
          <w:szCs w:val="24"/>
        </w:rPr>
        <w:t xml:space="preserve">2. Предположительные характеристики учащихся, педагогических работников, образовательных организаций, которые будут анализироваться. </w:t>
      </w:r>
    </w:p>
    <w:p w:rsidR="004C450E" w:rsidRPr="00445821" w:rsidRDefault="004C450E" w:rsidP="004C450E">
      <w:pPr>
        <w:rPr>
          <w:szCs w:val="24"/>
        </w:rPr>
      </w:pPr>
      <w:r w:rsidRPr="00445821">
        <w:rPr>
          <w:szCs w:val="24"/>
        </w:rPr>
        <w:t>Педагогические работники. Мнение учителей о важности изучения тем, связанных со статистикой и теорией вероятностей. Их практики преподавания данной темы. Трудности в преподавании. Профессиональный опыт, уровень образования и полученная специальность, квалификационная категория. Информация о получении дополнительного образования.</w:t>
      </w:r>
    </w:p>
    <w:p w:rsidR="004C450E" w:rsidRPr="00445821" w:rsidRDefault="004C450E" w:rsidP="004C450E">
      <w:pPr>
        <w:rPr>
          <w:szCs w:val="24"/>
        </w:rPr>
      </w:pPr>
      <w:r w:rsidRPr="00445821">
        <w:rPr>
          <w:szCs w:val="24"/>
        </w:rPr>
        <w:t xml:space="preserve">Характеристики класса и школы (тип школы, наличие углубленного изучения предметов, количество учащихся, ресурсное обеспечение, тип населенного пункта). </w:t>
      </w:r>
    </w:p>
    <w:p w:rsidR="004C450E" w:rsidRPr="00445821" w:rsidRDefault="004C450E" w:rsidP="004C450E">
      <w:pPr>
        <w:rPr>
          <w:szCs w:val="24"/>
        </w:rPr>
      </w:pPr>
      <w:r w:rsidRPr="00445821">
        <w:rPr>
          <w:szCs w:val="24"/>
        </w:rPr>
        <w:t xml:space="preserve">3. Содержание, технологии или организационные формы общего образования на получение </w:t>
      </w:r>
      <w:proofErr w:type="gramStart"/>
      <w:r w:rsidRPr="00445821">
        <w:rPr>
          <w:szCs w:val="24"/>
        </w:rPr>
        <w:t>информации</w:t>
      </w:r>
      <w:proofErr w:type="gramEnd"/>
      <w:r w:rsidRPr="00445821">
        <w:rPr>
          <w:szCs w:val="24"/>
        </w:rPr>
        <w:t xml:space="preserve"> о которых направлены рекомендуемые исследования. Предлагаемое исследование направлено на получении информации о содержании и технологиях образовательного процесса.</w:t>
      </w:r>
    </w:p>
    <w:p w:rsidR="004C450E" w:rsidRPr="00445821" w:rsidRDefault="004C450E" w:rsidP="004C450E">
      <w:pPr>
        <w:rPr>
          <w:b/>
          <w:szCs w:val="24"/>
        </w:rPr>
      </w:pPr>
    </w:p>
    <w:p w:rsidR="004C450E" w:rsidRPr="00445821" w:rsidRDefault="004C450E" w:rsidP="004C450E">
      <w:pPr>
        <w:keepNext/>
        <w:keepLines/>
        <w:spacing w:before="200"/>
        <w:outlineLvl w:val="2"/>
        <w:rPr>
          <w:bCs/>
          <w:szCs w:val="24"/>
        </w:rPr>
      </w:pPr>
      <w:bookmarkStart w:id="500" w:name="_Toc466558650"/>
      <w:bookmarkStart w:id="501" w:name="_Toc467161018"/>
      <w:r>
        <w:rPr>
          <w:bCs/>
          <w:szCs w:val="24"/>
        </w:rPr>
        <w:t>5.2.4</w:t>
      </w:r>
      <w:r w:rsidRPr="00445821">
        <w:rPr>
          <w:bCs/>
          <w:szCs w:val="24"/>
        </w:rPr>
        <w:t xml:space="preserve"> Дополнительные направления перспективных исследований на данных PISA и TIMSS</w:t>
      </w:r>
      <w:bookmarkEnd w:id="500"/>
      <w:bookmarkEnd w:id="501"/>
    </w:p>
    <w:p w:rsidR="004C450E" w:rsidRPr="00445821" w:rsidRDefault="004C450E" w:rsidP="004C450E">
      <w:pPr>
        <w:rPr>
          <w:szCs w:val="24"/>
        </w:rPr>
      </w:pPr>
      <w:r>
        <w:rPr>
          <w:szCs w:val="24"/>
        </w:rPr>
        <w:t xml:space="preserve">5.2.4.1 </w:t>
      </w:r>
      <w:r w:rsidRPr="00445821">
        <w:rPr>
          <w:szCs w:val="24"/>
        </w:rPr>
        <w:t xml:space="preserve">Обзор результатов проведенных исследований </w:t>
      </w:r>
    </w:p>
    <w:p w:rsidR="004C450E" w:rsidRPr="00445821" w:rsidRDefault="004C450E" w:rsidP="004C450E">
      <w:pPr>
        <w:rPr>
          <w:szCs w:val="24"/>
        </w:rPr>
      </w:pPr>
    </w:p>
    <w:p w:rsidR="004C450E" w:rsidRPr="00445821" w:rsidRDefault="004C450E" w:rsidP="004C450E">
      <w:pPr>
        <w:ind w:left="-30" w:firstLine="855"/>
        <w:rPr>
          <w:szCs w:val="24"/>
        </w:rPr>
      </w:pPr>
      <w:r w:rsidRPr="00445821">
        <w:rPr>
          <w:szCs w:val="24"/>
        </w:rPr>
        <w:t xml:space="preserve">В современных исследованиях в области образования и в образовательной политике можно выделить две главные темы: повышение качества образования и снижение неравенства в образовании. Сравнение результатов тестов TIMSS с аналогичными исследованиями PISA позволяет говорить о своеобразии образовательных результатов российских школьников: высокий уровень предметной подготовки сочетается с низким уровнем </w:t>
      </w:r>
      <w:proofErr w:type="spellStart"/>
      <w:r w:rsidRPr="00445821">
        <w:rPr>
          <w:szCs w:val="24"/>
        </w:rPr>
        <w:t>метапредметной</w:t>
      </w:r>
      <w:proofErr w:type="spellEnd"/>
      <w:r w:rsidRPr="00445821">
        <w:rPr>
          <w:szCs w:val="24"/>
        </w:rPr>
        <w:t xml:space="preserve"> подготовки, о чем было много сказано выше [5.25].</w:t>
      </w:r>
    </w:p>
    <w:p w:rsidR="004C450E" w:rsidRPr="00445821" w:rsidRDefault="004C450E" w:rsidP="004C450E">
      <w:pPr>
        <w:ind w:left="-20" w:firstLine="720"/>
        <w:rPr>
          <w:szCs w:val="24"/>
        </w:rPr>
      </w:pPr>
      <w:r w:rsidRPr="00445821">
        <w:rPr>
          <w:szCs w:val="24"/>
        </w:rPr>
        <w:t xml:space="preserve">Исследования, посвященные связи результатов TIMSS со степенью социально-экономического неравенства общества, свидетельствуют о том, что дифференциация доходов россиян не соответствует высокому уровню их образования [5.26]. В соответствии со сложившимися в мире тенденциями, страну с такой системой образования должны отличать высокий уровень жизни и низкая социально-экономическая </w:t>
      </w:r>
      <w:r w:rsidRPr="00445821">
        <w:rPr>
          <w:szCs w:val="24"/>
        </w:rPr>
        <w:lastRenderedPageBreak/>
        <w:t>дифференциация населения. Фактически это означает, что Россия, в нарушение этих тенденций, не получает эффекта от высокого уровня образования населения в форме снижения социально-экономического неравенства.</w:t>
      </w:r>
    </w:p>
    <w:p w:rsidR="004C450E" w:rsidRPr="00445821" w:rsidRDefault="004C450E" w:rsidP="004C450E">
      <w:pPr>
        <w:ind w:left="-20" w:firstLine="720"/>
        <w:rPr>
          <w:szCs w:val="24"/>
        </w:rPr>
      </w:pPr>
      <w:r w:rsidRPr="00445821">
        <w:rPr>
          <w:szCs w:val="24"/>
        </w:rPr>
        <w:t>Данные TIMSS и PISA позволяют зафиксировать связь социально-экономического положения семьи и образовательных достижений. Учащиеся из семей с более высоким социально-экономическим статусом чаще демонстрируют более высокие результаты. И напротив, выходцы из менее благополучных семей имеют больше шансов оказаться в числе отстающих. [5.27; 5.28; 5.29]. Однако, сравнительные исследования по странам-соседям (Латвия, Литва, Эстония, Чехия, Швеция, Венгрия, Польша, Финляндия и Германия) свидетельствуют о том, что даже при учете социально-экономического положения семей российские школьники демонстрируют результаты TIMSS выше ожидаемого на протяжении всего периода исследования с 1999 по 2011 [5.28].</w:t>
      </w:r>
    </w:p>
    <w:p w:rsidR="004C450E" w:rsidRPr="00445821" w:rsidRDefault="004C450E" w:rsidP="004C450E">
      <w:pPr>
        <w:ind w:left="-20" w:firstLine="720"/>
        <w:rPr>
          <w:szCs w:val="24"/>
        </w:rPr>
      </w:pPr>
      <w:r w:rsidRPr="00445821">
        <w:rPr>
          <w:szCs w:val="24"/>
        </w:rPr>
        <w:t xml:space="preserve">Социально-экономические характеристики учащихся можно рассматривать как определенные условия, которые в некоторой степени определяют выбор учащимися образовательной траектории по окончании основного общего образования [5.27; 5.29]. В целом, дети с более высокой успеваемостью склонны выбирать академический трек: они продолжают обучение в старших классах с целью поступления в вуз, в то время как их сверстники с низкой успеваемостью чаще уходят в </w:t>
      </w:r>
      <w:proofErr w:type="spellStart"/>
      <w:r w:rsidRPr="00445821">
        <w:rPr>
          <w:szCs w:val="24"/>
        </w:rPr>
        <w:t>ссуз</w:t>
      </w:r>
      <w:proofErr w:type="spellEnd"/>
      <w:r w:rsidRPr="00445821">
        <w:rPr>
          <w:szCs w:val="24"/>
        </w:rPr>
        <w:t>. Однако</w:t>
      </w:r>
      <w:proofErr w:type="gramStart"/>
      <w:r w:rsidRPr="00445821">
        <w:rPr>
          <w:szCs w:val="24"/>
        </w:rPr>
        <w:t>,</w:t>
      </w:r>
      <w:proofErr w:type="gramEnd"/>
      <w:r w:rsidRPr="00445821">
        <w:rPr>
          <w:szCs w:val="24"/>
        </w:rPr>
        <w:t xml:space="preserve"> ряд исследований свидетельствует о том, что при равных академических достижениях (напр., равных результатах TIMSS и PISA) учащиеся из семей с низким социально-экономическим положением чаще выбирают </w:t>
      </w:r>
      <w:proofErr w:type="spellStart"/>
      <w:r w:rsidRPr="00445821">
        <w:rPr>
          <w:szCs w:val="24"/>
        </w:rPr>
        <w:t>ссуз</w:t>
      </w:r>
      <w:proofErr w:type="spellEnd"/>
      <w:r w:rsidRPr="00445821">
        <w:rPr>
          <w:szCs w:val="24"/>
        </w:rPr>
        <w:t xml:space="preserve">, чем их более обеспеченные сверстники. Одна из возможных причин - более низкая академическая самооценка и уровень притязаний [5.27; 30]. </w:t>
      </w:r>
    </w:p>
    <w:p w:rsidR="004C450E" w:rsidRPr="00445821" w:rsidRDefault="004C450E" w:rsidP="004C450E">
      <w:pPr>
        <w:ind w:left="-20" w:firstLine="720"/>
        <w:rPr>
          <w:szCs w:val="24"/>
        </w:rPr>
      </w:pPr>
      <w:r w:rsidRPr="00445821">
        <w:rPr>
          <w:szCs w:val="24"/>
        </w:rPr>
        <w:t xml:space="preserve">Тема социально-экономического неравенства довольно тесно связана с неравенством территориальным. В деревнях и маленьких городах, ученики с высоким уровнем развития математических навыков реже продолжают учиться в общеобразовательной школе, чем ученики с такими же результатами TIMSS в больших или средних городах [5.31]. Результаты PISA по чтению также связаны с местом расположения школы, в школах в мегаполисах результаты выше. Однако если в анализе учитывать индикаторы школьного окружения, то показатели читательской грамотности в деревенских школах будут выше, чем можно было бы ожидать с учетом их менее благоприятного </w:t>
      </w:r>
      <w:proofErr w:type="spellStart"/>
      <w:r w:rsidRPr="00445821">
        <w:rPr>
          <w:szCs w:val="24"/>
        </w:rPr>
        <w:t>бэкграунда</w:t>
      </w:r>
      <w:proofErr w:type="spellEnd"/>
      <w:r w:rsidRPr="00445821">
        <w:rPr>
          <w:szCs w:val="24"/>
        </w:rPr>
        <w:t xml:space="preserve"> и контекста [5.20].  Ожидаемый балл ЕГЭ по математике в группе с высокими результатами TIMSS у деревенских школьников существенно ниже, чем у школьников из крупных городов. Также среди деревенских школьников доля тех, </w:t>
      </w:r>
      <w:r w:rsidRPr="00445821">
        <w:rPr>
          <w:szCs w:val="24"/>
        </w:rPr>
        <w:lastRenderedPageBreak/>
        <w:t>кто собирается поступать в вуз ниже, чем в городах, независимо от результатов TIMSS [5.31].</w:t>
      </w:r>
    </w:p>
    <w:p w:rsidR="004C450E" w:rsidRPr="00445821" w:rsidRDefault="004C450E" w:rsidP="004C450E">
      <w:pPr>
        <w:ind w:left="-20" w:firstLine="720"/>
        <w:rPr>
          <w:szCs w:val="24"/>
        </w:rPr>
      </w:pPr>
      <w:r w:rsidRPr="00445821">
        <w:rPr>
          <w:szCs w:val="24"/>
        </w:rPr>
        <w:t>Помимо прочего, результаты TIMSS позволяют зафиксировать и гендерное неравенство в среде российских школьников. В целом, результаты мониторинга говорят о том, что разрыв в математических результатах между мальчиками и девочками в России существенно ниже, чем в среднем по странам</w:t>
      </w:r>
      <w:proofErr w:type="gramStart"/>
      <w:r w:rsidRPr="00445821">
        <w:rPr>
          <w:szCs w:val="24"/>
        </w:rPr>
        <w:t xml:space="preserve"> .</w:t>
      </w:r>
      <w:proofErr w:type="gramEnd"/>
      <w:r w:rsidRPr="00445821">
        <w:rPr>
          <w:szCs w:val="24"/>
        </w:rPr>
        <w:t>участвовавшим в исследовании [5.32]. Однако</w:t>
      </w:r>
      <w:proofErr w:type="gramStart"/>
      <w:r w:rsidRPr="00445821">
        <w:rPr>
          <w:szCs w:val="24"/>
        </w:rPr>
        <w:t>,</w:t>
      </w:r>
      <w:proofErr w:type="gramEnd"/>
      <w:r w:rsidRPr="00445821">
        <w:rPr>
          <w:szCs w:val="24"/>
        </w:rPr>
        <w:t xml:space="preserve"> при равных баллах в TIMSS девочки получают более высокие оценки и чаще остаются в 10 классе, чем мальчики [5.27]. Также девочки демонстрируют более низкий уровень математической самооценки, ниже оценивают свои шансы в ЕГЭ по математике и вероятность выбора специальности, связанной с математикой и естественными науками, при том, что девочки имеют такие же баллы ЕГЭ, как и мальчики, а оценки по алгебре даже выше [5.32].</w:t>
      </w:r>
    </w:p>
    <w:p w:rsidR="004C450E" w:rsidRPr="00445821" w:rsidRDefault="004C450E" w:rsidP="004C450E">
      <w:pPr>
        <w:ind w:left="-20" w:firstLine="720"/>
        <w:rPr>
          <w:szCs w:val="24"/>
        </w:rPr>
      </w:pPr>
      <w:r w:rsidRPr="00445821">
        <w:rPr>
          <w:szCs w:val="24"/>
        </w:rPr>
        <w:t xml:space="preserve">Ряд исследователей обращают внимание на результаты международных исследований качества образования в контексте неравномерного распределения школьных ресурсов. В частности, рост баллов TIMSS по математике и естествознанию связан с применением учителями определенных преподавательских характеристик и практик. В естественных науках позитивную связь демонстрирует большой опыт учителя, чтение учебника и заучивание фактов и законов, решение стандартных задач и наблюдение за экспериментами. В математике же больший стаж учителя сопровождается снижением баллов в тесте TIMSS. А задания на </w:t>
      </w:r>
      <w:proofErr w:type="spellStart"/>
      <w:r w:rsidRPr="00445821">
        <w:rPr>
          <w:szCs w:val="24"/>
        </w:rPr>
        <w:t>метанавыки</w:t>
      </w:r>
      <w:proofErr w:type="spellEnd"/>
      <w:r w:rsidRPr="00445821">
        <w:rPr>
          <w:szCs w:val="24"/>
        </w:rPr>
        <w:t xml:space="preserve">, понимание и интерпретацию фактов связаны с повышением результатов [5.5]. Неравенство учащихся выражено и с точки зрения направленности самого учебного процесса: в школах, нацеленных на высокие результаты по математике и естествознанию, дети достигают </w:t>
      </w:r>
      <w:proofErr w:type="spellStart"/>
      <w:r w:rsidRPr="00445821">
        <w:rPr>
          <w:szCs w:val="24"/>
        </w:rPr>
        <w:t>бОльших</w:t>
      </w:r>
      <w:proofErr w:type="spellEnd"/>
      <w:r w:rsidRPr="00445821">
        <w:rPr>
          <w:szCs w:val="24"/>
        </w:rPr>
        <w:t xml:space="preserve"> успехов [5.31]. Но при этом стоит учитывать, что контекстуальные школьные характеристики имеют гораздо меньшее значение для показателей читательской грамотности, чем индивидуальные факторы вовлеченности и семейных характеристик [5.20]. </w:t>
      </w:r>
    </w:p>
    <w:p w:rsidR="004C450E" w:rsidRPr="00445821" w:rsidRDefault="004C450E" w:rsidP="004C450E">
      <w:pPr>
        <w:ind w:left="-20" w:firstLine="720"/>
        <w:rPr>
          <w:szCs w:val="24"/>
        </w:rPr>
      </w:pPr>
      <w:r w:rsidRPr="00445821">
        <w:rPr>
          <w:szCs w:val="24"/>
        </w:rPr>
        <w:t xml:space="preserve">Также стоит упомянуть и о миграционной стороне образовательного неравенства. Иммигрантский статус семьи демонстрирует отрицательную связь с результатами учащихся в TIMSS и PISA, также как и неродной русский язык общения в семье [5.33; 5.20]. Также ряд исследований показывают отрицательную связь между размером школы и долей детей с неродным русским языком: больше всего детей мигрантов в небольших школах (менее 450 человек), не имеющих статуса гимназии, лицея или школы с углубленным преподаванием тех или иных предметов. Таким образом, при отсутствии выраженной пространственной сегрегации этнических групп в масштабах города может </w:t>
      </w:r>
      <w:r w:rsidRPr="00445821">
        <w:rPr>
          <w:szCs w:val="24"/>
        </w:rPr>
        <w:lastRenderedPageBreak/>
        <w:t xml:space="preserve">наблюдаться существенная дифференциация школ по этническому составу, т.е. возникает </w:t>
      </w:r>
      <w:proofErr w:type="spellStart"/>
      <w:r w:rsidRPr="00445821">
        <w:rPr>
          <w:szCs w:val="24"/>
        </w:rPr>
        <w:t>микросегрегация</w:t>
      </w:r>
      <w:proofErr w:type="spellEnd"/>
      <w:r w:rsidRPr="00445821">
        <w:rPr>
          <w:szCs w:val="24"/>
        </w:rPr>
        <w:t xml:space="preserve"> на уровне образовательных округов [5.33]. </w:t>
      </w:r>
    </w:p>
    <w:p w:rsidR="004C450E" w:rsidRPr="00445821" w:rsidRDefault="004C450E" w:rsidP="004C450E">
      <w:pPr>
        <w:ind w:left="-20" w:firstLine="720"/>
        <w:rPr>
          <w:szCs w:val="24"/>
        </w:rPr>
      </w:pPr>
      <w:r w:rsidRPr="00445821">
        <w:rPr>
          <w:szCs w:val="24"/>
        </w:rPr>
        <w:t xml:space="preserve">В целом, можно говорить о том, что результаты TIMSS свидетельствуют о серьезной неоднородности в подготовке учащихся. Сравнительный анализ показывает, что почти пятая </w:t>
      </w:r>
      <w:proofErr w:type="gramStart"/>
      <w:r w:rsidRPr="00445821">
        <w:rPr>
          <w:szCs w:val="24"/>
        </w:rPr>
        <w:t>часть выпускников начальной школы не обладает достаточными</w:t>
      </w:r>
      <w:proofErr w:type="gramEnd"/>
      <w:r w:rsidRPr="00445821">
        <w:rPr>
          <w:szCs w:val="24"/>
        </w:rPr>
        <w:t xml:space="preserve"> знаниями для успешного дальнейшего обучения. В основной школе исследование фиксирует неоднородность математической подготовки учащихся: почти треть 8-классников демонстрирует низкий уровень математической грамотности. Причины такой неравномерности могут лежать в плоскости организации учебного процесса, который недостаточно учитывает психологические, образовательные и возрастные особенности ребенка [5.34].</w:t>
      </w:r>
    </w:p>
    <w:p w:rsidR="004C450E" w:rsidRPr="00445821" w:rsidRDefault="004C450E" w:rsidP="004C450E">
      <w:pPr>
        <w:ind w:firstLine="720"/>
        <w:rPr>
          <w:szCs w:val="24"/>
        </w:rPr>
      </w:pPr>
      <w:r w:rsidRPr="00445821">
        <w:rPr>
          <w:szCs w:val="24"/>
        </w:rPr>
        <w:t>В целом можно измерить с</w:t>
      </w:r>
      <w:r w:rsidRPr="00445821">
        <w:rPr>
          <w:rFonts w:eastAsia="Gungsuh"/>
          <w:szCs w:val="24"/>
        </w:rPr>
        <w:t xml:space="preserve">тепень социальной сегрегации с помощью индекса, показывающего вариативность социально-экономического статуса учащихся школ. Чем выше значение индекса, тем более однороден состав учащихся (низкие значения индекса показывают разнородность состава). За 2003−2012 гг. показатели социальной сегрегации выросли от сравнительно </w:t>
      </w:r>
      <w:proofErr w:type="gramStart"/>
      <w:r w:rsidRPr="00445821">
        <w:rPr>
          <w:rFonts w:eastAsia="Gungsuh"/>
          <w:szCs w:val="24"/>
        </w:rPr>
        <w:t>невысоких</w:t>
      </w:r>
      <w:proofErr w:type="gramEnd"/>
      <w:r w:rsidRPr="00445821">
        <w:rPr>
          <w:rFonts w:eastAsia="Gungsuh"/>
          <w:szCs w:val="24"/>
        </w:rPr>
        <w:t xml:space="preserve"> (сопоставимых с Данией и Финляндией) до уровня, превышающего средний показатель по странам — участницам Организации экономического сотрудничества и развития (ОЭСР), характерный для Венгрии и Болгарии [5.29; </w:t>
      </w:r>
      <w:r w:rsidRPr="00445821">
        <w:rPr>
          <w:szCs w:val="24"/>
        </w:rPr>
        <w:t xml:space="preserve">5.20]. Сложившаяся ситуация имеет негативные последствия в долгосрочной перспективе: учащиеся с низким социально-экономическим статусом все меньше общаются со своими сверстниками, растущими в более благоприятных условиях. </w:t>
      </w:r>
      <w:proofErr w:type="gramStart"/>
      <w:r w:rsidRPr="00445821">
        <w:rPr>
          <w:szCs w:val="24"/>
        </w:rPr>
        <w:t>Происходит своеобразная «</w:t>
      </w:r>
      <w:proofErr w:type="spellStart"/>
      <w:r w:rsidRPr="00445821">
        <w:rPr>
          <w:szCs w:val="24"/>
        </w:rPr>
        <w:t>геттоизация</w:t>
      </w:r>
      <w:proofErr w:type="spellEnd"/>
      <w:r w:rsidRPr="00445821">
        <w:rPr>
          <w:szCs w:val="24"/>
        </w:rPr>
        <w:t xml:space="preserve">» менее благополучных коллективов, что негативно влияет как на образовательные результаты (формирование «слабых» и «сильных» классов и школ), так и на социальную сплочённость [5.29]. </w:t>
      </w:r>
      <w:proofErr w:type="gramEnd"/>
    </w:p>
    <w:p w:rsidR="004C450E" w:rsidRPr="00445821" w:rsidRDefault="004C450E" w:rsidP="004C450E">
      <w:pPr>
        <w:ind w:firstLine="720"/>
        <w:rPr>
          <w:szCs w:val="24"/>
        </w:rPr>
      </w:pPr>
      <w:r w:rsidRPr="00445821">
        <w:rPr>
          <w:szCs w:val="24"/>
        </w:rPr>
        <w:t xml:space="preserve">В заключение можно отметить явную нехватку исследований, посвященным связям образовательных достижений школьников в разрезе по тематическим направлениям (чтение, математике, естественные науки) с отдельными характеристиками школы и конкретными практиками учителей и родителей. С точки зрения компенсации неблагоприятного контекста может быть перспективно исследование характеристик </w:t>
      </w:r>
      <w:proofErr w:type="spellStart"/>
      <w:r w:rsidRPr="00445821">
        <w:rPr>
          <w:szCs w:val="24"/>
        </w:rPr>
        <w:t>резильентных</w:t>
      </w:r>
      <w:proofErr w:type="spellEnd"/>
      <w:r w:rsidRPr="00445821">
        <w:rPr>
          <w:szCs w:val="24"/>
        </w:rPr>
        <w:t xml:space="preserve"> школ (т. е. тех, кто показывает наивысшие результаты при наименее благоприятных условиях). Также перспективно исследование характеристик учащихся, которые являются предикторами высоких достижений (заинтересованность в предмете, вовлеченность в образовательный процесс, предметная самооценка, и проч.) и также могут становиться факторами </w:t>
      </w:r>
      <w:proofErr w:type="spellStart"/>
      <w:r w:rsidRPr="00445821">
        <w:rPr>
          <w:szCs w:val="24"/>
        </w:rPr>
        <w:t>резильентности</w:t>
      </w:r>
      <w:proofErr w:type="spellEnd"/>
      <w:r w:rsidRPr="00445821">
        <w:rPr>
          <w:szCs w:val="24"/>
        </w:rPr>
        <w:t>.</w:t>
      </w:r>
    </w:p>
    <w:p w:rsidR="004C450E" w:rsidRPr="00445821" w:rsidRDefault="004C450E" w:rsidP="004C450E">
      <w:pPr>
        <w:ind w:firstLine="720"/>
        <w:rPr>
          <w:szCs w:val="24"/>
        </w:rPr>
      </w:pPr>
      <w:r w:rsidRPr="00445821">
        <w:rPr>
          <w:szCs w:val="24"/>
        </w:rPr>
        <w:lastRenderedPageBreak/>
        <w:t>Другим актуальным направлением исследований можно назвать анализ результатов TIMSS и PISA по годам, в котором бы сравнивались не только сами баллы учащихся, но и доступ к образовательным ресурсам. Возможно, это позволило бы оценить динамику образовательного неравенства как результат социально-экономических трансформаций и итог изменений в образовательной политике.</w:t>
      </w:r>
    </w:p>
    <w:p w:rsidR="004C450E" w:rsidRPr="00445821" w:rsidRDefault="004C450E" w:rsidP="004C450E">
      <w:pPr>
        <w:ind w:firstLine="690"/>
        <w:rPr>
          <w:szCs w:val="24"/>
        </w:rPr>
      </w:pPr>
    </w:p>
    <w:p w:rsidR="004C450E" w:rsidRPr="00445821" w:rsidRDefault="004C450E" w:rsidP="004C450E">
      <w:pPr>
        <w:ind w:firstLine="690"/>
        <w:rPr>
          <w:szCs w:val="24"/>
        </w:rPr>
      </w:pPr>
      <w:r>
        <w:rPr>
          <w:szCs w:val="24"/>
        </w:rPr>
        <w:t>5.2.4.2</w:t>
      </w:r>
      <w:r w:rsidRPr="00445821">
        <w:rPr>
          <w:szCs w:val="24"/>
        </w:rPr>
        <w:t xml:space="preserve"> Направления дополнительного углубленного </w:t>
      </w:r>
      <w:proofErr w:type="gramStart"/>
      <w:r w:rsidRPr="00445821">
        <w:rPr>
          <w:szCs w:val="24"/>
        </w:rPr>
        <w:t>анализа результатов международных исследований качества образования</w:t>
      </w:r>
      <w:proofErr w:type="gramEnd"/>
      <w:r w:rsidRPr="00445821">
        <w:rPr>
          <w:szCs w:val="24"/>
        </w:rPr>
        <w:t xml:space="preserve"> на данных PISA</w:t>
      </w:r>
    </w:p>
    <w:p w:rsidR="004C450E" w:rsidRPr="00445821" w:rsidRDefault="004C450E" w:rsidP="004C450E">
      <w:pPr>
        <w:ind w:firstLine="690"/>
        <w:rPr>
          <w:szCs w:val="24"/>
        </w:rPr>
      </w:pPr>
    </w:p>
    <w:p w:rsidR="004C450E" w:rsidRPr="00445821" w:rsidRDefault="004C450E" w:rsidP="004C450E">
      <w:pPr>
        <w:rPr>
          <w:szCs w:val="24"/>
        </w:rPr>
      </w:pPr>
      <w:r w:rsidRPr="00445821">
        <w:rPr>
          <w:szCs w:val="24"/>
        </w:rPr>
        <w:t>а) Финансовая грамотность российских школьников на основе теста PISA</w:t>
      </w:r>
    </w:p>
    <w:p w:rsidR="004C450E" w:rsidRPr="00445821" w:rsidRDefault="004C450E" w:rsidP="004C450E">
      <w:pPr>
        <w:ind w:firstLine="540"/>
        <w:rPr>
          <w:szCs w:val="24"/>
        </w:rPr>
      </w:pPr>
      <w:r w:rsidRPr="00445821">
        <w:rPr>
          <w:szCs w:val="24"/>
        </w:rPr>
        <w:t>Начиная с 2012 года в исследование PISA кроме оценки читательской, математической и естественнонаучной грамотности, включен тест, направленный на измерение финансовой грамотности. Результаты данного теста требуют такого же всестороннего анализа, как и результаты остальных тестов. А именно оценка факторов, связанных с баллами по тесту, определение проблемных областей и групп учащихся, наименее и наиболее успешно справляющихся с тестом.</w:t>
      </w:r>
    </w:p>
    <w:p w:rsidR="004C450E" w:rsidRPr="00445821" w:rsidRDefault="004C450E" w:rsidP="004C450E">
      <w:pPr>
        <w:rPr>
          <w:szCs w:val="24"/>
        </w:rPr>
      </w:pPr>
      <w:r w:rsidRPr="00445821">
        <w:rPr>
          <w:szCs w:val="24"/>
        </w:rPr>
        <w:t xml:space="preserve">1. Источник данных или методика их получения. Данные международного исследования качества образования PISA 2012 и 2015. </w:t>
      </w:r>
    </w:p>
    <w:p w:rsidR="004C450E" w:rsidRPr="00445821" w:rsidRDefault="004C450E" w:rsidP="004C450E">
      <w:pPr>
        <w:rPr>
          <w:szCs w:val="24"/>
        </w:rPr>
      </w:pPr>
      <w:r w:rsidRPr="00445821">
        <w:rPr>
          <w:szCs w:val="24"/>
        </w:rPr>
        <w:t xml:space="preserve">2. Предположительные характеристики учащихся, педагогических работников, образовательных организаций, которые будут анализироваться. </w:t>
      </w:r>
    </w:p>
    <w:p w:rsidR="004C450E" w:rsidRPr="00445821" w:rsidRDefault="004C450E" w:rsidP="004C450E">
      <w:pPr>
        <w:rPr>
          <w:szCs w:val="24"/>
        </w:rPr>
      </w:pPr>
      <w:r w:rsidRPr="00445821">
        <w:rPr>
          <w:szCs w:val="24"/>
        </w:rPr>
        <w:t xml:space="preserve">Баллы российских учащихся за тест по финансовой грамотности учащихся. Демографические характеристики учащихся, социально-экономическое положение семьи, учебные практики и вовлеченность в дополнительное образование. </w:t>
      </w:r>
    </w:p>
    <w:p w:rsidR="004C450E" w:rsidRPr="00445821" w:rsidRDefault="004C450E" w:rsidP="004C450E">
      <w:pPr>
        <w:rPr>
          <w:szCs w:val="24"/>
        </w:rPr>
      </w:pPr>
      <w:r w:rsidRPr="00445821">
        <w:rPr>
          <w:szCs w:val="24"/>
        </w:rPr>
        <w:t>Характеристики школы (тип школы, наличие углубленного изучения предметов, количество учащихся, ресурсное обеспечение, тип населенного пункта).</w:t>
      </w:r>
    </w:p>
    <w:p w:rsidR="004C450E" w:rsidRPr="00445821" w:rsidRDefault="004C450E" w:rsidP="004C450E">
      <w:pPr>
        <w:rPr>
          <w:szCs w:val="24"/>
        </w:rPr>
      </w:pPr>
      <w:r w:rsidRPr="00445821">
        <w:rPr>
          <w:szCs w:val="24"/>
        </w:rPr>
        <w:t xml:space="preserve">3. Содержание, технологии или организационные формы общего образования на получение </w:t>
      </w:r>
      <w:proofErr w:type="gramStart"/>
      <w:r w:rsidRPr="00445821">
        <w:rPr>
          <w:szCs w:val="24"/>
        </w:rPr>
        <w:t>информации</w:t>
      </w:r>
      <w:proofErr w:type="gramEnd"/>
      <w:r w:rsidRPr="00445821">
        <w:rPr>
          <w:szCs w:val="24"/>
        </w:rPr>
        <w:t xml:space="preserve"> о которых направлены рекомендуемые исследования. Предлагаемое исследование может быть полезно для определения содержания образования.</w:t>
      </w:r>
    </w:p>
    <w:p w:rsidR="004C450E" w:rsidRPr="00445821" w:rsidRDefault="004C450E" w:rsidP="004C450E">
      <w:pPr>
        <w:rPr>
          <w:szCs w:val="24"/>
        </w:rPr>
      </w:pPr>
    </w:p>
    <w:p w:rsidR="004C450E" w:rsidRPr="00445821" w:rsidRDefault="004C450E" w:rsidP="004C450E">
      <w:pPr>
        <w:rPr>
          <w:szCs w:val="24"/>
        </w:rPr>
      </w:pPr>
      <w:r w:rsidRPr="00445821">
        <w:rPr>
          <w:szCs w:val="24"/>
        </w:rPr>
        <w:t>б) Практики преподавания, способствующие повышению  результатов российских учащихся в PISA</w:t>
      </w:r>
    </w:p>
    <w:p w:rsidR="004C450E" w:rsidRPr="00445821" w:rsidRDefault="004C450E" w:rsidP="004C450E">
      <w:pPr>
        <w:ind w:firstLine="720"/>
        <w:rPr>
          <w:szCs w:val="24"/>
        </w:rPr>
      </w:pPr>
      <w:r w:rsidRPr="00445821">
        <w:rPr>
          <w:szCs w:val="24"/>
        </w:rPr>
        <w:t xml:space="preserve">Для разработки рекомендаций по улучшению образовательного процесса важен анализ практик преподавания, используемых учителями на уроках. Например, проведенное в рамках проекта исследование показывает, что российским учащимся  </w:t>
      </w:r>
      <w:r w:rsidRPr="00445821">
        <w:rPr>
          <w:szCs w:val="24"/>
        </w:rPr>
        <w:lastRenderedPageBreak/>
        <w:t>труднее выполнять задания, направленные на применение знаний в новых ситуациях, задания требующие умения оценивать полученный ответ в решении проблемы, а также требующие интерпретации результата в контексте повседневности. Согласно исследованиям TIMSS  и PISA, российские учителя используют задания, направленные на развитие этих умений. Вопрос состоит не только в том, как часто используются соответствующие задания на уроках, но также и в том, как учителя и учащиеся работают с этими заданиями. Определение  практик, используемых учителями на уроках, позволит в свою очередь сделать следующий шаг - оценить их связь с результатами учащихся, выделить наиболее эффективные практики.</w:t>
      </w:r>
    </w:p>
    <w:p w:rsidR="004C450E" w:rsidRPr="00445821" w:rsidRDefault="004C450E" w:rsidP="004C450E">
      <w:pPr>
        <w:ind w:firstLine="540"/>
        <w:rPr>
          <w:szCs w:val="24"/>
        </w:rPr>
      </w:pPr>
      <w:r w:rsidRPr="00445821">
        <w:rPr>
          <w:szCs w:val="24"/>
        </w:rPr>
        <w:t xml:space="preserve">1. Источник данных или методика их получения. </w:t>
      </w:r>
    </w:p>
    <w:p w:rsidR="004C450E" w:rsidRPr="00445821" w:rsidRDefault="004C450E" w:rsidP="004C450E">
      <w:pPr>
        <w:ind w:firstLine="540"/>
        <w:rPr>
          <w:szCs w:val="24"/>
        </w:rPr>
      </w:pPr>
      <w:r w:rsidRPr="00445821">
        <w:rPr>
          <w:szCs w:val="24"/>
        </w:rPr>
        <w:t xml:space="preserve">Международные исследования качества образования собирают информацию о практиках преподавания. Однако зачастую, эти данные </w:t>
      </w:r>
      <w:proofErr w:type="spellStart"/>
      <w:r w:rsidRPr="00445821">
        <w:rPr>
          <w:szCs w:val="24"/>
        </w:rPr>
        <w:t>малоинформативны</w:t>
      </w:r>
      <w:proofErr w:type="spellEnd"/>
      <w:r w:rsidRPr="00445821">
        <w:rPr>
          <w:szCs w:val="24"/>
        </w:rPr>
        <w:t>. Это обусловлено ограничениями метода сбора данных - социологического опроса. Например, ответы учителей на часть вопросов могут быть вызваны социальной желательностью того или иного ответа. Вопросы не всегда учитывают национальный контекст построения образования. Наконец, в рамках опроса невозможно узнать все детали использования учителям различных практик. Кроме того, имеет значение, кто участвует в опросе в качестве респондентов. Если в исследованиях TIMSS и PIRLS опрашиваются учителя, то в исследовании PISA источником информации о происходящем на уроке являются ученики. Это тоже может вносить смещения в данные. Учитывая сказанное, для ответа на первый вопрос - о практиках, используемых учителями на уроках, представляется необходимым дополнение международных исследований качества образования сбором данных с использованием “качественных” методов: серия наблюдений уроков, глубинные интервью с учителями.</w:t>
      </w:r>
    </w:p>
    <w:p w:rsidR="004C450E" w:rsidRPr="00445821" w:rsidRDefault="004C450E" w:rsidP="004C450E">
      <w:pPr>
        <w:ind w:firstLine="540"/>
        <w:rPr>
          <w:szCs w:val="24"/>
        </w:rPr>
      </w:pPr>
      <w:r w:rsidRPr="00445821">
        <w:rPr>
          <w:szCs w:val="24"/>
        </w:rPr>
        <w:t xml:space="preserve">Для ответа на вопрос об эффектах используемых практик возможно включение в дизайн международных исследований элементов эксперимента. Кроме того, возможно отдельное проведение эксперимента,  а также использование </w:t>
      </w:r>
      <w:proofErr w:type="spellStart"/>
      <w:r w:rsidRPr="00445821">
        <w:rPr>
          <w:szCs w:val="24"/>
        </w:rPr>
        <w:t>квазиэкспериментального</w:t>
      </w:r>
      <w:proofErr w:type="spellEnd"/>
      <w:r w:rsidRPr="00445821">
        <w:rPr>
          <w:szCs w:val="24"/>
        </w:rPr>
        <w:t xml:space="preserve"> исследования на данных </w:t>
      </w:r>
      <w:proofErr w:type="spellStart"/>
      <w:r w:rsidRPr="00445821">
        <w:rPr>
          <w:szCs w:val="24"/>
        </w:rPr>
        <w:t>лонгитюда</w:t>
      </w:r>
      <w:proofErr w:type="spellEnd"/>
      <w:r w:rsidRPr="00445821">
        <w:rPr>
          <w:szCs w:val="24"/>
        </w:rPr>
        <w:t xml:space="preserve"> “Траектории в образовании и профессии”.  </w:t>
      </w:r>
    </w:p>
    <w:p w:rsidR="004C450E" w:rsidRPr="00445821" w:rsidRDefault="004C450E" w:rsidP="004C450E">
      <w:pPr>
        <w:rPr>
          <w:szCs w:val="24"/>
        </w:rPr>
      </w:pPr>
      <w:r w:rsidRPr="00445821">
        <w:rPr>
          <w:szCs w:val="24"/>
        </w:rPr>
        <w:t xml:space="preserve">2. Предположительные характеристики учащихся, педагогических работников, образовательных организаций, которые будут анализироваться. </w:t>
      </w:r>
    </w:p>
    <w:p w:rsidR="004C450E" w:rsidRPr="00445821" w:rsidRDefault="004C450E" w:rsidP="004C450E">
      <w:pPr>
        <w:ind w:firstLine="720"/>
        <w:rPr>
          <w:szCs w:val="24"/>
        </w:rPr>
      </w:pPr>
      <w:r w:rsidRPr="00445821">
        <w:rPr>
          <w:szCs w:val="24"/>
        </w:rPr>
        <w:t>Практики использования учителями заданий, направленных на развитие умений применять знания в новых, нестандартных ситуациях, интерпретировать результаты задачи в контексте повседневности, на развитие умения оценивать полученный ответ в решении проблемы; трудности, которые учителя испытывают в обучении детей с использованием этих заданий.</w:t>
      </w:r>
    </w:p>
    <w:p w:rsidR="004C450E" w:rsidRPr="00445821" w:rsidRDefault="004C450E" w:rsidP="004C450E">
      <w:pPr>
        <w:ind w:firstLine="720"/>
        <w:rPr>
          <w:szCs w:val="24"/>
        </w:rPr>
      </w:pPr>
      <w:r w:rsidRPr="00445821">
        <w:rPr>
          <w:szCs w:val="24"/>
        </w:rPr>
        <w:lastRenderedPageBreak/>
        <w:t>Информация об учителях: профессиональный опыт и возраст, уровень образования и полученная специальность, квалификационная категория.</w:t>
      </w:r>
    </w:p>
    <w:p w:rsidR="004C450E" w:rsidRPr="00445821" w:rsidRDefault="004C450E" w:rsidP="004C450E">
      <w:pPr>
        <w:ind w:firstLine="720"/>
        <w:rPr>
          <w:szCs w:val="24"/>
        </w:rPr>
      </w:pPr>
      <w:r w:rsidRPr="00445821">
        <w:rPr>
          <w:szCs w:val="24"/>
        </w:rPr>
        <w:t>Информация об учениках и их семьях: демографические характеристики детей, социально-экономическое положение семей.</w:t>
      </w:r>
    </w:p>
    <w:p w:rsidR="004C450E" w:rsidRPr="00445821" w:rsidRDefault="004C450E" w:rsidP="004C450E">
      <w:pPr>
        <w:ind w:firstLine="720"/>
        <w:rPr>
          <w:szCs w:val="24"/>
        </w:rPr>
      </w:pPr>
      <w:r w:rsidRPr="00445821">
        <w:rPr>
          <w:szCs w:val="24"/>
        </w:rPr>
        <w:t>Информация об образовательном процессе: содержание рабочей программы, по которой занимаются учащиеся, время, отводимое на ее освоение.</w:t>
      </w:r>
    </w:p>
    <w:p w:rsidR="004C450E" w:rsidRPr="00445821" w:rsidRDefault="004C450E" w:rsidP="004C450E">
      <w:pPr>
        <w:ind w:firstLine="720"/>
        <w:rPr>
          <w:szCs w:val="24"/>
        </w:rPr>
      </w:pPr>
      <w:r w:rsidRPr="00445821">
        <w:rPr>
          <w:szCs w:val="24"/>
        </w:rPr>
        <w:t>Информация о школе: тип школы, количество учащихся, тип населенного пункта, образовательные ресурсы школы.</w:t>
      </w:r>
    </w:p>
    <w:p w:rsidR="004C450E" w:rsidRPr="00445821" w:rsidRDefault="004C450E" w:rsidP="004C450E">
      <w:pPr>
        <w:ind w:firstLine="720"/>
        <w:rPr>
          <w:szCs w:val="24"/>
        </w:rPr>
      </w:pPr>
      <w:r w:rsidRPr="00445821">
        <w:rPr>
          <w:szCs w:val="24"/>
        </w:rPr>
        <w:t>Образовательные результаты учащихся в PISA.</w:t>
      </w:r>
    </w:p>
    <w:p w:rsidR="004C450E" w:rsidRPr="00445821" w:rsidRDefault="004C450E" w:rsidP="004C450E">
      <w:pPr>
        <w:rPr>
          <w:szCs w:val="24"/>
        </w:rPr>
      </w:pPr>
      <w:r w:rsidRPr="00445821">
        <w:rPr>
          <w:szCs w:val="24"/>
        </w:rPr>
        <w:t xml:space="preserve">3. Содержание, технологии или организационные формы общего образования на получение </w:t>
      </w:r>
      <w:proofErr w:type="gramStart"/>
      <w:r w:rsidRPr="00445821">
        <w:rPr>
          <w:szCs w:val="24"/>
        </w:rPr>
        <w:t>информации</w:t>
      </w:r>
      <w:proofErr w:type="gramEnd"/>
      <w:r w:rsidRPr="00445821">
        <w:rPr>
          <w:szCs w:val="24"/>
        </w:rPr>
        <w:t xml:space="preserve"> о которых направлены рекомендуемые исследования. </w:t>
      </w:r>
    </w:p>
    <w:p w:rsidR="004C450E" w:rsidRPr="00445821" w:rsidRDefault="004C450E" w:rsidP="004C450E">
      <w:pPr>
        <w:ind w:firstLine="540"/>
        <w:rPr>
          <w:szCs w:val="24"/>
        </w:rPr>
      </w:pPr>
      <w:r w:rsidRPr="00445821">
        <w:rPr>
          <w:szCs w:val="24"/>
        </w:rPr>
        <w:t>Рекомендуемые исследования направлены на получение информации о содержании (типах заданий) и технологиях (практиках работы с этими заданиями) обучения, которые будут способствовать повышению результатов российских учащихся в международных исследованиях качества образования.</w:t>
      </w:r>
    </w:p>
    <w:p w:rsidR="004C450E" w:rsidRPr="00445821" w:rsidRDefault="004C450E" w:rsidP="004C450E">
      <w:pPr>
        <w:rPr>
          <w:szCs w:val="24"/>
        </w:rPr>
      </w:pPr>
    </w:p>
    <w:p w:rsidR="004C450E" w:rsidRPr="00445821" w:rsidRDefault="004C450E" w:rsidP="004C450E">
      <w:pPr>
        <w:rPr>
          <w:szCs w:val="24"/>
        </w:rPr>
      </w:pPr>
      <w:r>
        <w:rPr>
          <w:szCs w:val="24"/>
        </w:rPr>
        <w:t>5.2.4.3</w:t>
      </w:r>
      <w:r w:rsidRPr="00445821">
        <w:rPr>
          <w:szCs w:val="24"/>
        </w:rPr>
        <w:t xml:space="preserve"> Направления дополнительного углубленного </w:t>
      </w:r>
      <w:proofErr w:type="gramStart"/>
      <w:r w:rsidRPr="00445821">
        <w:rPr>
          <w:szCs w:val="24"/>
        </w:rPr>
        <w:t>анализа результатов международных исследований качества образования</w:t>
      </w:r>
      <w:proofErr w:type="gramEnd"/>
      <w:r w:rsidRPr="00445821">
        <w:rPr>
          <w:szCs w:val="24"/>
        </w:rPr>
        <w:t xml:space="preserve"> на данных TIMSS</w:t>
      </w:r>
    </w:p>
    <w:p w:rsidR="004C450E" w:rsidRPr="00445821" w:rsidRDefault="004C450E" w:rsidP="004C450E">
      <w:pPr>
        <w:rPr>
          <w:szCs w:val="24"/>
        </w:rPr>
      </w:pPr>
    </w:p>
    <w:p w:rsidR="004C450E" w:rsidRPr="00445821" w:rsidRDefault="004C450E" w:rsidP="004C450E">
      <w:pPr>
        <w:rPr>
          <w:szCs w:val="24"/>
        </w:rPr>
      </w:pPr>
      <w:r w:rsidRPr="00445821">
        <w:rPr>
          <w:szCs w:val="24"/>
        </w:rPr>
        <w:t>а) Неравенство результатов TIMSS у учащихся из семей с разным социально-экономическим положением</w:t>
      </w:r>
    </w:p>
    <w:p w:rsidR="004C450E" w:rsidRPr="00445821" w:rsidRDefault="004C450E" w:rsidP="004C450E">
      <w:pPr>
        <w:ind w:firstLine="720"/>
        <w:rPr>
          <w:szCs w:val="24"/>
        </w:rPr>
      </w:pPr>
      <w:r w:rsidRPr="00445821">
        <w:rPr>
          <w:szCs w:val="24"/>
        </w:rPr>
        <w:t xml:space="preserve">Снижение неравенства образовательных результатов учащихся - одна из наиболее важных задач современной образовательной политики. Как показало исследование в рамках текущего проекта, Россия отличается от </w:t>
      </w:r>
      <w:proofErr w:type="spellStart"/>
      <w:r w:rsidRPr="00445821">
        <w:rPr>
          <w:szCs w:val="24"/>
        </w:rPr>
        <w:t>референтных</w:t>
      </w:r>
      <w:proofErr w:type="spellEnd"/>
      <w:r w:rsidRPr="00445821">
        <w:rPr>
          <w:szCs w:val="24"/>
        </w:rPr>
        <w:t xml:space="preserve"> стран Восточной Европы относительно б</w:t>
      </w:r>
      <w:r w:rsidRPr="00445821">
        <w:rPr>
          <w:b/>
          <w:szCs w:val="24"/>
        </w:rPr>
        <w:t>о</w:t>
      </w:r>
      <w:r w:rsidRPr="00445821">
        <w:rPr>
          <w:szCs w:val="24"/>
        </w:rPr>
        <w:t>льшим разрывом в тестовых баллах между группами учащихся из семей с разным социально-экономическим положением. Кроме того, в 2000е гг. наблюдается тенденция увеличения неравенства образовательных результатов в России. Это делает актуальным задачу сопоставительного исследования доступа учащихся к образовательным ресурсам в зависимости от социально-экономического положения семей.</w:t>
      </w:r>
    </w:p>
    <w:p w:rsidR="004C450E" w:rsidRPr="00445821" w:rsidRDefault="004C450E" w:rsidP="004C450E">
      <w:pPr>
        <w:rPr>
          <w:szCs w:val="24"/>
        </w:rPr>
      </w:pPr>
      <w:r w:rsidRPr="00445821">
        <w:rPr>
          <w:szCs w:val="24"/>
        </w:rPr>
        <w:t xml:space="preserve">1. Источник данных или методика их получения. </w:t>
      </w:r>
    </w:p>
    <w:p w:rsidR="004C450E" w:rsidRPr="00445821" w:rsidRDefault="004C450E" w:rsidP="004C450E">
      <w:pPr>
        <w:rPr>
          <w:szCs w:val="24"/>
        </w:rPr>
      </w:pPr>
      <w:r w:rsidRPr="00445821">
        <w:rPr>
          <w:szCs w:val="24"/>
        </w:rPr>
        <w:t>Данные исследования TIMSS 4 и 8 класс в динамике за 2000е гг..</w:t>
      </w:r>
    </w:p>
    <w:p w:rsidR="004C450E" w:rsidRPr="00445821" w:rsidRDefault="004C450E" w:rsidP="004C450E">
      <w:pPr>
        <w:rPr>
          <w:szCs w:val="24"/>
        </w:rPr>
      </w:pPr>
      <w:r w:rsidRPr="00445821">
        <w:rPr>
          <w:szCs w:val="24"/>
        </w:rPr>
        <w:t xml:space="preserve">2. Предположительные характеристики учащихся, педагогических работников, образовательных организаций, которые будут анализироваться. </w:t>
      </w:r>
    </w:p>
    <w:p w:rsidR="004C450E" w:rsidRPr="00445821" w:rsidRDefault="004C450E" w:rsidP="004C450E">
      <w:pPr>
        <w:rPr>
          <w:szCs w:val="24"/>
        </w:rPr>
      </w:pPr>
      <w:r w:rsidRPr="00445821">
        <w:rPr>
          <w:szCs w:val="24"/>
        </w:rPr>
        <w:lastRenderedPageBreak/>
        <w:t>Информация об учениках и их семьях: демографические характеристики детей, социально-экономическое положение семей, образовательные стратегии семьи.</w:t>
      </w:r>
    </w:p>
    <w:p w:rsidR="004C450E" w:rsidRPr="00445821" w:rsidRDefault="004C450E" w:rsidP="004C450E">
      <w:pPr>
        <w:rPr>
          <w:szCs w:val="24"/>
        </w:rPr>
      </w:pPr>
      <w:r w:rsidRPr="00445821">
        <w:rPr>
          <w:szCs w:val="24"/>
        </w:rPr>
        <w:t>Информация об учителях: стаж, образование</w:t>
      </w:r>
    </w:p>
    <w:p w:rsidR="004C450E" w:rsidRPr="00445821" w:rsidRDefault="004C450E" w:rsidP="004C450E">
      <w:pPr>
        <w:rPr>
          <w:szCs w:val="24"/>
        </w:rPr>
      </w:pPr>
      <w:r w:rsidRPr="00445821">
        <w:rPr>
          <w:szCs w:val="24"/>
        </w:rPr>
        <w:t xml:space="preserve">Информация об образовательном процессе: содержание рабочей программы, по которой занимаются учащиеся, время, отводимое на ее освоение. </w:t>
      </w:r>
    </w:p>
    <w:p w:rsidR="004C450E" w:rsidRPr="00445821" w:rsidRDefault="004C450E" w:rsidP="004C450E">
      <w:pPr>
        <w:rPr>
          <w:szCs w:val="24"/>
        </w:rPr>
      </w:pPr>
      <w:r w:rsidRPr="00445821">
        <w:rPr>
          <w:szCs w:val="24"/>
        </w:rPr>
        <w:t>Информация о школе: тип школы, количество учащихся, тип населенного пункта, образовательные ресурсы школы.</w:t>
      </w:r>
    </w:p>
    <w:p w:rsidR="004C450E" w:rsidRPr="00445821" w:rsidRDefault="004C450E" w:rsidP="004C450E">
      <w:pPr>
        <w:rPr>
          <w:szCs w:val="24"/>
        </w:rPr>
      </w:pPr>
      <w:r w:rsidRPr="00445821">
        <w:rPr>
          <w:szCs w:val="24"/>
        </w:rPr>
        <w:t xml:space="preserve">3. Содержание, технологии или организационные формы общего образования на получение </w:t>
      </w:r>
      <w:proofErr w:type="gramStart"/>
      <w:r w:rsidRPr="00445821">
        <w:rPr>
          <w:szCs w:val="24"/>
        </w:rPr>
        <w:t>информации</w:t>
      </w:r>
      <w:proofErr w:type="gramEnd"/>
      <w:r w:rsidRPr="00445821">
        <w:rPr>
          <w:szCs w:val="24"/>
        </w:rPr>
        <w:t xml:space="preserve"> о которых направлены рекомендуемые исследования. </w:t>
      </w:r>
    </w:p>
    <w:p w:rsidR="004C450E" w:rsidRPr="00445821" w:rsidRDefault="004C450E" w:rsidP="004C450E">
      <w:pPr>
        <w:rPr>
          <w:szCs w:val="24"/>
        </w:rPr>
      </w:pPr>
      <w:r w:rsidRPr="00445821">
        <w:rPr>
          <w:szCs w:val="24"/>
        </w:rPr>
        <w:t xml:space="preserve">Исследование направлено </w:t>
      </w:r>
      <w:proofErr w:type="gramStart"/>
      <w:r w:rsidRPr="00445821">
        <w:rPr>
          <w:szCs w:val="24"/>
        </w:rPr>
        <w:t>на получение информации о распределении учащихся из семей с разным социально-экономическим положением к ресурсам</w:t>
      </w:r>
      <w:proofErr w:type="gramEnd"/>
      <w:r w:rsidRPr="00445821">
        <w:rPr>
          <w:szCs w:val="24"/>
        </w:rPr>
        <w:t>.</w:t>
      </w:r>
    </w:p>
    <w:p w:rsidR="004C450E" w:rsidRPr="00445821" w:rsidRDefault="004C450E" w:rsidP="004C450E">
      <w:pPr>
        <w:rPr>
          <w:szCs w:val="24"/>
        </w:rPr>
      </w:pPr>
    </w:p>
    <w:p w:rsidR="004C450E" w:rsidRPr="00445821" w:rsidRDefault="004C450E" w:rsidP="004C450E">
      <w:pPr>
        <w:rPr>
          <w:szCs w:val="24"/>
        </w:rPr>
      </w:pPr>
      <w:r w:rsidRPr="00445821">
        <w:rPr>
          <w:szCs w:val="24"/>
        </w:rPr>
        <w:t>б) Региональные различия результатов исследования TIMSS</w:t>
      </w:r>
    </w:p>
    <w:p w:rsidR="004C450E" w:rsidRPr="00445821" w:rsidRDefault="004C450E" w:rsidP="004C450E">
      <w:pPr>
        <w:rPr>
          <w:szCs w:val="24"/>
        </w:rPr>
      </w:pPr>
      <w:r w:rsidRPr="00445821">
        <w:rPr>
          <w:szCs w:val="24"/>
        </w:rPr>
        <w:t xml:space="preserve">Формирование образовательной политики зачастую основывается на сравнительном </w:t>
      </w:r>
      <w:proofErr w:type="spellStart"/>
      <w:r w:rsidRPr="00445821">
        <w:rPr>
          <w:szCs w:val="24"/>
        </w:rPr>
        <w:t>межстрановом</w:t>
      </w:r>
      <w:proofErr w:type="spellEnd"/>
      <w:r w:rsidRPr="00445821">
        <w:rPr>
          <w:szCs w:val="24"/>
        </w:rPr>
        <w:t xml:space="preserve"> анализе  заимствовании тех или иных образовательных практик. Это объясняется удачным опытом применения практик, тем, что данные страны демонстрируют более высокие результаты в международных исследованиях качества образования или другими причинами. Однако такой сравнительный анализ образовательной политики в разрезе разных стран не всегда является плодотворным: страны настолько различаются по многим параметрам, что не только заимствование образовательных практик, но даже просто ориентация на них не всегда оправданны. Ряд исследований показывает [5.35], что более ценно иметь выборку по разным регионам одной страны. Общие население, политика, культура позволяет более тонко почувствовать, где именно действуют образовательные политики и практики, которые приводят к тем или иным результатам. Кроме того, Россия большая страна и сравнение ее образовательной системы с маленькими странами, также часто неинформативно. </w:t>
      </w:r>
      <w:proofErr w:type="gramStart"/>
      <w:r w:rsidRPr="00445821">
        <w:rPr>
          <w:szCs w:val="24"/>
        </w:rPr>
        <w:t>Однако для сравнения регионов в России нет данных на региональном уровне - ни в международных, ни в национальных обследованиях.</w:t>
      </w:r>
      <w:proofErr w:type="gramEnd"/>
      <w:r w:rsidRPr="00445821">
        <w:rPr>
          <w:szCs w:val="24"/>
        </w:rPr>
        <w:t xml:space="preserve"> Поэтому исследователи всегда вынуждены ограничиваться изучение страны в целом. </w:t>
      </w:r>
    </w:p>
    <w:p w:rsidR="004C450E" w:rsidRPr="00445821" w:rsidRDefault="004C450E" w:rsidP="004C450E">
      <w:pPr>
        <w:rPr>
          <w:szCs w:val="24"/>
        </w:rPr>
      </w:pPr>
      <w:r w:rsidRPr="00445821">
        <w:rPr>
          <w:szCs w:val="24"/>
        </w:rPr>
        <w:t xml:space="preserve">Тем не менее, существует положительный опыт ряда стран, в частности, Германии, Италии, Австралии, США и других, участвующих в международных исследованиях качества образования (TIMSS, PISA) и выстраивающих выборки таким образом, чтобы они были репрезентативными для каждого региона в отдельности, или делая репрезентативные выборки для отдельных регионов страны. В итоге данные страны получают возможность, во-первых, глубоко анализа межрегиональных различий  и их </w:t>
      </w:r>
      <w:r w:rsidRPr="00445821">
        <w:rPr>
          <w:szCs w:val="24"/>
        </w:rPr>
        <w:lastRenderedPageBreak/>
        <w:t xml:space="preserve">причин, включая образовательные практики, ресурсное обеспечение и другие аспекты систем образования. Во-вторых, появляется возможность изучения опыта достижения высоких образовательных результатов внутри страны. </w:t>
      </w:r>
    </w:p>
    <w:p w:rsidR="004C450E" w:rsidRPr="00445821" w:rsidRDefault="004C450E" w:rsidP="004C450E">
      <w:pPr>
        <w:rPr>
          <w:szCs w:val="24"/>
        </w:rPr>
      </w:pPr>
      <w:r w:rsidRPr="00445821">
        <w:rPr>
          <w:szCs w:val="24"/>
        </w:rPr>
        <w:t>1. Источник данных или методика их получения. Данные TIMSS. Проведение последующих волн TIMSS с построением региональной выборки.</w:t>
      </w:r>
    </w:p>
    <w:p w:rsidR="004C450E" w:rsidRPr="00445821" w:rsidRDefault="004C450E" w:rsidP="004C450E">
      <w:pPr>
        <w:rPr>
          <w:szCs w:val="24"/>
        </w:rPr>
      </w:pPr>
      <w:r w:rsidRPr="00445821">
        <w:rPr>
          <w:szCs w:val="24"/>
        </w:rPr>
        <w:t xml:space="preserve">2. Предположительные характеристики учащихся, педагогических работников, образовательных организаций, которые будут анализироваться. Результаты тестов TIMSS 4 и 8 класс по математике и естественнонаучным предметам. Широкий набор контекстной информации на уровне учащихся, педагогических работников и администрации школ. </w:t>
      </w:r>
    </w:p>
    <w:p w:rsidR="004C450E" w:rsidRPr="00445821" w:rsidRDefault="004C450E" w:rsidP="004C450E">
      <w:pPr>
        <w:rPr>
          <w:szCs w:val="24"/>
        </w:rPr>
      </w:pPr>
      <w:r w:rsidRPr="00445821">
        <w:rPr>
          <w:szCs w:val="24"/>
        </w:rPr>
        <w:t xml:space="preserve">3. Содержание, технологии или организационные формы общего образования на получение </w:t>
      </w:r>
      <w:proofErr w:type="gramStart"/>
      <w:r w:rsidRPr="00445821">
        <w:rPr>
          <w:szCs w:val="24"/>
        </w:rPr>
        <w:t>информации</w:t>
      </w:r>
      <w:proofErr w:type="gramEnd"/>
      <w:r w:rsidRPr="00445821">
        <w:rPr>
          <w:szCs w:val="24"/>
        </w:rPr>
        <w:t xml:space="preserve"> о которых направлены рекомендуемые исследования. </w:t>
      </w:r>
    </w:p>
    <w:p w:rsidR="004C450E" w:rsidRPr="00445821" w:rsidRDefault="004C450E" w:rsidP="004C450E">
      <w:pPr>
        <w:rPr>
          <w:szCs w:val="24"/>
        </w:rPr>
      </w:pPr>
      <w:r w:rsidRPr="00445821">
        <w:rPr>
          <w:szCs w:val="24"/>
        </w:rPr>
        <w:t xml:space="preserve">Предлагаемое исследование позволит получить широкий набор информации о различных аспектах системы образования на региональном уровне.  </w:t>
      </w:r>
    </w:p>
    <w:p w:rsidR="004C450E" w:rsidRPr="00445821" w:rsidRDefault="004C450E" w:rsidP="004C450E">
      <w:pPr>
        <w:rPr>
          <w:szCs w:val="24"/>
        </w:rPr>
      </w:pPr>
    </w:p>
    <w:p w:rsidR="004C450E" w:rsidRPr="00445821" w:rsidRDefault="004C450E" w:rsidP="004C450E">
      <w:pPr>
        <w:keepNext/>
        <w:keepLines/>
        <w:spacing w:before="200"/>
        <w:outlineLvl w:val="1"/>
        <w:rPr>
          <w:bCs/>
          <w:szCs w:val="24"/>
        </w:rPr>
      </w:pPr>
      <w:bookmarkStart w:id="502" w:name="_Toc466558651"/>
      <w:bookmarkStart w:id="503" w:name="_Toc467161019"/>
      <w:r>
        <w:rPr>
          <w:bCs/>
          <w:szCs w:val="24"/>
        </w:rPr>
        <w:t>5.3</w:t>
      </w:r>
      <w:r w:rsidRPr="00445821">
        <w:rPr>
          <w:bCs/>
          <w:szCs w:val="24"/>
        </w:rPr>
        <w:t xml:space="preserve"> Рекомендации по конкретному использованию программы дальнейшего углубленного и дополнительного анализа результатов международных исследований качества общего образования</w:t>
      </w:r>
      <w:bookmarkEnd w:id="502"/>
      <w:bookmarkEnd w:id="503"/>
    </w:p>
    <w:p w:rsidR="004C450E" w:rsidRPr="00445821" w:rsidRDefault="004C450E" w:rsidP="004C450E">
      <w:pPr>
        <w:ind w:firstLine="720"/>
        <w:rPr>
          <w:szCs w:val="24"/>
        </w:rPr>
      </w:pPr>
      <w:r w:rsidRPr="00445821">
        <w:rPr>
          <w:szCs w:val="24"/>
        </w:rPr>
        <w:t xml:space="preserve">Любое решение в области образовательной политики принято основывать на результатах исследований. Доказательная образовательная политика является стандартом в большинстве стран [5.36]. Такой подход повышает эффективность реализации тех или иных реформ и других решений в образовательной практике. Для реализации данного подхода в первую очередь необходимы исследования, дающие глубокие непротиворечивые знания в той или иной области. </w:t>
      </w:r>
    </w:p>
    <w:p w:rsidR="004C450E" w:rsidRPr="00445821" w:rsidRDefault="004C450E" w:rsidP="004C450E">
      <w:pPr>
        <w:ind w:firstLine="720"/>
        <w:rPr>
          <w:szCs w:val="24"/>
        </w:rPr>
      </w:pPr>
      <w:r w:rsidRPr="00445821">
        <w:rPr>
          <w:szCs w:val="24"/>
        </w:rPr>
        <w:t xml:space="preserve">В программе представлены возможные направления исследований, основанных на данных международных мониторингов качества общего образования и дополнительного к ним сбора информации. Актуальность исследований </w:t>
      </w:r>
      <w:proofErr w:type="gramStart"/>
      <w:r w:rsidRPr="00445821">
        <w:rPr>
          <w:szCs w:val="24"/>
        </w:rPr>
        <w:t>обусловлена</w:t>
      </w:r>
      <w:proofErr w:type="gramEnd"/>
      <w:r w:rsidRPr="00445821">
        <w:rPr>
          <w:szCs w:val="24"/>
        </w:rPr>
        <w:t xml:space="preserve"> во-первых, показанной в имеющихся публикациях связью данных факторов с академическими результатами учащихся, во-вторых, отсутствием углубленного анализа по данным направлениям, то есть наличием дефицитов в понимании механизмов этой связи.</w:t>
      </w:r>
    </w:p>
    <w:p w:rsidR="004C450E" w:rsidRPr="00445821" w:rsidRDefault="004C450E" w:rsidP="004C450E">
      <w:pPr>
        <w:ind w:firstLine="720"/>
        <w:rPr>
          <w:szCs w:val="24"/>
        </w:rPr>
      </w:pPr>
      <w:r w:rsidRPr="00445821">
        <w:rPr>
          <w:szCs w:val="24"/>
        </w:rPr>
        <w:t>Данные темы не являются исчерпывающим списком возможных исследований, но представляются актуальными для сегодняшней системы образования и могут быть во многом основаны на данных международных мониторингов качества общего образования.</w:t>
      </w:r>
    </w:p>
    <w:p w:rsidR="004C450E" w:rsidRPr="00445821" w:rsidRDefault="004C450E" w:rsidP="004C450E">
      <w:pPr>
        <w:ind w:firstLine="720"/>
        <w:rPr>
          <w:szCs w:val="24"/>
        </w:rPr>
      </w:pPr>
      <w:r w:rsidRPr="00445821">
        <w:rPr>
          <w:szCs w:val="24"/>
        </w:rPr>
        <w:t>Для успешной реализации программы предлагаемых направлений исследований можно предложить следующие рекомендации.</w:t>
      </w:r>
    </w:p>
    <w:p w:rsidR="004C450E" w:rsidRPr="00445821" w:rsidRDefault="004C450E" w:rsidP="00F87F60">
      <w:pPr>
        <w:numPr>
          <w:ilvl w:val="0"/>
          <w:numId w:val="48"/>
        </w:numPr>
        <w:adjustRightInd/>
        <w:ind w:left="0" w:firstLine="0"/>
        <w:contextualSpacing/>
        <w:rPr>
          <w:szCs w:val="24"/>
        </w:rPr>
      </w:pPr>
      <w:r w:rsidRPr="00445821">
        <w:rPr>
          <w:szCs w:val="24"/>
        </w:rPr>
        <w:lastRenderedPageBreak/>
        <w:t xml:space="preserve">Государственный заказ на проведение исследований. Доказательная образовательная политика подразумевает государственную поддержку исследований по вопросам, представляющим интерес для эффективного проведения изменений в образовательной системе. В связи с этим возможно проведение открытого конкурса для исследовательских коллективов на проведение исследований, указанных в данной программе. Исследовательские коллективы представят на конкурс дальнейшее детальное описание дизайна исследовательских проектов. </w:t>
      </w:r>
    </w:p>
    <w:p w:rsidR="004C450E" w:rsidRPr="00445821" w:rsidRDefault="004C450E" w:rsidP="00F87F60">
      <w:pPr>
        <w:numPr>
          <w:ilvl w:val="0"/>
          <w:numId w:val="48"/>
        </w:numPr>
        <w:adjustRightInd/>
        <w:ind w:left="0" w:firstLine="0"/>
        <w:contextualSpacing/>
        <w:rPr>
          <w:szCs w:val="24"/>
        </w:rPr>
      </w:pPr>
      <w:r w:rsidRPr="00445821">
        <w:rPr>
          <w:szCs w:val="24"/>
        </w:rPr>
        <w:t xml:space="preserve">По каждой из предложенных тем должны быть разработаны концепция, дизайн исследований и детальный план по их осуществлению. Концепция исследования должна включать постановку исследовательского вопроса, описание цели и задач и «теоретическую рамку» исследования. Дизайн исследования должен содержать описание стратегии ответа на поставленный исследовательский вопрос (методы сбора и анализа данных, описание единиц наблюдения, выборки или целевой аудитории, описание ключевых переменных и др.). План должен охватывать все этапы исследования от постановки задачи до презентации результатов. </w:t>
      </w:r>
    </w:p>
    <w:p w:rsidR="004C450E" w:rsidRPr="00445821" w:rsidRDefault="004C450E" w:rsidP="00F87F60">
      <w:pPr>
        <w:numPr>
          <w:ilvl w:val="0"/>
          <w:numId w:val="48"/>
        </w:numPr>
        <w:adjustRightInd/>
        <w:ind w:left="0" w:firstLine="0"/>
        <w:contextualSpacing/>
        <w:rPr>
          <w:szCs w:val="24"/>
        </w:rPr>
      </w:pPr>
      <w:r w:rsidRPr="00445821">
        <w:rPr>
          <w:szCs w:val="24"/>
        </w:rPr>
        <w:t xml:space="preserve">Дополнительный сбор данных. Для реализации большинства из предложенных исследований в программе необходимы данные международных исследований качества образования PISA, TIMSS и других. В то же время для ряда исследований может понадобиться сбор дополнительных данных (это указано при описании соответствующих тем предлагаемых исследований). В таких случаях необходима разработка инструментария (например, тест, анкета опроса, схема наблюдения, </w:t>
      </w:r>
      <w:proofErr w:type="spellStart"/>
      <w:r w:rsidRPr="00445821">
        <w:rPr>
          <w:szCs w:val="24"/>
        </w:rPr>
        <w:t>гайд</w:t>
      </w:r>
      <w:proofErr w:type="spellEnd"/>
      <w:r w:rsidRPr="00445821">
        <w:rPr>
          <w:szCs w:val="24"/>
        </w:rPr>
        <w:t xml:space="preserve"> интервью). Инструментарий должен быть разработан с учетом психометрических требований (для теста), с доказанной </w:t>
      </w:r>
      <w:proofErr w:type="spellStart"/>
      <w:r w:rsidRPr="00445821">
        <w:rPr>
          <w:szCs w:val="24"/>
        </w:rPr>
        <w:t>валидностью</w:t>
      </w:r>
      <w:proofErr w:type="spellEnd"/>
      <w:r w:rsidRPr="00445821">
        <w:rPr>
          <w:szCs w:val="24"/>
        </w:rPr>
        <w:t xml:space="preserve"> и надежностью (для опросного инструмента). Перед проведением полевого этапа необходимо пилотирование инструментария.</w:t>
      </w:r>
    </w:p>
    <w:p w:rsidR="004C450E" w:rsidRPr="00445821" w:rsidRDefault="004C450E" w:rsidP="00F87F60">
      <w:pPr>
        <w:numPr>
          <w:ilvl w:val="0"/>
          <w:numId w:val="48"/>
        </w:numPr>
        <w:adjustRightInd/>
        <w:ind w:left="0" w:firstLine="0"/>
        <w:contextualSpacing/>
        <w:rPr>
          <w:szCs w:val="24"/>
        </w:rPr>
      </w:pPr>
      <w:r w:rsidRPr="00445821">
        <w:rPr>
          <w:szCs w:val="24"/>
        </w:rPr>
        <w:t xml:space="preserve">Переход к политике открытости данных. Увеличению количества исследований, </w:t>
      </w:r>
      <w:proofErr w:type="gramStart"/>
      <w:r w:rsidRPr="00445821">
        <w:rPr>
          <w:szCs w:val="24"/>
        </w:rPr>
        <w:t>а</w:t>
      </w:r>
      <w:proofErr w:type="gramEnd"/>
      <w:r w:rsidRPr="00445821">
        <w:rPr>
          <w:szCs w:val="24"/>
        </w:rPr>
        <w:t xml:space="preserve"> следовательно увеличению и улучшению качества базы данных для реализации доказательной образовательной политики, способствует переход к открытым данным. Для ряда исследований будет полезным открытый доступ к российским данным, например, данным ЕГЭ в обезличенном виде. </w:t>
      </w:r>
    </w:p>
    <w:p w:rsidR="004C450E" w:rsidRPr="00445821" w:rsidRDefault="004C450E" w:rsidP="00F87F60">
      <w:pPr>
        <w:numPr>
          <w:ilvl w:val="0"/>
          <w:numId w:val="48"/>
        </w:numPr>
        <w:adjustRightInd/>
        <w:ind w:left="0" w:firstLine="0"/>
        <w:contextualSpacing/>
        <w:rPr>
          <w:szCs w:val="24"/>
        </w:rPr>
      </w:pPr>
      <w:r w:rsidRPr="00445821">
        <w:rPr>
          <w:szCs w:val="24"/>
        </w:rPr>
        <w:t xml:space="preserve">Широкое обсуждение результатов исследований. Необходимым инструментом проверки качества выполненного исследования является открытое обсуждение в профессиональной среде его результатов и методов их получения. Концепция доказательной образовательной политики также предполагает широкое общественное </w:t>
      </w:r>
      <w:proofErr w:type="gramStart"/>
      <w:r w:rsidRPr="00445821">
        <w:rPr>
          <w:szCs w:val="24"/>
        </w:rPr>
        <w:t>обсуждение</w:t>
      </w:r>
      <w:proofErr w:type="gramEnd"/>
      <w:r w:rsidRPr="00445821">
        <w:rPr>
          <w:szCs w:val="24"/>
        </w:rPr>
        <w:t xml:space="preserve"> как результатов исследований, так и предлагаемых нововведений и возможных шагов по реформированию системы образования на основе этих результатов. </w:t>
      </w:r>
    </w:p>
    <w:p w:rsidR="004C450E" w:rsidRPr="0000306B" w:rsidRDefault="004C450E" w:rsidP="00BC52D3">
      <w:pPr>
        <w:ind w:left="-30" w:firstLine="567"/>
        <w:rPr>
          <w:b/>
          <w:color w:val="1A1A1A"/>
          <w:szCs w:val="24"/>
          <w:lang w:eastAsia="en-GB"/>
        </w:rPr>
      </w:pPr>
    </w:p>
    <w:p w:rsidR="004C450E" w:rsidRPr="00445821" w:rsidRDefault="004C450E" w:rsidP="004C450E">
      <w:pPr>
        <w:widowControl w:val="0"/>
        <w:autoSpaceDE w:val="0"/>
        <w:autoSpaceDN w:val="0"/>
        <w:jc w:val="center"/>
        <w:rPr>
          <w:color w:val="1A1A1A"/>
          <w:szCs w:val="24"/>
          <w:lang w:eastAsia="en-GB"/>
        </w:rPr>
      </w:pPr>
      <w:r w:rsidRPr="00445821">
        <w:rPr>
          <w:color w:val="1A1A1A"/>
          <w:szCs w:val="24"/>
          <w:lang w:eastAsia="en-GB"/>
        </w:rPr>
        <w:t>ЗАКЛЮЧЕНИЕ</w:t>
      </w:r>
    </w:p>
    <w:p w:rsidR="004C450E" w:rsidRPr="00445821" w:rsidRDefault="004C450E" w:rsidP="004C450E">
      <w:pPr>
        <w:widowControl w:val="0"/>
        <w:autoSpaceDE w:val="0"/>
        <w:autoSpaceDN w:val="0"/>
        <w:jc w:val="center"/>
        <w:rPr>
          <w:color w:val="1A1A1A"/>
          <w:szCs w:val="24"/>
          <w:lang w:eastAsia="en-GB"/>
        </w:rPr>
      </w:pPr>
    </w:p>
    <w:p w:rsidR="004C450E" w:rsidRPr="00445821" w:rsidRDefault="004C450E" w:rsidP="004C450E">
      <w:pPr>
        <w:widowControl w:val="0"/>
        <w:autoSpaceDE w:val="0"/>
        <w:autoSpaceDN w:val="0"/>
        <w:ind w:firstLine="945"/>
        <w:rPr>
          <w:color w:val="1A1A1A"/>
          <w:szCs w:val="24"/>
          <w:lang w:eastAsia="en-GB"/>
        </w:rPr>
      </w:pPr>
      <w:r w:rsidRPr="00445821">
        <w:rPr>
          <w:color w:val="1A1A1A"/>
          <w:szCs w:val="24"/>
          <w:lang w:eastAsia="en-GB"/>
        </w:rPr>
        <w:t>Данный отчет подготовлен сотрудниками Международной лаборатории анализа образовательной политики Института образования НИУ ВШЭ в рамках реализации Государственного контракта №</w:t>
      </w:r>
      <w:r w:rsidRPr="00445821">
        <w:rPr>
          <w:color w:val="1A1A1A"/>
          <w:szCs w:val="24"/>
          <w:lang w:val="en-GB" w:eastAsia="en-GB"/>
        </w:rPr>
        <w:t> </w:t>
      </w:r>
      <w:r w:rsidRPr="00445821">
        <w:rPr>
          <w:color w:val="1A1A1A"/>
          <w:szCs w:val="24"/>
          <w:lang w:eastAsia="en-GB"/>
        </w:rPr>
        <w:t xml:space="preserve">Ф-35-кс-2016 от 16 августа 2016 г. на выполнение работ по углубленному анализу результатов России в международных исследованиях качества общего образования для совершенствования содержания, технологий и организационных форм общего образования. </w:t>
      </w:r>
    </w:p>
    <w:p w:rsidR="004C450E" w:rsidRPr="00445821" w:rsidRDefault="004C450E" w:rsidP="004C450E">
      <w:pPr>
        <w:widowControl w:val="0"/>
        <w:autoSpaceDE w:val="0"/>
        <w:autoSpaceDN w:val="0"/>
        <w:ind w:firstLine="720"/>
        <w:rPr>
          <w:color w:val="1A1A1A"/>
          <w:szCs w:val="24"/>
          <w:lang w:eastAsia="en-GB"/>
        </w:rPr>
      </w:pPr>
      <w:r w:rsidRPr="00445821">
        <w:rPr>
          <w:color w:val="1A1A1A"/>
          <w:szCs w:val="24"/>
          <w:lang w:eastAsia="en-GB"/>
        </w:rPr>
        <w:t>В проекте был выполнен следующий комплекс работ.</w:t>
      </w:r>
    </w:p>
    <w:p w:rsidR="004C450E" w:rsidRPr="00445821" w:rsidRDefault="004C450E" w:rsidP="00F87F60">
      <w:pPr>
        <w:numPr>
          <w:ilvl w:val="0"/>
          <w:numId w:val="49"/>
        </w:numPr>
        <w:adjustRightInd/>
        <w:contextualSpacing/>
        <w:rPr>
          <w:szCs w:val="24"/>
          <w:lang w:eastAsia="en-GB"/>
        </w:rPr>
      </w:pPr>
      <w:r w:rsidRPr="00445821">
        <w:rPr>
          <w:bCs/>
          <w:color w:val="000000"/>
          <w:szCs w:val="24"/>
          <w:lang w:eastAsia="en-GB"/>
        </w:rPr>
        <w:t xml:space="preserve">проведен анализ решаемости отдельных типов заданий тестов </w:t>
      </w:r>
      <w:r w:rsidRPr="00445821">
        <w:rPr>
          <w:bCs/>
          <w:color w:val="000000"/>
          <w:szCs w:val="24"/>
          <w:lang w:val="en-GB" w:eastAsia="en-GB"/>
        </w:rPr>
        <w:t>PISA</w:t>
      </w:r>
      <w:r w:rsidRPr="00445821">
        <w:rPr>
          <w:bCs/>
          <w:color w:val="000000"/>
          <w:szCs w:val="24"/>
          <w:lang w:eastAsia="en-GB"/>
        </w:rPr>
        <w:t xml:space="preserve"> и </w:t>
      </w:r>
      <w:r w:rsidRPr="00445821">
        <w:rPr>
          <w:bCs/>
          <w:color w:val="000000"/>
          <w:szCs w:val="24"/>
          <w:lang w:val="en-GB" w:eastAsia="en-GB"/>
        </w:rPr>
        <w:t>TIMSS</w:t>
      </w:r>
      <w:r w:rsidRPr="00445821">
        <w:rPr>
          <w:bCs/>
          <w:color w:val="000000"/>
          <w:szCs w:val="24"/>
          <w:lang w:eastAsia="en-GB"/>
        </w:rPr>
        <w:t xml:space="preserve"> 8 класс;</w:t>
      </w:r>
    </w:p>
    <w:p w:rsidR="004C450E" w:rsidRPr="00445821" w:rsidRDefault="004C450E" w:rsidP="00F87F60">
      <w:pPr>
        <w:numPr>
          <w:ilvl w:val="0"/>
          <w:numId w:val="49"/>
        </w:numPr>
        <w:adjustRightInd/>
        <w:contextualSpacing/>
        <w:rPr>
          <w:szCs w:val="24"/>
          <w:lang w:eastAsia="en-GB"/>
        </w:rPr>
      </w:pPr>
      <w:r w:rsidRPr="00445821">
        <w:rPr>
          <w:bCs/>
          <w:color w:val="000000"/>
          <w:szCs w:val="24"/>
          <w:lang w:eastAsia="en-GB"/>
        </w:rPr>
        <w:t xml:space="preserve">проведен анализ учебных достижений учащихся России в тестах </w:t>
      </w:r>
      <w:r w:rsidRPr="00445821">
        <w:rPr>
          <w:bCs/>
          <w:color w:val="000000"/>
          <w:szCs w:val="24"/>
          <w:lang w:val="en-GB" w:eastAsia="en-GB"/>
        </w:rPr>
        <w:t>PISA</w:t>
      </w:r>
      <w:r w:rsidRPr="00445821">
        <w:rPr>
          <w:bCs/>
          <w:color w:val="000000"/>
          <w:szCs w:val="24"/>
          <w:lang w:eastAsia="en-GB"/>
        </w:rPr>
        <w:t xml:space="preserve"> и </w:t>
      </w:r>
      <w:r w:rsidRPr="00445821">
        <w:rPr>
          <w:bCs/>
          <w:color w:val="000000"/>
          <w:szCs w:val="24"/>
          <w:lang w:val="en-GB" w:eastAsia="en-GB"/>
        </w:rPr>
        <w:t>TIMSS</w:t>
      </w:r>
      <w:r w:rsidRPr="00445821">
        <w:rPr>
          <w:bCs/>
          <w:color w:val="000000"/>
          <w:szCs w:val="24"/>
          <w:lang w:eastAsia="en-GB"/>
        </w:rPr>
        <w:t xml:space="preserve"> 8 класс;</w:t>
      </w:r>
    </w:p>
    <w:p w:rsidR="004C450E" w:rsidRPr="00445821" w:rsidRDefault="004C450E" w:rsidP="00F87F60">
      <w:pPr>
        <w:numPr>
          <w:ilvl w:val="0"/>
          <w:numId w:val="49"/>
        </w:numPr>
        <w:adjustRightInd/>
        <w:contextualSpacing/>
        <w:rPr>
          <w:szCs w:val="24"/>
          <w:lang w:eastAsia="en-GB"/>
        </w:rPr>
      </w:pPr>
      <w:r w:rsidRPr="00445821">
        <w:rPr>
          <w:bCs/>
          <w:color w:val="000000"/>
          <w:szCs w:val="24"/>
          <w:lang w:eastAsia="en-GB"/>
        </w:rPr>
        <w:t xml:space="preserve">проведен сравнительный анализ наиболее распространенных программ обучения математике в 8 и 9 классах и контрольных измерительных материалов ОГЭ по математике в России с контрольными измерительными материалами тестов </w:t>
      </w:r>
      <w:r w:rsidRPr="00445821">
        <w:rPr>
          <w:bCs/>
          <w:color w:val="000000"/>
          <w:szCs w:val="24"/>
          <w:lang w:val="en-GB" w:eastAsia="en-GB"/>
        </w:rPr>
        <w:t>PISA</w:t>
      </w:r>
      <w:r w:rsidRPr="00445821">
        <w:rPr>
          <w:bCs/>
          <w:color w:val="000000"/>
          <w:szCs w:val="24"/>
          <w:lang w:eastAsia="en-GB"/>
        </w:rPr>
        <w:t xml:space="preserve"> и </w:t>
      </w:r>
      <w:r w:rsidRPr="00445821">
        <w:rPr>
          <w:bCs/>
          <w:color w:val="000000"/>
          <w:szCs w:val="24"/>
          <w:lang w:val="en-GB" w:eastAsia="en-GB"/>
        </w:rPr>
        <w:t>TIMSS</w:t>
      </w:r>
      <w:r w:rsidRPr="00445821">
        <w:rPr>
          <w:bCs/>
          <w:color w:val="000000"/>
          <w:szCs w:val="24"/>
          <w:lang w:eastAsia="en-GB"/>
        </w:rPr>
        <w:t xml:space="preserve"> 8 класс;</w:t>
      </w:r>
    </w:p>
    <w:p w:rsidR="004C450E" w:rsidRPr="00445821" w:rsidRDefault="004C450E" w:rsidP="00F87F60">
      <w:pPr>
        <w:numPr>
          <w:ilvl w:val="0"/>
          <w:numId w:val="49"/>
        </w:numPr>
        <w:adjustRightInd/>
        <w:contextualSpacing/>
        <w:rPr>
          <w:szCs w:val="24"/>
          <w:lang w:eastAsia="en-GB"/>
        </w:rPr>
      </w:pPr>
      <w:r w:rsidRPr="00445821">
        <w:rPr>
          <w:bCs/>
          <w:color w:val="000000"/>
          <w:szCs w:val="24"/>
          <w:lang w:eastAsia="en-GB"/>
        </w:rPr>
        <w:t xml:space="preserve">проведен анализ школьных факторов с результатами учащихся по математике в </w:t>
      </w:r>
      <w:r w:rsidRPr="00445821">
        <w:rPr>
          <w:bCs/>
          <w:color w:val="000000"/>
          <w:szCs w:val="24"/>
          <w:lang w:val="en-GB" w:eastAsia="en-GB"/>
        </w:rPr>
        <w:t>PISA</w:t>
      </w:r>
      <w:r w:rsidRPr="00445821">
        <w:rPr>
          <w:bCs/>
          <w:color w:val="000000"/>
          <w:szCs w:val="24"/>
          <w:lang w:eastAsia="en-GB"/>
        </w:rPr>
        <w:t xml:space="preserve"> 2012 и </w:t>
      </w:r>
      <w:r w:rsidRPr="00445821">
        <w:rPr>
          <w:bCs/>
          <w:color w:val="000000"/>
          <w:szCs w:val="24"/>
          <w:lang w:val="en-GB" w:eastAsia="en-GB"/>
        </w:rPr>
        <w:t>TIMSS</w:t>
      </w:r>
      <w:r w:rsidRPr="00445821">
        <w:rPr>
          <w:bCs/>
          <w:color w:val="000000"/>
          <w:szCs w:val="24"/>
          <w:lang w:eastAsia="en-GB"/>
        </w:rPr>
        <w:t xml:space="preserve"> 2011 8 класс;</w:t>
      </w:r>
    </w:p>
    <w:p w:rsidR="004C450E" w:rsidRPr="00445821" w:rsidRDefault="004C450E" w:rsidP="00F87F60">
      <w:pPr>
        <w:numPr>
          <w:ilvl w:val="0"/>
          <w:numId w:val="49"/>
        </w:numPr>
        <w:adjustRightInd/>
        <w:contextualSpacing/>
        <w:rPr>
          <w:szCs w:val="24"/>
          <w:lang w:eastAsia="en-GB"/>
        </w:rPr>
      </w:pPr>
      <w:r w:rsidRPr="00445821">
        <w:rPr>
          <w:bCs/>
          <w:color w:val="000000"/>
          <w:szCs w:val="24"/>
          <w:lang w:eastAsia="en-GB"/>
        </w:rPr>
        <w:t>разработана исследовательская программа дальнейшего углубленного и дополнительного анализа результатов международных исследований качества общего образования для совершенствования содержания, технологий и организационных форм общего образования.</w:t>
      </w:r>
    </w:p>
    <w:p w:rsidR="004C450E" w:rsidRPr="00445821" w:rsidRDefault="004C450E" w:rsidP="004C450E">
      <w:pPr>
        <w:widowControl w:val="0"/>
        <w:autoSpaceDE w:val="0"/>
        <w:autoSpaceDN w:val="0"/>
        <w:rPr>
          <w:color w:val="1A1A1A"/>
          <w:szCs w:val="24"/>
          <w:lang w:eastAsia="en-GB"/>
        </w:rPr>
      </w:pPr>
      <w:r w:rsidRPr="00445821">
        <w:rPr>
          <w:color w:val="1A1A1A"/>
          <w:szCs w:val="24"/>
          <w:lang w:eastAsia="en-GB"/>
        </w:rPr>
        <w:t xml:space="preserve"> Ниже представлены основные результаты и выводы по итогам проделанной работы.</w:t>
      </w:r>
    </w:p>
    <w:p w:rsidR="004C450E" w:rsidRPr="00445821" w:rsidRDefault="004C450E" w:rsidP="004C450E">
      <w:pPr>
        <w:ind w:firstLine="720"/>
        <w:rPr>
          <w:szCs w:val="24"/>
          <w:lang w:eastAsia="en-GB"/>
        </w:rPr>
      </w:pPr>
      <w:r w:rsidRPr="00445821">
        <w:rPr>
          <w:color w:val="000000"/>
          <w:szCs w:val="24"/>
          <w:lang w:eastAsia="en-GB"/>
        </w:rPr>
        <w:t xml:space="preserve">Выделены типы математических заданий, наиболее трудных и наиболее легких для российских учащихся. К последним относятся задания из предметных областей «Алгебра» (в </w:t>
      </w:r>
      <w:r w:rsidRPr="00445821">
        <w:rPr>
          <w:color w:val="000000"/>
          <w:szCs w:val="24"/>
          <w:lang w:val="en-GB" w:eastAsia="en-GB"/>
        </w:rPr>
        <w:t>TIMSS</w:t>
      </w:r>
      <w:r w:rsidRPr="00445821">
        <w:rPr>
          <w:color w:val="000000"/>
          <w:szCs w:val="24"/>
          <w:lang w:eastAsia="en-GB"/>
        </w:rPr>
        <w:t xml:space="preserve"> 2011), «Пространство и форма» и «Изменения и зависимости» (в </w:t>
      </w:r>
      <w:r w:rsidRPr="00445821">
        <w:rPr>
          <w:color w:val="000000"/>
          <w:szCs w:val="24"/>
          <w:lang w:val="en-GB" w:eastAsia="en-GB"/>
        </w:rPr>
        <w:t>PISA</w:t>
      </w:r>
      <w:r w:rsidRPr="00445821">
        <w:rPr>
          <w:color w:val="000000"/>
          <w:szCs w:val="24"/>
          <w:lang w:eastAsia="en-GB"/>
        </w:rPr>
        <w:t xml:space="preserve"> 2012). Наиболее трудны в обоих тестах задания, связанные с теорией вероятностей и статистики. Российские учащиеся лучше справляются с заданиями, требующими применения математических знаний в типичных учебных ситуациях (в области «Знание» в </w:t>
      </w:r>
      <w:r w:rsidRPr="00445821">
        <w:rPr>
          <w:color w:val="000000"/>
          <w:szCs w:val="24"/>
          <w:lang w:val="en-US" w:eastAsia="en-GB"/>
        </w:rPr>
        <w:t>TIMSS</w:t>
      </w:r>
      <w:r w:rsidRPr="00445821">
        <w:rPr>
          <w:color w:val="000000"/>
          <w:szCs w:val="24"/>
          <w:lang w:eastAsia="en-GB"/>
        </w:rPr>
        <w:t xml:space="preserve"> и в областях «Применение» и «Формулирование» в </w:t>
      </w:r>
      <w:r w:rsidRPr="00445821">
        <w:rPr>
          <w:color w:val="000000"/>
          <w:szCs w:val="24"/>
          <w:lang w:val="en-US" w:eastAsia="en-GB"/>
        </w:rPr>
        <w:t>PISA</w:t>
      </w:r>
      <w:r w:rsidRPr="00445821">
        <w:rPr>
          <w:color w:val="000000"/>
          <w:szCs w:val="24"/>
          <w:lang w:eastAsia="en-GB"/>
        </w:rPr>
        <w:t xml:space="preserve">). Труднее всего для учащихся задания на применение знаний в нестандартных ситуациях (в области “Рассуждение” в </w:t>
      </w:r>
      <w:r w:rsidRPr="00445821">
        <w:rPr>
          <w:color w:val="000000"/>
          <w:szCs w:val="24"/>
          <w:lang w:val="en-US" w:eastAsia="en-GB"/>
        </w:rPr>
        <w:t>TIMSS</w:t>
      </w:r>
      <w:r w:rsidRPr="00445821">
        <w:rPr>
          <w:color w:val="000000"/>
          <w:szCs w:val="24"/>
          <w:lang w:eastAsia="en-GB"/>
        </w:rPr>
        <w:t xml:space="preserve">), требующие умений оценивать полученный ответ в решении проблемы и интерпретировать результат в жизненной ситуации (в области «Интерпретирование в </w:t>
      </w:r>
      <w:r w:rsidRPr="00445821">
        <w:rPr>
          <w:color w:val="000000"/>
          <w:szCs w:val="24"/>
          <w:lang w:val="en-US" w:eastAsia="en-GB"/>
        </w:rPr>
        <w:lastRenderedPageBreak/>
        <w:t>PISA</w:t>
      </w:r>
      <w:r w:rsidRPr="00445821">
        <w:rPr>
          <w:color w:val="000000"/>
          <w:szCs w:val="24"/>
          <w:lang w:eastAsia="en-GB"/>
        </w:rPr>
        <w:t xml:space="preserve">). Имеют место различия </w:t>
      </w:r>
      <w:proofErr w:type="gramStart"/>
      <w:r w:rsidRPr="00445821">
        <w:rPr>
          <w:color w:val="000000"/>
          <w:szCs w:val="24"/>
          <w:lang w:eastAsia="en-GB"/>
        </w:rPr>
        <w:t>в результатах по математике у учащихся из семей с разным уровнем</w:t>
      </w:r>
      <w:proofErr w:type="gramEnd"/>
      <w:r w:rsidRPr="00445821">
        <w:rPr>
          <w:color w:val="000000"/>
          <w:szCs w:val="24"/>
          <w:lang w:eastAsia="en-GB"/>
        </w:rPr>
        <w:t xml:space="preserve"> социально-экономического положения. Однако эти различия в рамках общей тенденции: результаты по всем областям математики значимо выше у учащихся из семей с более высоким уровнем </w:t>
      </w:r>
      <w:proofErr w:type="spellStart"/>
      <w:r w:rsidRPr="00445821">
        <w:rPr>
          <w:color w:val="000000"/>
          <w:szCs w:val="24"/>
          <w:lang w:eastAsia="en-GB"/>
        </w:rPr>
        <w:t>социо</w:t>
      </w:r>
      <w:proofErr w:type="spellEnd"/>
      <w:r w:rsidRPr="00445821">
        <w:rPr>
          <w:color w:val="000000"/>
          <w:szCs w:val="24"/>
          <w:lang w:eastAsia="en-GB"/>
        </w:rPr>
        <w:t xml:space="preserve">-экономического положения. </w:t>
      </w:r>
      <w:r w:rsidRPr="00445821">
        <w:rPr>
          <w:szCs w:val="24"/>
          <w:lang w:eastAsia="en-GB"/>
        </w:rPr>
        <w:t xml:space="preserve">Наконец, </w:t>
      </w:r>
      <w:r w:rsidRPr="00445821">
        <w:rPr>
          <w:color w:val="000000"/>
          <w:szCs w:val="24"/>
          <w:lang w:eastAsia="en-GB"/>
        </w:rPr>
        <w:t xml:space="preserve">международное сопоставление показывает, что даже задания </w:t>
      </w:r>
      <w:r w:rsidRPr="00445821">
        <w:rPr>
          <w:color w:val="000000"/>
          <w:szCs w:val="24"/>
          <w:lang w:val="en-GB" w:eastAsia="en-GB"/>
        </w:rPr>
        <w:t>PISA</w:t>
      </w:r>
      <w:r w:rsidRPr="00445821">
        <w:rPr>
          <w:color w:val="000000"/>
          <w:szCs w:val="24"/>
          <w:lang w:eastAsia="en-GB"/>
        </w:rPr>
        <w:t xml:space="preserve">, наиболее легкие для российских учащихся, они выполнили хуже своих сверстников из </w:t>
      </w:r>
      <w:proofErr w:type="spellStart"/>
      <w:r w:rsidRPr="00445821">
        <w:rPr>
          <w:color w:val="000000"/>
          <w:szCs w:val="24"/>
          <w:lang w:eastAsia="en-GB"/>
        </w:rPr>
        <w:t>референтных</w:t>
      </w:r>
      <w:proofErr w:type="spellEnd"/>
      <w:r w:rsidRPr="00445821">
        <w:rPr>
          <w:color w:val="000000"/>
          <w:szCs w:val="24"/>
          <w:lang w:eastAsia="en-GB"/>
        </w:rPr>
        <w:t xml:space="preserve"> стран Восточной Европы. </w:t>
      </w:r>
    </w:p>
    <w:p w:rsidR="004C450E" w:rsidRPr="00445821" w:rsidRDefault="004C450E" w:rsidP="004C450E">
      <w:pPr>
        <w:ind w:firstLine="720"/>
        <w:rPr>
          <w:szCs w:val="24"/>
          <w:lang w:eastAsia="en-GB"/>
        </w:rPr>
      </w:pPr>
      <w:r w:rsidRPr="00445821">
        <w:rPr>
          <w:color w:val="1A1A1A"/>
          <w:szCs w:val="24"/>
          <w:lang w:eastAsia="en-GB"/>
        </w:rPr>
        <w:t>Проанализировано т</w:t>
      </w:r>
      <w:r w:rsidRPr="00445821">
        <w:rPr>
          <w:bCs/>
          <w:color w:val="000000"/>
          <w:szCs w:val="24"/>
          <w:lang w:eastAsia="en-GB"/>
        </w:rPr>
        <w:t xml:space="preserve">ерриториальное и социальное неравенство результатов учащихся в </w:t>
      </w:r>
      <w:r w:rsidRPr="00445821">
        <w:rPr>
          <w:bCs/>
          <w:color w:val="000000"/>
          <w:szCs w:val="24"/>
          <w:lang w:val="en-US" w:eastAsia="en-GB"/>
        </w:rPr>
        <w:t>TIMSS</w:t>
      </w:r>
      <w:r w:rsidRPr="00445821">
        <w:rPr>
          <w:bCs/>
          <w:color w:val="000000"/>
          <w:szCs w:val="24"/>
          <w:lang w:eastAsia="en-GB"/>
        </w:rPr>
        <w:t xml:space="preserve"> и </w:t>
      </w:r>
      <w:r w:rsidRPr="00445821">
        <w:rPr>
          <w:bCs/>
          <w:color w:val="000000"/>
          <w:szCs w:val="24"/>
          <w:lang w:val="en-US" w:eastAsia="en-GB"/>
        </w:rPr>
        <w:t>PISA</w:t>
      </w:r>
      <w:r w:rsidRPr="00445821">
        <w:rPr>
          <w:bCs/>
          <w:color w:val="000000"/>
          <w:szCs w:val="24"/>
          <w:lang w:eastAsia="en-GB"/>
        </w:rPr>
        <w:t xml:space="preserve">. Показано, что образование родителей (показатель культурного капитала семьи) в большей степени объясняет различия в образовательных результатах учащихся, чем материальное благосостояние семей. Территориальное неравенство образовательных результатов отчасти </w:t>
      </w:r>
      <w:r w:rsidRPr="00445821">
        <w:rPr>
          <w:color w:val="000000"/>
          <w:szCs w:val="24"/>
          <w:lang w:eastAsia="en-GB"/>
        </w:rPr>
        <w:t>связано с различиями в социально-экономическом положении семей.</w:t>
      </w:r>
      <w:r w:rsidRPr="00445821">
        <w:rPr>
          <w:bCs/>
          <w:color w:val="000000"/>
          <w:szCs w:val="24"/>
          <w:lang w:eastAsia="en-GB"/>
        </w:rPr>
        <w:t xml:space="preserve"> </w:t>
      </w:r>
      <w:r w:rsidRPr="00445821">
        <w:rPr>
          <w:szCs w:val="24"/>
          <w:lang w:eastAsia="en-GB"/>
        </w:rPr>
        <w:t>Международное сопоставление позволило выявить эффект социального потолка:  р</w:t>
      </w:r>
      <w:r w:rsidRPr="00445821">
        <w:rPr>
          <w:color w:val="000000"/>
          <w:szCs w:val="24"/>
          <w:lang w:eastAsia="en-GB"/>
        </w:rPr>
        <w:t xml:space="preserve">оссийские учащиеся из семей с низким уровнем материального благосостояния меньше отстают от аналогичной группы учащихся из других стран, чем российские дети из семей со средним и высоким уровнем материального благосостояния. </w:t>
      </w:r>
    </w:p>
    <w:p w:rsidR="004C450E" w:rsidRPr="00445821" w:rsidRDefault="004C450E" w:rsidP="004C450E">
      <w:pPr>
        <w:widowControl w:val="0"/>
        <w:autoSpaceDE w:val="0"/>
        <w:autoSpaceDN w:val="0"/>
        <w:ind w:firstLine="720"/>
        <w:rPr>
          <w:bCs/>
          <w:color w:val="000000"/>
          <w:szCs w:val="24"/>
          <w:lang w:eastAsia="en-GB"/>
        </w:rPr>
      </w:pPr>
      <w:proofErr w:type="gramStart"/>
      <w:r w:rsidRPr="00445821">
        <w:rPr>
          <w:bCs/>
          <w:color w:val="000000"/>
          <w:szCs w:val="24"/>
          <w:lang w:eastAsia="en-GB"/>
        </w:rPr>
        <w:t xml:space="preserve">Динамика результатов тестов говорит о небольшом сокращении в 2000е гг. разрыва </w:t>
      </w:r>
      <w:r w:rsidRPr="00445821">
        <w:rPr>
          <w:color w:val="000000"/>
          <w:szCs w:val="24"/>
          <w:lang w:eastAsia="en-GB"/>
        </w:rPr>
        <w:t>в результатах обоих тестов у учеников из семей с наивысшим и наименьшим уровнями образования родителей.</w:t>
      </w:r>
      <w:proofErr w:type="gramEnd"/>
      <w:r w:rsidRPr="00445821">
        <w:rPr>
          <w:color w:val="000000"/>
          <w:szCs w:val="24"/>
          <w:lang w:eastAsia="en-GB"/>
        </w:rPr>
        <w:t xml:space="preserve"> За тот же период снизился разрыв в баллах у учащихся из семей со средним и высоким уровнем материального благосостояния. Степень территориального неравенства в 2003 – 2012 гг., наоборот,  несколько увеличилась.</w:t>
      </w:r>
    </w:p>
    <w:p w:rsidR="004C450E" w:rsidRPr="00445821" w:rsidRDefault="004C450E" w:rsidP="004C450E">
      <w:pPr>
        <w:ind w:firstLine="720"/>
        <w:rPr>
          <w:szCs w:val="24"/>
          <w:lang w:eastAsia="en-GB"/>
        </w:rPr>
      </w:pPr>
      <w:r w:rsidRPr="00445821">
        <w:rPr>
          <w:bCs/>
          <w:color w:val="000000"/>
          <w:szCs w:val="24"/>
          <w:lang w:eastAsia="en-GB"/>
        </w:rPr>
        <w:t>Было соотнесено содержание</w:t>
      </w:r>
      <w:r w:rsidRPr="00445821">
        <w:rPr>
          <w:b/>
          <w:bCs/>
          <w:color w:val="000000"/>
          <w:szCs w:val="24"/>
          <w:lang w:eastAsia="en-GB"/>
        </w:rPr>
        <w:t xml:space="preserve"> </w:t>
      </w:r>
      <w:r w:rsidRPr="00445821">
        <w:rPr>
          <w:color w:val="000000"/>
          <w:szCs w:val="24"/>
          <w:lang w:eastAsia="en-GB"/>
        </w:rPr>
        <w:t xml:space="preserve">российских рабочих программ по алгебре и геометрии за 8 и 9 класс с содержанием тестов </w:t>
      </w:r>
      <w:r w:rsidRPr="00445821">
        <w:rPr>
          <w:color w:val="000000"/>
          <w:szCs w:val="24"/>
          <w:lang w:val="en-GB" w:eastAsia="en-GB"/>
        </w:rPr>
        <w:t>TIMSS</w:t>
      </w:r>
      <w:r w:rsidRPr="00445821">
        <w:rPr>
          <w:color w:val="000000"/>
          <w:szCs w:val="24"/>
          <w:lang w:eastAsia="en-GB"/>
        </w:rPr>
        <w:t xml:space="preserve"> и </w:t>
      </w:r>
      <w:r w:rsidRPr="00445821">
        <w:rPr>
          <w:color w:val="000000"/>
          <w:szCs w:val="24"/>
          <w:lang w:val="en-US" w:eastAsia="en-GB"/>
        </w:rPr>
        <w:t>PISA</w:t>
      </w:r>
      <w:r w:rsidRPr="00445821">
        <w:rPr>
          <w:color w:val="000000"/>
          <w:szCs w:val="24"/>
          <w:lang w:eastAsia="en-GB"/>
        </w:rPr>
        <w:t xml:space="preserve">. Выявлена определенная временная и содержательная несинхронность. Часть тем, покрываемых </w:t>
      </w:r>
      <w:r w:rsidRPr="00445821">
        <w:rPr>
          <w:color w:val="000000"/>
          <w:szCs w:val="24"/>
          <w:lang w:val="en-GB" w:eastAsia="en-GB"/>
        </w:rPr>
        <w:t>TIMSS</w:t>
      </w:r>
      <w:r w:rsidRPr="00445821">
        <w:rPr>
          <w:color w:val="000000"/>
          <w:szCs w:val="24"/>
          <w:lang w:eastAsia="en-GB"/>
        </w:rPr>
        <w:t xml:space="preserve"> и </w:t>
      </w:r>
      <w:r w:rsidRPr="00445821">
        <w:rPr>
          <w:color w:val="000000"/>
          <w:szCs w:val="24"/>
          <w:lang w:val="en-GB" w:eastAsia="en-GB"/>
        </w:rPr>
        <w:t>PISA</w:t>
      </w:r>
      <w:r w:rsidRPr="00445821">
        <w:rPr>
          <w:color w:val="000000"/>
          <w:szCs w:val="24"/>
          <w:lang w:eastAsia="en-GB"/>
        </w:rPr>
        <w:t xml:space="preserve">, изучаются в российской школе в 5 – 7 классах, появляясь далее только в рамках подготовки к ОГЭ. Темы арифметики и пространственной геометрии, центральные для </w:t>
      </w:r>
      <w:r w:rsidRPr="00445821">
        <w:rPr>
          <w:color w:val="000000"/>
          <w:szCs w:val="24"/>
          <w:lang w:val="en-US" w:eastAsia="en-GB"/>
        </w:rPr>
        <w:t>PISA</w:t>
      </w:r>
      <w:r w:rsidRPr="00445821">
        <w:rPr>
          <w:color w:val="000000"/>
          <w:szCs w:val="24"/>
          <w:lang w:eastAsia="en-GB"/>
        </w:rPr>
        <w:t xml:space="preserve">, мало представлены в рабочей программе за 9 класс. Наибольшее соответствие выявлено в содержании школьных программ с тестом </w:t>
      </w:r>
      <w:r w:rsidRPr="00445821">
        <w:rPr>
          <w:color w:val="000000"/>
          <w:szCs w:val="24"/>
          <w:lang w:val="en-US" w:eastAsia="en-GB"/>
        </w:rPr>
        <w:t>TIMSS</w:t>
      </w:r>
      <w:r w:rsidRPr="00445821">
        <w:rPr>
          <w:color w:val="000000"/>
          <w:szCs w:val="24"/>
          <w:lang w:eastAsia="en-GB"/>
        </w:rPr>
        <w:t xml:space="preserve"> - в областях «Анализ данных» и «Геометрия», с которыми российские учащиеся справляются лучше всего. В российских программах меньше всего времени уделяется заданиям из области “статистика и теории вероятностей”, наиболее трудной для учащихся в </w:t>
      </w:r>
      <w:r w:rsidRPr="00445821">
        <w:rPr>
          <w:color w:val="000000"/>
          <w:szCs w:val="24"/>
          <w:lang w:val="en-US" w:eastAsia="en-GB"/>
        </w:rPr>
        <w:t>TIMSS</w:t>
      </w:r>
      <w:r w:rsidRPr="00445821">
        <w:rPr>
          <w:color w:val="000000"/>
          <w:szCs w:val="24"/>
          <w:lang w:eastAsia="en-GB"/>
        </w:rPr>
        <w:t xml:space="preserve"> и </w:t>
      </w:r>
      <w:r w:rsidRPr="00445821">
        <w:rPr>
          <w:color w:val="000000"/>
          <w:szCs w:val="24"/>
          <w:lang w:val="en-US" w:eastAsia="en-GB"/>
        </w:rPr>
        <w:t>PISA</w:t>
      </w:r>
      <w:r w:rsidRPr="00445821">
        <w:rPr>
          <w:color w:val="000000"/>
          <w:szCs w:val="24"/>
          <w:lang w:eastAsia="en-GB"/>
        </w:rPr>
        <w:t>.</w:t>
      </w:r>
    </w:p>
    <w:p w:rsidR="004C450E" w:rsidRPr="00445821" w:rsidRDefault="004C450E" w:rsidP="004C450E">
      <w:pPr>
        <w:ind w:firstLine="720"/>
        <w:rPr>
          <w:szCs w:val="24"/>
          <w:lang w:eastAsia="en-GB"/>
        </w:rPr>
      </w:pPr>
      <w:r w:rsidRPr="00445821">
        <w:rPr>
          <w:color w:val="000000"/>
          <w:szCs w:val="24"/>
          <w:lang w:eastAsia="en-GB"/>
        </w:rPr>
        <w:t xml:space="preserve">Были описаны различия в содержании и форме заданий в тестах </w:t>
      </w:r>
      <w:r w:rsidRPr="00445821">
        <w:rPr>
          <w:color w:val="000000"/>
          <w:szCs w:val="24"/>
          <w:lang w:val="en-GB" w:eastAsia="en-GB"/>
        </w:rPr>
        <w:t>TIMSS</w:t>
      </w:r>
      <w:r w:rsidRPr="00445821">
        <w:rPr>
          <w:color w:val="000000"/>
          <w:szCs w:val="24"/>
          <w:lang w:eastAsia="en-GB"/>
        </w:rPr>
        <w:t xml:space="preserve"> 8 класс, </w:t>
      </w:r>
      <w:r w:rsidRPr="00445821">
        <w:rPr>
          <w:color w:val="000000"/>
          <w:szCs w:val="24"/>
          <w:lang w:val="en-GB" w:eastAsia="en-GB"/>
        </w:rPr>
        <w:t>PISA</w:t>
      </w:r>
      <w:r w:rsidRPr="00445821">
        <w:rPr>
          <w:color w:val="000000"/>
          <w:szCs w:val="24"/>
          <w:lang w:eastAsia="en-GB"/>
        </w:rPr>
        <w:t xml:space="preserve">  и ОГЭ по математике. Задания тестов ОГЭ и </w:t>
      </w:r>
      <w:r w:rsidRPr="00445821">
        <w:rPr>
          <w:color w:val="000000"/>
          <w:szCs w:val="24"/>
          <w:lang w:val="en-GB" w:eastAsia="en-GB"/>
        </w:rPr>
        <w:t>TIMSS</w:t>
      </w:r>
      <w:r w:rsidRPr="00445821">
        <w:rPr>
          <w:color w:val="000000"/>
          <w:szCs w:val="24"/>
          <w:lang w:eastAsia="en-GB"/>
        </w:rPr>
        <w:t xml:space="preserve"> 8 класс объединяет более простая и ясная структура, меньшая контекстуальная </w:t>
      </w:r>
      <w:proofErr w:type="spellStart"/>
      <w:r w:rsidRPr="00445821">
        <w:rPr>
          <w:color w:val="000000"/>
          <w:szCs w:val="24"/>
          <w:lang w:eastAsia="en-GB"/>
        </w:rPr>
        <w:t>нагруженность</w:t>
      </w:r>
      <w:proofErr w:type="spellEnd"/>
      <w:r w:rsidRPr="00445821">
        <w:rPr>
          <w:color w:val="000000"/>
          <w:szCs w:val="24"/>
          <w:lang w:eastAsia="en-GB"/>
        </w:rPr>
        <w:t xml:space="preserve">. Задания </w:t>
      </w:r>
      <w:r w:rsidRPr="00445821">
        <w:rPr>
          <w:color w:val="000000"/>
          <w:szCs w:val="24"/>
          <w:lang w:val="en-GB" w:eastAsia="en-GB"/>
        </w:rPr>
        <w:t>PISA</w:t>
      </w:r>
      <w:r w:rsidRPr="00445821">
        <w:rPr>
          <w:color w:val="000000"/>
          <w:szCs w:val="24"/>
          <w:lang w:eastAsia="en-GB"/>
        </w:rPr>
        <w:t xml:space="preserve"> отличаются от заданий ОГЭ большим количеством текста в описании условий задачи и </w:t>
      </w:r>
      <w:r w:rsidRPr="00445821">
        <w:rPr>
          <w:color w:val="000000"/>
          <w:szCs w:val="24"/>
          <w:lang w:eastAsia="en-GB"/>
        </w:rPr>
        <w:lastRenderedPageBreak/>
        <w:t xml:space="preserve">контекстом, связанным с реальной жизнью, что требует от учащихся дополнительных умений переносить знания математики в контекст жизненной ситуации. Задачи ОГЭ не ориентированы на измерение таких умений. </w:t>
      </w:r>
    </w:p>
    <w:p w:rsidR="004C450E" w:rsidRPr="00445821" w:rsidRDefault="004C450E" w:rsidP="004C450E">
      <w:pPr>
        <w:ind w:firstLine="700"/>
        <w:rPr>
          <w:color w:val="000000"/>
          <w:szCs w:val="24"/>
          <w:shd w:val="clear" w:color="auto" w:fill="FFFFFF"/>
          <w:lang w:eastAsia="en-GB"/>
        </w:rPr>
      </w:pPr>
      <w:r w:rsidRPr="00445821">
        <w:rPr>
          <w:color w:val="000000"/>
          <w:szCs w:val="24"/>
          <w:shd w:val="clear" w:color="auto" w:fill="FFFFFF"/>
          <w:lang w:eastAsia="en-GB"/>
        </w:rPr>
        <w:t xml:space="preserve">Были проанализированы школьные факторы, связанные с результатами российских учащихся в </w:t>
      </w:r>
      <w:r w:rsidRPr="00445821">
        <w:rPr>
          <w:color w:val="000000"/>
          <w:szCs w:val="24"/>
          <w:shd w:val="clear" w:color="auto" w:fill="FFFFFF"/>
          <w:lang w:val="en-US" w:eastAsia="en-GB"/>
        </w:rPr>
        <w:t>TIMSS</w:t>
      </w:r>
      <w:r w:rsidRPr="00445821">
        <w:rPr>
          <w:color w:val="000000"/>
          <w:szCs w:val="24"/>
          <w:shd w:val="clear" w:color="auto" w:fill="FFFFFF"/>
          <w:lang w:eastAsia="en-GB"/>
        </w:rPr>
        <w:t xml:space="preserve"> и </w:t>
      </w:r>
      <w:r w:rsidRPr="00445821">
        <w:rPr>
          <w:color w:val="000000"/>
          <w:szCs w:val="24"/>
          <w:shd w:val="clear" w:color="auto" w:fill="FFFFFF"/>
          <w:lang w:val="en-US" w:eastAsia="en-GB"/>
        </w:rPr>
        <w:t>PISA</w:t>
      </w:r>
      <w:r w:rsidRPr="00445821">
        <w:rPr>
          <w:color w:val="000000"/>
          <w:szCs w:val="24"/>
          <w:shd w:val="clear" w:color="auto" w:fill="FFFFFF"/>
          <w:lang w:eastAsia="en-GB"/>
        </w:rPr>
        <w:t xml:space="preserve">. Было показано, что ресурсное обеспечение и характеристики образовательного процесса объясняют не больше 30% различий в индивидуальных результатах тестов учащихся, что задает относительный горизонт влияния на учебные результаты средствами образовательной практики. </w:t>
      </w:r>
    </w:p>
    <w:p w:rsidR="004C450E" w:rsidRPr="00445821" w:rsidRDefault="004C450E" w:rsidP="004C450E">
      <w:pPr>
        <w:ind w:firstLine="700"/>
        <w:rPr>
          <w:color w:val="000000"/>
          <w:szCs w:val="24"/>
          <w:shd w:val="clear" w:color="auto" w:fill="FFFFFF"/>
          <w:lang w:eastAsia="en-GB"/>
        </w:rPr>
      </w:pPr>
      <w:r w:rsidRPr="00445821">
        <w:rPr>
          <w:color w:val="000000"/>
          <w:szCs w:val="24"/>
          <w:shd w:val="clear" w:color="auto" w:fill="FFFFFF"/>
          <w:lang w:eastAsia="en-GB"/>
        </w:rPr>
        <w:t xml:space="preserve">Определены </w:t>
      </w:r>
      <w:r w:rsidRPr="00445821">
        <w:rPr>
          <w:color w:val="000000"/>
          <w:szCs w:val="24"/>
          <w:lang w:eastAsia="en-GB"/>
        </w:rPr>
        <w:t xml:space="preserve">особенности преподавания, показывающие значимую связь с результатами учащихся. Положительную связь с результатами показали такие практики, как объяснение учениками своих ответов, применение математических рассуждений в решении задач, поиск учениками самостоятельно решения сложных проблем и т.д. Иными словами, частая активизация рефлексивной позиции ученика сопровождается более высокими баллами тестов.  Такие более характерные для российской образовательной системы практики преподавания, как решение заданий процедурного типа, также связаны с результатами, но менее сильно. Одновременно частое применение индивидуализированного подхода к обучению показало отрицательную связь с результатами учащихся. </w:t>
      </w:r>
      <w:r w:rsidRPr="00445821">
        <w:rPr>
          <w:color w:val="000000"/>
          <w:szCs w:val="24"/>
          <w:shd w:val="clear" w:color="auto" w:fill="FFFFFF"/>
          <w:lang w:eastAsia="en-GB"/>
        </w:rPr>
        <w:t xml:space="preserve">Профессиональные характеристики учителей не связаны со значимыми различиями результатов </w:t>
      </w:r>
      <w:r w:rsidRPr="00445821">
        <w:rPr>
          <w:color w:val="000000"/>
          <w:szCs w:val="24"/>
          <w:shd w:val="clear" w:color="auto" w:fill="FFFFFF"/>
          <w:lang w:val="en-US" w:eastAsia="en-GB"/>
        </w:rPr>
        <w:t>TIMSS</w:t>
      </w:r>
      <w:r w:rsidRPr="00445821">
        <w:rPr>
          <w:color w:val="000000"/>
          <w:szCs w:val="24"/>
          <w:shd w:val="clear" w:color="auto" w:fill="FFFFFF"/>
          <w:lang w:eastAsia="en-GB"/>
        </w:rPr>
        <w:t xml:space="preserve"> и </w:t>
      </w:r>
      <w:r w:rsidRPr="00445821">
        <w:rPr>
          <w:color w:val="000000"/>
          <w:szCs w:val="24"/>
          <w:shd w:val="clear" w:color="auto" w:fill="FFFFFF"/>
          <w:lang w:val="en-US" w:eastAsia="en-GB"/>
        </w:rPr>
        <w:t>PISA</w:t>
      </w:r>
      <w:r w:rsidRPr="00445821">
        <w:rPr>
          <w:color w:val="000000"/>
          <w:szCs w:val="24"/>
          <w:shd w:val="clear" w:color="auto" w:fill="FFFFFF"/>
          <w:lang w:eastAsia="en-GB"/>
        </w:rPr>
        <w:t>.</w:t>
      </w:r>
    </w:p>
    <w:p w:rsidR="004C450E" w:rsidRPr="00445821" w:rsidRDefault="004C450E" w:rsidP="004C450E">
      <w:pPr>
        <w:ind w:firstLine="700"/>
        <w:rPr>
          <w:color w:val="000000"/>
          <w:szCs w:val="24"/>
          <w:shd w:val="clear" w:color="auto" w:fill="FFFFFF"/>
          <w:lang w:eastAsia="en-GB"/>
        </w:rPr>
      </w:pPr>
      <w:r w:rsidRPr="00445821">
        <w:rPr>
          <w:color w:val="000000"/>
          <w:szCs w:val="24"/>
          <w:shd w:val="clear" w:color="auto" w:fill="FFFFFF"/>
          <w:lang w:eastAsia="en-GB"/>
        </w:rPr>
        <w:t xml:space="preserve">Показано, что частота использования тех или иных практик преподавания связана с социальными характеристиками учащихся. Практики и задания, положительно связанные с результатами </w:t>
      </w:r>
      <w:r w:rsidRPr="00445821">
        <w:rPr>
          <w:color w:val="000000"/>
          <w:szCs w:val="24"/>
          <w:shd w:val="clear" w:color="auto" w:fill="FFFFFF"/>
          <w:lang w:val="en-US" w:eastAsia="en-GB"/>
        </w:rPr>
        <w:t>PISA</w:t>
      </w:r>
      <w:r w:rsidRPr="00445821">
        <w:rPr>
          <w:color w:val="000000"/>
          <w:szCs w:val="24"/>
          <w:shd w:val="clear" w:color="auto" w:fill="FFFFFF"/>
          <w:lang w:eastAsia="en-GB"/>
        </w:rPr>
        <w:t xml:space="preserve"> и </w:t>
      </w:r>
      <w:r w:rsidRPr="00445821">
        <w:rPr>
          <w:color w:val="000000"/>
          <w:szCs w:val="24"/>
          <w:shd w:val="clear" w:color="auto" w:fill="FFFFFF"/>
          <w:lang w:val="en-US" w:eastAsia="en-GB"/>
        </w:rPr>
        <w:t>TIMSS</w:t>
      </w:r>
      <w:r w:rsidRPr="00445821">
        <w:rPr>
          <w:color w:val="000000"/>
          <w:szCs w:val="24"/>
          <w:shd w:val="clear" w:color="auto" w:fill="FFFFFF"/>
          <w:lang w:eastAsia="en-GB"/>
        </w:rPr>
        <w:t xml:space="preserve"> чаще используются в классах </w:t>
      </w:r>
      <w:r w:rsidRPr="00445821">
        <w:rPr>
          <w:color w:val="000000"/>
          <w:szCs w:val="24"/>
          <w:shd w:val="clear" w:color="auto" w:fill="FFFFFF"/>
          <w:lang w:val="en-GB" w:eastAsia="en-GB"/>
        </w:rPr>
        <w:t>c</w:t>
      </w:r>
      <w:r w:rsidRPr="00445821">
        <w:rPr>
          <w:color w:val="000000"/>
          <w:szCs w:val="24"/>
          <w:shd w:val="clear" w:color="auto" w:fill="FFFFFF"/>
          <w:lang w:eastAsia="en-GB"/>
        </w:rPr>
        <w:t xml:space="preserve"> более высоким социально-экономическим положением. Также в этих классах преподают учителя с б</w:t>
      </w:r>
      <w:r w:rsidRPr="00445821">
        <w:rPr>
          <w:b/>
          <w:color w:val="000000"/>
          <w:szCs w:val="24"/>
          <w:shd w:val="clear" w:color="auto" w:fill="FFFFFF"/>
          <w:lang w:eastAsia="en-GB"/>
        </w:rPr>
        <w:t>о</w:t>
      </w:r>
      <w:r w:rsidRPr="00445821">
        <w:rPr>
          <w:color w:val="000000"/>
          <w:szCs w:val="24"/>
          <w:shd w:val="clear" w:color="auto" w:fill="FFFFFF"/>
          <w:lang w:eastAsia="en-GB"/>
        </w:rPr>
        <w:t>льшим профессиональным опытом.</w:t>
      </w:r>
    </w:p>
    <w:p w:rsidR="004C450E" w:rsidRPr="00445821" w:rsidRDefault="004C450E" w:rsidP="004C450E">
      <w:pPr>
        <w:rPr>
          <w:szCs w:val="24"/>
          <w:lang w:val="en-GB" w:eastAsia="en-GB"/>
        </w:rPr>
      </w:pPr>
      <w:r w:rsidRPr="00445821">
        <w:rPr>
          <w:szCs w:val="24"/>
          <w:lang w:eastAsia="en-GB"/>
        </w:rPr>
        <w:tab/>
        <w:t xml:space="preserve">С опорой на проделанный анализ и обзор релевантной литературы была разработана программа </w:t>
      </w:r>
      <w:r w:rsidRPr="00445821">
        <w:rPr>
          <w:bCs/>
          <w:color w:val="000000"/>
          <w:szCs w:val="24"/>
          <w:lang w:eastAsia="en-GB"/>
        </w:rPr>
        <w:t xml:space="preserve">дальнейшего углубленного и дополнительного анализа результатов международных исследований качества общего образования для совершенствования содержания, технологий и организационных форм общего образования. </w:t>
      </w:r>
      <w:proofErr w:type="spellStart"/>
      <w:r w:rsidRPr="00445821">
        <w:rPr>
          <w:szCs w:val="24"/>
          <w:lang w:val="en-GB" w:eastAsia="en-GB"/>
        </w:rPr>
        <w:t>Программа</w:t>
      </w:r>
      <w:proofErr w:type="spellEnd"/>
      <w:r w:rsidRPr="00445821">
        <w:rPr>
          <w:szCs w:val="24"/>
          <w:lang w:val="en-GB" w:eastAsia="en-GB"/>
        </w:rPr>
        <w:t xml:space="preserve"> </w:t>
      </w:r>
      <w:proofErr w:type="spellStart"/>
      <w:r w:rsidRPr="00445821">
        <w:rPr>
          <w:szCs w:val="24"/>
          <w:lang w:val="en-GB" w:eastAsia="en-GB"/>
        </w:rPr>
        <w:t>включает</w:t>
      </w:r>
      <w:proofErr w:type="spellEnd"/>
      <w:r w:rsidRPr="00445821">
        <w:rPr>
          <w:szCs w:val="24"/>
          <w:lang w:val="en-GB" w:eastAsia="en-GB"/>
        </w:rPr>
        <w:t xml:space="preserve"> </w:t>
      </w:r>
      <w:proofErr w:type="spellStart"/>
      <w:r w:rsidRPr="00445821">
        <w:rPr>
          <w:szCs w:val="24"/>
          <w:lang w:val="en-GB" w:eastAsia="en-GB"/>
        </w:rPr>
        <w:t>темы</w:t>
      </w:r>
      <w:proofErr w:type="spellEnd"/>
      <w:r w:rsidRPr="00445821">
        <w:rPr>
          <w:szCs w:val="24"/>
          <w:lang w:val="en-GB" w:eastAsia="en-GB"/>
        </w:rPr>
        <w:t xml:space="preserve"> </w:t>
      </w:r>
      <w:proofErr w:type="spellStart"/>
      <w:r w:rsidRPr="00445821">
        <w:rPr>
          <w:szCs w:val="24"/>
          <w:lang w:val="en-GB" w:eastAsia="en-GB"/>
        </w:rPr>
        <w:t>исследований</w:t>
      </w:r>
      <w:proofErr w:type="spellEnd"/>
      <w:r w:rsidRPr="00445821">
        <w:rPr>
          <w:szCs w:val="24"/>
          <w:lang w:val="en-GB" w:eastAsia="en-GB"/>
        </w:rPr>
        <w:t xml:space="preserve"> </w:t>
      </w:r>
      <w:proofErr w:type="spellStart"/>
      <w:r w:rsidRPr="00445821">
        <w:rPr>
          <w:szCs w:val="24"/>
          <w:lang w:val="en-GB" w:eastAsia="en-GB"/>
        </w:rPr>
        <w:t>по</w:t>
      </w:r>
      <w:proofErr w:type="spellEnd"/>
      <w:r w:rsidRPr="00445821">
        <w:rPr>
          <w:szCs w:val="24"/>
          <w:lang w:val="en-GB" w:eastAsia="en-GB"/>
        </w:rPr>
        <w:t xml:space="preserve"> </w:t>
      </w:r>
      <w:proofErr w:type="spellStart"/>
      <w:r w:rsidRPr="00445821">
        <w:rPr>
          <w:szCs w:val="24"/>
          <w:lang w:val="en-GB" w:eastAsia="en-GB"/>
        </w:rPr>
        <w:t>направлениям</w:t>
      </w:r>
      <w:proofErr w:type="spellEnd"/>
      <w:r w:rsidRPr="00445821">
        <w:rPr>
          <w:szCs w:val="24"/>
          <w:lang w:val="en-GB" w:eastAsia="en-GB"/>
        </w:rPr>
        <w:t>:</w:t>
      </w:r>
    </w:p>
    <w:p w:rsidR="004C450E" w:rsidRPr="00445821" w:rsidRDefault="004C450E" w:rsidP="00F87F60">
      <w:pPr>
        <w:numPr>
          <w:ilvl w:val="0"/>
          <w:numId w:val="50"/>
        </w:numPr>
        <w:adjustRightInd/>
        <w:contextualSpacing/>
        <w:rPr>
          <w:szCs w:val="24"/>
          <w:lang w:eastAsia="en-GB"/>
        </w:rPr>
      </w:pPr>
      <w:r w:rsidRPr="00445821">
        <w:rPr>
          <w:szCs w:val="24"/>
          <w:lang w:eastAsia="en-GB"/>
        </w:rPr>
        <w:t>“</w:t>
      </w:r>
      <w:r w:rsidRPr="00445821">
        <w:rPr>
          <w:bCs/>
          <w:color w:val="000000"/>
          <w:szCs w:val="24"/>
          <w:lang w:eastAsia="en-GB"/>
        </w:rPr>
        <w:t>Исследования характеристик образовательных организаций и учителей, связанных с образовательными достижениями учащихся в России</w:t>
      </w:r>
      <w:r w:rsidRPr="00445821">
        <w:rPr>
          <w:szCs w:val="24"/>
          <w:lang w:eastAsia="en-GB"/>
        </w:rPr>
        <w:t xml:space="preserve">”, </w:t>
      </w:r>
    </w:p>
    <w:p w:rsidR="004C450E" w:rsidRPr="00445821" w:rsidRDefault="004C450E" w:rsidP="00F87F60">
      <w:pPr>
        <w:numPr>
          <w:ilvl w:val="0"/>
          <w:numId w:val="50"/>
        </w:numPr>
        <w:adjustRightInd/>
        <w:contextualSpacing/>
        <w:rPr>
          <w:szCs w:val="24"/>
          <w:lang w:eastAsia="en-GB"/>
        </w:rPr>
      </w:pPr>
      <w:r w:rsidRPr="00445821">
        <w:rPr>
          <w:szCs w:val="24"/>
          <w:lang w:eastAsia="en-GB"/>
        </w:rPr>
        <w:t>“</w:t>
      </w:r>
      <w:r w:rsidRPr="00445821">
        <w:rPr>
          <w:bCs/>
          <w:color w:val="000000"/>
          <w:szCs w:val="24"/>
          <w:lang w:eastAsia="en-GB"/>
        </w:rPr>
        <w:t>Исследования характеристик учащихся и их семей, связанных с образовательными достижениями учащихся в России</w:t>
      </w:r>
      <w:r w:rsidRPr="00445821">
        <w:rPr>
          <w:szCs w:val="24"/>
          <w:lang w:eastAsia="en-GB"/>
        </w:rPr>
        <w:t xml:space="preserve">”, </w:t>
      </w:r>
    </w:p>
    <w:p w:rsidR="004C450E" w:rsidRPr="00445821" w:rsidRDefault="004C450E" w:rsidP="00F87F60">
      <w:pPr>
        <w:numPr>
          <w:ilvl w:val="0"/>
          <w:numId w:val="50"/>
        </w:numPr>
        <w:adjustRightInd/>
        <w:contextualSpacing/>
        <w:rPr>
          <w:szCs w:val="24"/>
          <w:lang w:eastAsia="en-GB"/>
        </w:rPr>
      </w:pPr>
      <w:r w:rsidRPr="00445821">
        <w:rPr>
          <w:szCs w:val="24"/>
          <w:lang w:eastAsia="en-GB"/>
        </w:rPr>
        <w:t>“</w:t>
      </w:r>
      <w:r w:rsidRPr="00445821">
        <w:rPr>
          <w:bCs/>
          <w:color w:val="000000"/>
          <w:szCs w:val="24"/>
          <w:lang w:eastAsia="en-GB"/>
        </w:rPr>
        <w:t>Исследования связи характеристик образовательного процесса с образовательными достижениями учащихся в России</w:t>
      </w:r>
      <w:r w:rsidRPr="00445821">
        <w:rPr>
          <w:szCs w:val="24"/>
          <w:lang w:eastAsia="en-GB"/>
        </w:rPr>
        <w:t xml:space="preserve">”, </w:t>
      </w:r>
    </w:p>
    <w:p w:rsidR="004C450E" w:rsidRPr="00445821" w:rsidRDefault="004C450E" w:rsidP="00F87F60">
      <w:pPr>
        <w:numPr>
          <w:ilvl w:val="0"/>
          <w:numId w:val="50"/>
        </w:numPr>
        <w:adjustRightInd/>
        <w:contextualSpacing/>
        <w:rPr>
          <w:szCs w:val="24"/>
          <w:lang w:eastAsia="en-GB"/>
        </w:rPr>
      </w:pPr>
      <w:r w:rsidRPr="00445821">
        <w:rPr>
          <w:szCs w:val="24"/>
          <w:lang w:eastAsia="en-GB"/>
        </w:rPr>
        <w:lastRenderedPageBreak/>
        <w:t>“</w:t>
      </w:r>
      <w:r w:rsidRPr="00445821">
        <w:rPr>
          <w:bCs/>
          <w:color w:val="000000"/>
          <w:szCs w:val="24"/>
          <w:lang w:eastAsia="en-GB"/>
        </w:rPr>
        <w:t xml:space="preserve">Финансовая грамотность российских школьников на основе теста </w:t>
      </w:r>
      <w:r w:rsidRPr="00445821">
        <w:rPr>
          <w:bCs/>
          <w:color w:val="000000"/>
          <w:szCs w:val="24"/>
          <w:lang w:val="en-GB" w:eastAsia="en-GB"/>
        </w:rPr>
        <w:t>PISA</w:t>
      </w:r>
      <w:r w:rsidRPr="00445821">
        <w:rPr>
          <w:szCs w:val="24"/>
          <w:lang w:eastAsia="en-GB"/>
        </w:rPr>
        <w:t>”,</w:t>
      </w:r>
    </w:p>
    <w:p w:rsidR="004C450E" w:rsidRPr="00445821" w:rsidRDefault="004C450E" w:rsidP="00F87F60">
      <w:pPr>
        <w:numPr>
          <w:ilvl w:val="0"/>
          <w:numId w:val="50"/>
        </w:numPr>
        <w:adjustRightInd/>
        <w:contextualSpacing/>
        <w:rPr>
          <w:szCs w:val="24"/>
          <w:lang w:eastAsia="en-GB"/>
        </w:rPr>
      </w:pPr>
      <w:r w:rsidRPr="00445821">
        <w:rPr>
          <w:szCs w:val="24"/>
          <w:lang w:eastAsia="en-GB"/>
        </w:rPr>
        <w:t>“</w:t>
      </w:r>
      <w:r w:rsidRPr="00445821">
        <w:rPr>
          <w:bCs/>
          <w:color w:val="000000"/>
          <w:szCs w:val="24"/>
          <w:lang w:eastAsia="en-GB"/>
        </w:rPr>
        <w:t xml:space="preserve">Практики преподавания, способствующие повышению </w:t>
      </w:r>
      <w:r w:rsidRPr="00445821">
        <w:rPr>
          <w:color w:val="000000"/>
          <w:szCs w:val="24"/>
          <w:lang w:val="en-GB" w:eastAsia="en-GB"/>
        </w:rPr>
        <w:t> </w:t>
      </w:r>
      <w:r w:rsidRPr="00445821">
        <w:rPr>
          <w:bCs/>
          <w:color w:val="000000"/>
          <w:szCs w:val="24"/>
          <w:lang w:eastAsia="en-GB"/>
        </w:rPr>
        <w:t xml:space="preserve">результатов российских учащихся в </w:t>
      </w:r>
      <w:r w:rsidRPr="00445821">
        <w:rPr>
          <w:bCs/>
          <w:color w:val="000000"/>
          <w:szCs w:val="24"/>
          <w:lang w:val="en-GB" w:eastAsia="en-GB"/>
        </w:rPr>
        <w:t>PISA</w:t>
      </w:r>
      <w:r w:rsidRPr="00445821">
        <w:rPr>
          <w:szCs w:val="24"/>
          <w:lang w:eastAsia="en-GB"/>
        </w:rPr>
        <w:t xml:space="preserve">”, </w:t>
      </w:r>
    </w:p>
    <w:p w:rsidR="004C450E" w:rsidRPr="00445821" w:rsidRDefault="004C450E" w:rsidP="00F87F60">
      <w:pPr>
        <w:numPr>
          <w:ilvl w:val="0"/>
          <w:numId w:val="50"/>
        </w:numPr>
        <w:adjustRightInd/>
        <w:contextualSpacing/>
        <w:rPr>
          <w:szCs w:val="24"/>
          <w:lang w:eastAsia="en-GB"/>
        </w:rPr>
      </w:pPr>
      <w:r w:rsidRPr="00445821">
        <w:rPr>
          <w:szCs w:val="24"/>
          <w:lang w:eastAsia="en-GB"/>
        </w:rPr>
        <w:t>“</w:t>
      </w:r>
      <w:r w:rsidRPr="00445821">
        <w:rPr>
          <w:bCs/>
          <w:color w:val="000000"/>
          <w:szCs w:val="24"/>
          <w:lang w:eastAsia="en-GB"/>
        </w:rPr>
        <w:t xml:space="preserve">Неравенство результатов </w:t>
      </w:r>
      <w:r w:rsidRPr="00445821">
        <w:rPr>
          <w:bCs/>
          <w:color w:val="000000"/>
          <w:szCs w:val="24"/>
          <w:lang w:val="en-GB" w:eastAsia="en-GB"/>
        </w:rPr>
        <w:t>TIMSS</w:t>
      </w:r>
      <w:r w:rsidRPr="00445821">
        <w:rPr>
          <w:bCs/>
          <w:color w:val="000000"/>
          <w:szCs w:val="24"/>
          <w:lang w:eastAsia="en-GB"/>
        </w:rPr>
        <w:t xml:space="preserve"> у учащихся из семей с разным социально-экономическим положением</w:t>
      </w:r>
      <w:r w:rsidRPr="00445821">
        <w:rPr>
          <w:szCs w:val="24"/>
          <w:lang w:eastAsia="en-GB"/>
        </w:rPr>
        <w:t xml:space="preserve">”, </w:t>
      </w:r>
    </w:p>
    <w:p w:rsidR="004C450E" w:rsidRPr="00445821" w:rsidRDefault="004C450E" w:rsidP="00F87F60">
      <w:pPr>
        <w:numPr>
          <w:ilvl w:val="0"/>
          <w:numId w:val="50"/>
        </w:numPr>
        <w:adjustRightInd/>
        <w:contextualSpacing/>
        <w:rPr>
          <w:szCs w:val="24"/>
          <w:lang w:eastAsia="en-GB"/>
        </w:rPr>
      </w:pPr>
      <w:r w:rsidRPr="00445821">
        <w:rPr>
          <w:szCs w:val="24"/>
          <w:lang w:eastAsia="en-GB"/>
        </w:rPr>
        <w:t>“</w:t>
      </w:r>
      <w:r w:rsidRPr="00445821">
        <w:rPr>
          <w:bCs/>
          <w:color w:val="000000"/>
          <w:szCs w:val="24"/>
          <w:lang w:eastAsia="en-GB"/>
        </w:rPr>
        <w:t xml:space="preserve">Региональные различия результатов исследования </w:t>
      </w:r>
      <w:r w:rsidRPr="00445821">
        <w:rPr>
          <w:bCs/>
          <w:color w:val="000000"/>
          <w:szCs w:val="24"/>
          <w:lang w:val="en-GB" w:eastAsia="en-GB"/>
        </w:rPr>
        <w:t>TIMSS</w:t>
      </w:r>
      <w:r w:rsidRPr="00445821">
        <w:rPr>
          <w:szCs w:val="24"/>
          <w:lang w:eastAsia="en-GB"/>
        </w:rPr>
        <w:t>”.</w:t>
      </w:r>
    </w:p>
    <w:p w:rsidR="004C450E" w:rsidRPr="00445821" w:rsidRDefault="004C450E" w:rsidP="004C450E">
      <w:pPr>
        <w:ind w:firstLine="720"/>
        <w:rPr>
          <w:szCs w:val="24"/>
          <w:lang w:eastAsia="en-GB"/>
        </w:rPr>
      </w:pPr>
      <w:r w:rsidRPr="00445821">
        <w:rPr>
          <w:szCs w:val="24"/>
          <w:lang w:eastAsia="en-GB"/>
        </w:rPr>
        <w:t xml:space="preserve">Для каждого направления дано обоснование выбора исследовательских вопросов, предложен </w:t>
      </w:r>
      <w:r w:rsidRPr="00445821">
        <w:rPr>
          <w:color w:val="000000"/>
          <w:szCs w:val="24"/>
          <w:lang w:eastAsia="en-GB"/>
        </w:rPr>
        <w:t>источник данных или методика их получения, описаны предположительные характеристики учащихся, педагогических работников, образовательных организаций, которые будут анализироваться, а также содержание, технологии или организационные формы общего образования, на получение информации о которых направлены рекомендуемые исследования.</w:t>
      </w:r>
    </w:p>
    <w:p w:rsidR="004C450E" w:rsidRPr="00445821" w:rsidRDefault="004C450E" w:rsidP="004C450E">
      <w:pPr>
        <w:widowControl w:val="0"/>
        <w:autoSpaceDE w:val="0"/>
        <w:autoSpaceDN w:val="0"/>
        <w:ind w:firstLine="720"/>
        <w:rPr>
          <w:color w:val="1A1A1A"/>
          <w:szCs w:val="24"/>
          <w:lang w:eastAsia="en-GB"/>
        </w:rPr>
      </w:pPr>
      <w:r w:rsidRPr="00445821">
        <w:rPr>
          <w:color w:val="1A1A1A"/>
          <w:szCs w:val="24"/>
          <w:lang w:eastAsia="en-GB"/>
        </w:rPr>
        <w:t>В целом все поставленные задачи были решены в полном объеме и в срок согласно Государственному контракту. Результаты исполнения работ представлены в соответствующих разделах отчета.</w:t>
      </w:r>
    </w:p>
    <w:p w:rsidR="004C450E" w:rsidRPr="00445821" w:rsidRDefault="004C450E" w:rsidP="004C450E">
      <w:pPr>
        <w:widowControl w:val="0"/>
        <w:autoSpaceDE w:val="0"/>
        <w:autoSpaceDN w:val="0"/>
        <w:ind w:firstLine="720"/>
        <w:rPr>
          <w:color w:val="1A1A1A"/>
          <w:szCs w:val="24"/>
          <w:lang w:eastAsia="en-GB"/>
        </w:rPr>
      </w:pPr>
      <w:proofErr w:type="gramStart"/>
      <w:r w:rsidRPr="00445821">
        <w:rPr>
          <w:color w:val="1A1A1A"/>
          <w:szCs w:val="24"/>
          <w:lang w:eastAsia="en-GB"/>
        </w:rPr>
        <w:t>Научно-технический уровень выполненной НИР соответствует последним достижениям в данной области исследований в образовании.</w:t>
      </w:r>
      <w:proofErr w:type="gramEnd"/>
      <w:r w:rsidRPr="00445821">
        <w:rPr>
          <w:color w:val="1A1A1A"/>
          <w:szCs w:val="24"/>
          <w:lang w:eastAsia="en-GB"/>
        </w:rPr>
        <w:t xml:space="preserve"> Методология исследований соответствует поставленным задачам. Работа проведена на данных, оговоренных в Государственном контракте, и с применением современных методов статистического анализа. Интерпретация результатов и рекомендации делались с учетом возможностей и ограничений использованных методов анализа.</w:t>
      </w:r>
    </w:p>
    <w:p w:rsidR="004C450E" w:rsidRPr="00445821" w:rsidRDefault="004C450E" w:rsidP="004C450E">
      <w:pPr>
        <w:widowControl w:val="0"/>
        <w:autoSpaceDE w:val="0"/>
        <w:autoSpaceDN w:val="0"/>
        <w:ind w:firstLine="720"/>
        <w:rPr>
          <w:color w:val="1A1A1A"/>
          <w:szCs w:val="24"/>
          <w:lang w:eastAsia="en-GB"/>
        </w:rPr>
      </w:pPr>
      <w:r w:rsidRPr="00445821">
        <w:rPr>
          <w:color w:val="1A1A1A"/>
          <w:szCs w:val="24"/>
          <w:lang w:eastAsia="en-GB"/>
        </w:rPr>
        <w:t>Результаты выполнения работ по направлениям 1 – 4 могут быть использованы в следующих областях:</w:t>
      </w:r>
    </w:p>
    <w:p w:rsidR="004C450E" w:rsidRPr="00445821" w:rsidRDefault="004C450E" w:rsidP="004C450E">
      <w:pPr>
        <w:widowControl w:val="0"/>
        <w:numPr>
          <w:ilvl w:val="0"/>
          <w:numId w:val="1"/>
        </w:numPr>
        <w:autoSpaceDE w:val="0"/>
        <w:autoSpaceDN w:val="0"/>
        <w:contextualSpacing/>
        <w:rPr>
          <w:color w:val="1A1A1A"/>
          <w:szCs w:val="24"/>
          <w:lang w:eastAsia="en-GB"/>
        </w:rPr>
      </w:pPr>
      <w:r w:rsidRPr="00445821">
        <w:rPr>
          <w:color w:val="000000"/>
          <w:szCs w:val="24"/>
          <w:lang w:eastAsia="en-GB"/>
        </w:rPr>
        <w:t>при разработке мер образовательной политики, направленных на повышение качества образования и преодоление существующего территориального и социального неравенства образовательных результатов;</w:t>
      </w:r>
    </w:p>
    <w:p w:rsidR="004C450E" w:rsidRPr="00445821" w:rsidRDefault="004C450E" w:rsidP="004C450E">
      <w:pPr>
        <w:widowControl w:val="0"/>
        <w:numPr>
          <w:ilvl w:val="0"/>
          <w:numId w:val="1"/>
        </w:numPr>
        <w:autoSpaceDE w:val="0"/>
        <w:autoSpaceDN w:val="0"/>
        <w:contextualSpacing/>
        <w:rPr>
          <w:color w:val="1A1A1A"/>
          <w:szCs w:val="24"/>
          <w:lang w:eastAsia="en-GB"/>
        </w:rPr>
      </w:pPr>
      <w:r w:rsidRPr="00445821">
        <w:rPr>
          <w:color w:val="000000"/>
          <w:szCs w:val="24"/>
          <w:lang w:eastAsia="en-GB"/>
        </w:rPr>
        <w:t>при совершенствовании содержания математического образования, разработке программ по математике для средней школы;</w:t>
      </w:r>
    </w:p>
    <w:p w:rsidR="004C450E" w:rsidRPr="00445821" w:rsidRDefault="004C450E" w:rsidP="004C450E">
      <w:pPr>
        <w:widowControl w:val="0"/>
        <w:numPr>
          <w:ilvl w:val="0"/>
          <w:numId w:val="1"/>
        </w:numPr>
        <w:autoSpaceDE w:val="0"/>
        <w:autoSpaceDN w:val="0"/>
        <w:contextualSpacing/>
        <w:rPr>
          <w:color w:val="1A1A1A"/>
          <w:szCs w:val="24"/>
          <w:lang w:eastAsia="en-GB"/>
        </w:rPr>
      </w:pPr>
      <w:r w:rsidRPr="00445821">
        <w:rPr>
          <w:color w:val="000000"/>
          <w:szCs w:val="24"/>
          <w:lang w:eastAsia="en-GB"/>
        </w:rPr>
        <w:t xml:space="preserve">при </w:t>
      </w:r>
      <w:r w:rsidRPr="00445821">
        <w:rPr>
          <w:color w:val="000000"/>
          <w:szCs w:val="24"/>
          <w:shd w:val="clear" w:color="auto" w:fill="FFFFFF"/>
          <w:lang w:eastAsia="en-GB"/>
        </w:rPr>
        <w:t>выделении успешных образовательных практик, работающих в определенных социальных контекстах, - для их распространения в образовательных учреждениях;</w:t>
      </w:r>
    </w:p>
    <w:p w:rsidR="004C450E" w:rsidRPr="00445821" w:rsidRDefault="004C450E" w:rsidP="004C450E">
      <w:pPr>
        <w:widowControl w:val="0"/>
        <w:numPr>
          <w:ilvl w:val="0"/>
          <w:numId w:val="1"/>
        </w:numPr>
        <w:autoSpaceDE w:val="0"/>
        <w:autoSpaceDN w:val="0"/>
        <w:contextualSpacing/>
        <w:rPr>
          <w:color w:val="1A1A1A"/>
          <w:szCs w:val="24"/>
          <w:lang w:eastAsia="en-GB"/>
        </w:rPr>
      </w:pPr>
      <w:r w:rsidRPr="00445821">
        <w:rPr>
          <w:color w:val="000000"/>
          <w:szCs w:val="24"/>
          <w:shd w:val="clear" w:color="auto" w:fill="FFFFFF"/>
          <w:lang w:eastAsia="en-GB"/>
        </w:rPr>
        <w:t xml:space="preserve">при </w:t>
      </w:r>
      <w:r w:rsidRPr="00445821">
        <w:rPr>
          <w:color w:val="1A1A1A"/>
          <w:szCs w:val="24"/>
        </w:rPr>
        <w:t>оценке качества образовательной деятельности организаций общего образования;</w:t>
      </w:r>
    </w:p>
    <w:p w:rsidR="004C450E" w:rsidRPr="00445821" w:rsidRDefault="004C450E" w:rsidP="004C450E">
      <w:pPr>
        <w:widowControl w:val="0"/>
        <w:numPr>
          <w:ilvl w:val="0"/>
          <w:numId w:val="1"/>
        </w:numPr>
        <w:autoSpaceDE w:val="0"/>
        <w:autoSpaceDN w:val="0"/>
        <w:contextualSpacing/>
        <w:rPr>
          <w:color w:val="1A1A1A"/>
          <w:szCs w:val="24"/>
          <w:lang w:eastAsia="en-GB"/>
        </w:rPr>
      </w:pPr>
      <w:r w:rsidRPr="00445821">
        <w:rPr>
          <w:color w:val="1A1A1A"/>
          <w:szCs w:val="24"/>
          <w:lang w:eastAsia="en-GB"/>
        </w:rPr>
        <w:t>в системе повышения квалификации и переподготовки управленческих и педагогических кадров.</w:t>
      </w:r>
    </w:p>
    <w:p w:rsidR="004C450E" w:rsidRPr="00445821" w:rsidRDefault="004C450E" w:rsidP="004C450E">
      <w:pPr>
        <w:widowControl w:val="0"/>
        <w:autoSpaceDE w:val="0"/>
        <w:autoSpaceDN w:val="0"/>
        <w:ind w:firstLine="720"/>
        <w:rPr>
          <w:color w:val="000000"/>
          <w:szCs w:val="24"/>
          <w:lang w:eastAsia="en-GB"/>
        </w:rPr>
      </w:pPr>
      <w:r w:rsidRPr="00445821">
        <w:rPr>
          <w:color w:val="1A1A1A"/>
          <w:szCs w:val="24"/>
          <w:lang w:eastAsia="en-GB"/>
        </w:rPr>
        <w:t xml:space="preserve">Результаты работ по направлению 5 может лечь в основу исследований </w:t>
      </w:r>
      <w:r w:rsidRPr="00445821">
        <w:rPr>
          <w:bCs/>
          <w:color w:val="000000"/>
          <w:szCs w:val="24"/>
          <w:lang w:eastAsia="en-GB"/>
        </w:rPr>
        <w:lastRenderedPageBreak/>
        <w:t xml:space="preserve">дальнейшего углубленного и дополнительного анализа результатов международных мониторингов качества общего образования. </w:t>
      </w:r>
      <w:r w:rsidRPr="00445821">
        <w:rPr>
          <w:color w:val="000000"/>
          <w:szCs w:val="24"/>
          <w:lang w:eastAsia="en-GB"/>
        </w:rPr>
        <w:t xml:space="preserve">Эти исследования, с одной стороны, помогут определить эффективные стратегии снижения неравенства образовательных результатов в стране через снижение эффекта стеклянного потолка и поддержку учащихся в сложных социальных контекстах. </w:t>
      </w:r>
      <w:proofErr w:type="gramStart"/>
      <w:r w:rsidRPr="00445821">
        <w:rPr>
          <w:color w:val="000000"/>
          <w:szCs w:val="24"/>
          <w:lang w:eastAsia="en-GB"/>
        </w:rPr>
        <w:t>С другой,</w:t>
      </w:r>
      <w:r w:rsidRPr="00445821">
        <w:rPr>
          <w:bCs/>
          <w:color w:val="000000"/>
          <w:szCs w:val="24"/>
          <w:lang w:eastAsia="en-GB"/>
        </w:rPr>
        <w:t xml:space="preserve"> предлагаемые исследования будут направлены на анализ содержания, технологий и организационных форм общего образования, которые могут повысить качество общего образования</w:t>
      </w:r>
      <w:r w:rsidRPr="00445821">
        <w:rPr>
          <w:color w:val="1A1A1A"/>
          <w:szCs w:val="24"/>
          <w:lang w:eastAsia="en-GB"/>
        </w:rPr>
        <w:t xml:space="preserve">. </w:t>
      </w:r>
      <w:proofErr w:type="gramEnd"/>
    </w:p>
    <w:p w:rsidR="004C450E" w:rsidRDefault="004C450E" w:rsidP="004C450E"/>
    <w:p w:rsidR="00BC52D3" w:rsidRDefault="00BC52D3"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Default="004C450E" w:rsidP="00BC52D3">
      <w:pPr>
        <w:jc w:val="left"/>
      </w:pPr>
    </w:p>
    <w:p w:rsidR="004C450E" w:rsidRPr="00A819EB" w:rsidRDefault="004C450E" w:rsidP="004C450E">
      <w:pPr>
        <w:pStyle w:val="10"/>
        <w:jc w:val="center"/>
        <w:rPr>
          <w:rFonts w:ascii="Times New Roman" w:hAnsi="Times New Roman"/>
          <w:b w:val="0"/>
          <w:sz w:val="24"/>
          <w:szCs w:val="24"/>
        </w:rPr>
      </w:pPr>
      <w:bookmarkStart w:id="504" w:name="_Toc466713832"/>
      <w:r w:rsidRPr="00A819EB">
        <w:rPr>
          <w:rFonts w:ascii="Times New Roman" w:hAnsi="Times New Roman"/>
          <w:b w:val="0"/>
          <w:sz w:val="24"/>
          <w:szCs w:val="24"/>
        </w:rPr>
        <w:lastRenderedPageBreak/>
        <w:t>СПИСОК ИСПОЛЬЗОВАННЫХ ИСТОЧНИКОВ</w:t>
      </w:r>
      <w:bookmarkEnd w:id="504"/>
    </w:p>
    <w:p w:rsidR="004C450E" w:rsidRPr="00445821" w:rsidRDefault="004C450E" w:rsidP="004C450E">
      <w:pPr>
        <w:jc w:val="center"/>
        <w:rPr>
          <w:szCs w:val="24"/>
        </w:rPr>
      </w:pPr>
    </w:p>
    <w:p w:rsidR="004C450E" w:rsidRPr="00445821" w:rsidRDefault="004C450E" w:rsidP="004C450E">
      <w:pPr>
        <w:rPr>
          <w:szCs w:val="24"/>
        </w:rPr>
      </w:pPr>
      <w:r w:rsidRPr="00445821">
        <w:rPr>
          <w:szCs w:val="24"/>
        </w:rPr>
        <w:t>Раздел 2:</w:t>
      </w:r>
    </w:p>
    <w:p w:rsidR="004C450E" w:rsidRPr="00445821" w:rsidRDefault="004C450E" w:rsidP="00F87F60">
      <w:pPr>
        <w:numPr>
          <w:ilvl w:val="0"/>
          <w:numId w:val="22"/>
        </w:numPr>
        <w:adjustRightInd/>
        <w:spacing w:after="160"/>
        <w:ind w:left="0" w:firstLine="709"/>
        <w:contextualSpacing/>
        <w:rPr>
          <w:szCs w:val="24"/>
        </w:rPr>
      </w:pPr>
      <w:r w:rsidRPr="00445821">
        <w:rPr>
          <w:szCs w:val="24"/>
        </w:rPr>
        <w:t>Центр оценки качества образования URL: </w:t>
      </w:r>
      <w:hyperlink r:id="rId203" w:history="1">
        <w:r w:rsidRPr="00445821">
          <w:rPr>
            <w:color w:val="0000FF"/>
            <w:szCs w:val="24"/>
            <w:u w:val="single"/>
          </w:rPr>
          <w:t>http://www.centeroko.ru/timss11/timss11.htm</w:t>
        </w:r>
      </w:hyperlink>
      <w:r w:rsidRPr="00445821">
        <w:rPr>
          <w:szCs w:val="24"/>
        </w:rPr>
        <w:t>. (Дата обращения: 14.09.2016).</w:t>
      </w:r>
    </w:p>
    <w:p w:rsidR="004C450E" w:rsidRPr="00445821" w:rsidRDefault="004C450E" w:rsidP="00F87F60">
      <w:pPr>
        <w:numPr>
          <w:ilvl w:val="0"/>
          <w:numId w:val="22"/>
        </w:numPr>
        <w:adjustRightInd/>
        <w:spacing w:after="160"/>
        <w:ind w:left="0" w:firstLine="709"/>
        <w:contextualSpacing/>
        <w:rPr>
          <w:szCs w:val="24"/>
        </w:rPr>
      </w:pPr>
      <w:r w:rsidRPr="00445821">
        <w:rPr>
          <w:szCs w:val="24"/>
          <w:lang w:val="en-US"/>
        </w:rPr>
        <w:t xml:space="preserve">Mullis I. V. S. et al. TIMSS 2011 international results in mathematics. – International Association for the Evaluation of Educational Achievement. </w:t>
      </w:r>
      <w:proofErr w:type="spellStart"/>
      <w:r w:rsidRPr="00445821">
        <w:rPr>
          <w:szCs w:val="24"/>
        </w:rPr>
        <w:t>Herengracht</w:t>
      </w:r>
      <w:proofErr w:type="spellEnd"/>
      <w:r w:rsidRPr="00445821">
        <w:rPr>
          <w:szCs w:val="24"/>
        </w:rPr>
        <w:t xml:space="preserve"> 487, </w:t>
      </w:r>
      <w:proofErr w:type="spellStart"/>
      <w:r w:rsidRPr="00445821">
        <w:rPr>
          <w:szCs w:val="24"/>
        </w:rPr>
        <w:t>Amsterdam</w:t>
      </w:r>
      <w:proofErr w:type="spellEnd"/>
      <w:r w:rsidRPr="00445821">
        <w:rPr>
          <w:szCs w:val="24"/>
        </w:rPr>
        <w:t xml:space="preserve">, 1017 BT, </w:t>
      </w:r>
      <w:proofErr w:type="spellStart"/>
      <w:r w:rsidRPr="00445821">
        <w:rPr>
          <w:szCs w:val="24"/>
        </w:rPr>
        <w:t>The</w:t>
      </w:r>
      <w:proofErr w:type="spellEnd"/>
      <w:r w:rsidRPr="00445821">
        <w:rPr>
          <w:szCs w:val="24"/>
        </w:rPr>
        <w:t xml:space="preserve"> </w:t>
      </w:r>
      <w:proofErr w:type="spellStart"/>
      <w:r w:rsidRPr="00445821">
        <w:rPr>
          <w:szCs w:val="24"/>
        </w:rPr>
        <w:t>Netherlands</w:t>
      </w:r>
      <w:proofErr w:type="spellEnd"/>
      <w:r w:rsidRPr="00445821">
        <w:rPr>
          <w:szCs w:val="24"/>
        </w:rPr>
        <w:t xml:space="preserve">, 2012. </w:t>
      </w:r>
    </w:p>
    <w:p w:rsidR="004C450E" w:rsidRPr="00445821" w:rsidRDefault="004C450E" w:rsidP="00F87F60">
      <w:pPr>
        <w:numPr>
          <w:ilvl w:val="0"/>
          <w:numId w:val="22"/>
        </w:numPr>
        <w:adjustRightInd/>
        <w:spacing w:after="160"/>
        <w:ind w:left="0" w:firstLine="709"/>
        <w:contextualSpacing/>
        <w:rPr>
          <w:szCs w:val="24"/>
        </w:rPr>
      </w:pPr>
      <w:r w:rsidRPr="00445821">
        <w:rPr>
          <w:szCs w:val="24"/>
        </w:rPr>
        <w:t xml:space="preserve">Центр оценки качества образования URL: </w:t>
      </w:r>
      <w:hyperlink r:id="rId204" w:history="1">
        <w:r w:rsidRPr="00445821">
          <w:rPr>
            <w:color w:val="0000FF"/>
            <w:szCs w:val="24"/>
            <w:u w:val="single"/>
          </w:rPr>
          <w:t>http://www.centeroko.ru/pisa12/pisa12.htm</w:t>
        </w:r>
      </w:hyperlink>
      <w:r w:rsidRPr="00445821">
        <w:rPr>
          <w:szCs w:val="24"/>
        </w:rPr>
        <w:t>. (Дата обращения: 14.09.2016).</w:t>
      </w:r>
    </w:p>
    <w:p w:rsidR="004C450E" w:rsidRPr="00445821" w:rsidRDefault="004C450E" w:rsidP="00F87F60">
      <w:pPr>
        <w:numPr>
          <w:ilvl w:val="0"/>
          <w:numId w:val="22"/>
        </w:numPr>
        <w:adjustRightInd/>
        <w:spacing w:after="160"/>
        <w:ind w:left="0" w:firstLine="709"/>
        <w:contextualSpacing/>
        <w:rPr>
          <w:szCs w:val="24"/>
        </w:rPr>
      </w:pPr>
      <w:r w:rsidRPr="00445821">
        <w:rPr>
          <w:szCs w:val="24"/>
          <w:lang w:val="en-US"/>
        </w:rPr>
        <w:t xml:space="preserve">Kim C. et al. Studying </w:t>
      </w:r>
      <w:proofErr w:type="spellStart"/>
      <w:r w:rsidRPr="00445821">
        <w:rPr>
          <w:szCs w:val="24"/>
          <w:lang w:val="en-US"/>
        </w:rPr>
        <w:t>arrhythmogenic</w:t>
      </w:r>
      <w:proofErr w:type="spellEnd"/>
      <w:r w:rsidRPr="00445821">
        <w:rPr>
          <w:szCs w:val="24"/>
          <w:lang w:val="en-US"/>
        </w:rPr>
        <w:t xml:space="preserve"> right ventricular dysplasia with patient-specific </w:t>
      </w:r>
      <w:proofErr w:type="spellStart"/>
      <w:r w:rsidRPr="00445821">
        <w:rPr>
          <w:szCs w:val="24"/>
          <w:lang w:val="en-US"/>
        </w:rPr>
        <w:t>iPSCs</w:t>
      </w:r>
      <w:proofErr w:type="spellEnd"/>
      <w:r w:rsidRPr="00445821">
        <w:rPr>
          <w:szCs w:val="24"/>
          <w:lang w:val="en-US"/>
        </w:rPr>
        <w:t xml:space="preserve"> //Nature. – 2013. – </w:t>
      </w:r>
      <w:r w:rsidRPr="00445821">
        <w:rPr>
          <w:szCs w:val="24"/>
        </w:rPr>
        <w:t>Т</w:t>
      </w:r>
      <w:r w:rsidRPr="00445821">
        <w:rPr>
          <w:szCs w:val="24"/>
          <w:lang w:val="en-US"/>
        </w:rPr>
        <w:t xml:space="preserve">. 494. – №. </w:t>
      </w:r>
      <w:r w:rsidRPr="00445821">
        <w:rPr>
          <w:szCs w:val="24"/>
        </w:rPr>
        <w:t>7435. – С. 105-110.</w:t>
      </w:r>
    </w:p>
    <w:p w:rsidR="004C450E" w:rsidRPr="00445821" w:rsidRDefault="004C450E" w:rsidP="00F87F60">
      <w:pPr>
        <w:numPr>
          <w:ilvl w:val="0"/>
          <w:numId w:val="22"/>
        </w:numPr>
        <w:adjustRightInd/>
        <w:spacing w:after="160"/>
        <w:ind w:left="0" w:firstLine="709"/>
        <w:contextualSpacing/>
        <w:rPr>
          <w:szCs w:val="24"/>
        </w:rPr>
      </w:pPr>
      <w:r w:rsidRPr="00445821">
        <w:rPr>
          <w:szCs w:val="24"/>
          <w:lang w:val="en-US"/>
        </w:rPr>
        <w:t xml:space="preserve">UNICEF. Progress for children: a world fit for children statistical review. </w:t>
      </w:r>
      <w:proofErr w:type="gramStart"/>
      <w:r w:rsidRPr="00445821">
        <w:rPr>
          <w:szCs w:val="24"/>
          <w:lang w:val="en-US"/>
        </w:rPr>
        <w:t xml:space="preserve">– </w:t>
      </w:r>
      <w:proofErr w:type="spellStart"/>
      <w:r w:rsidRPr="00445821">
        <w:rPr>
          <w:szCs w:val="24"/>
          <w:lang w:val="en-US"/>
        </w:rPr>
        <w:t>Unicef</w:t>
      </w:r>
      <w:proofErr w:type="spellEnd"/>
      <w:proofErr w:type="gramEnd"/>
      <w:r w:rsidRPr="00445821">
        <w:rPr>
          <w:szCs w:val="24"/>
          <w:lang w:val="en-US"/>
        </w:rPr>
        <w:t xml:space="preserve">, 2007. – №. </w:t>
      </w:r>
      <w:r w:rsidRPr="00445821">
        <w:rPr>
          <w:szCs w:val="24"/>
        </w:rPr>
        <w:t>6.</w:t>
      </w:r>
    </w:p>
    <w:p w:rsidR="004C450E" w:rsidRPr="00445821" w:rsidRDefault="004C450E" w:rsidP="00F87F60">
      <w:pPr>
        <w:numPr>
          <w:ilvl w:val="0"/>
          <w:numId w:val="22"/>
        </w:numPr>
        <w:adjustRightInd/>
        <w:spacing w:after="160"/>
        <w:ind w:left="0" w:firstLine="709"/>
        <w:contextualSpacing/>
        <w:rPr>
          <w:szCs w:val="24"/>
        </w:rPr>
      </w:pPr>
      <w:r w:rsidRPr="00445821">
        <w:rPr>
          <w:szCs w:val="24"/>
        </w:rPr>
        <w:t>Давыдова Е. А. Проблемы доступности общего образования в современной России //Народное образование. – 2007. – №. 10. – С. 18-25.</w:t>
      </w:r>
    </w:p>
    <w:p w:rsidR="004C450E" w:rsidRPr="00445821" w:rsidRDefault="004C450E" w:rsidP="00F87F60">
      <w:pPr>
        <w:numPr>
          <w:ilvl w:val="0"/>
          <w:numId w:val="22"/>
        </w:numPr>
        <w:adjustRightInd/>
        <w:spacing w:after="160"/>
        <w:ind w:left="0" w:firstLine="709"/>
        <w:contextualSpacing/>
        <w:rPr>
          <w:szCs w:val="24"/>
          <w:lang w:val="en-US"/>
        </w:rPr>
      </w:pPr>
      <w:proofErr w:type="spellStart"/>
      <w:r w:rsidRPr="00445821">
        <w:rPr>
          <w:szCs w:val="24"/>
          <w:lang w:val="en-US"/>
        </w:rPr>
        <w:t>Amini</w:t>
      </w:r>
      <w:proofErr w:type="spellEnd"/>
      <w:r w:rsidRPr="00445821">
        <w:rPr>
          <w:szCs w:val="24"/>
          <w:lang w:val="en-US"/>
        </w:rPr>
        <w:t xml:space="preserve"> C., </w:t>
      </w:r>
      <w:proofErr w:type="spellStart"/>
      <w:r w:rsidRPr="00445821">
        <w:rPr>
          <w:szCs w:val="24"/>
          <w:lang w:val="en-US"/>
        </w:rPr>
        <w:t>Nivorozhkin</w:t>
      </w:r>
      <w:proofErr w:type="spellEnd"/>
      <w:r w:rsidRPr="00445821">
        <w:rPr>
          <w:szCs w:val="24"/>
          <w:lang w:val="en-US"/>
        </w:rPr>
        <w:t xml:space="preserve"> E. The urban–rural divide in educational outcomes: Evidence from Russia //International Journal of Educational Development. – 2015. – </w:t>
      </w:r>
      <w:r w:rsidRPr="00445821">
        <w:rPr>
          <w:szCs w:val="24"/>
        </w:rPr>
        <w:t>Т</w:t>
      </w:r>
      <w:r w:rsidRPr="00445821">
        <w:rPr>
          <w:szCs w:val="24"/>
          <w:lang w:val="en-US"/>
        </w:rPr>
        <w:t xml:space="preserve">. 44. – </w:t>
      </w:r>
      <w:proofErr w:type="gramStart"/>
      <w:r w:rsidRPr="00445821">
        <w:rPr>
          <w:szCs w:val="24"/>
        </w:rPr>
        <w:t>С</w:t>
      </w:r>
      <w:r w:rsidRPr="00445821">
        <w:rPr>
          <w:szCs w:val="24"/>
          <w:lang w:val="en-US"/>
        </w:rPr>
        <w:t>. 118</w:t>
      </w:r>
      <w:proofErr w:type="gramEnd"/>
      <w:r w:rsidRPr="00445821">
        <w:rPr>
          <w:szCs w:val="24"/>
          <w:lang w:val="en-US"/>
        </w:rPr>
        <w:t>-133.</w:t>
      </w:r>
    </w:p>
    <w:p w:rsidR="004C450E" w:rsidRPr="00445821" w:rsidRDefault="004C450E" w:rsidP="00F87F60">
      <w:pPr>
        <w:numPr>
          <w:ilvl w:val="0"/>
          <w:numId w:val="22"/>
        </w:numPr>
        <w:adjustRightInd/>
        <w:spacing w:after="160"/>
        <w:ind w:left="0" w:firstLine="709"/>
        <w:contextualSpacing/>
        <w:rPr>
          <w:szCs w:val="24"/>
          <w:lang w:val="en-US"/>
        </w:rPr>
      </w:pPr>
      <w:proofErr w:type="spellStart"/>
      <w:r w:rsidRPr="00445821">
        <w:rPr>
          <w:szCs w:val="24"/>
          <w:lang w:val="en-US"/>
        </w:rPr>
        <w:t>Gamoran</w:t>
      </w:r>
      <w:proofErr w:type="spellEnd"/>
      <w:r w:rsidRPr="00445821">
        <w:rPr>
          <w:szCs w:val="24"/>
          <w:lang w:val="en-US"/>
        </w:rPr>
        <w:t xml:space="preserve"> A., Long D. School effects in comparative perspective: New evidence from a threshold model //</w:t>
      </w:r>
      <w:proofErr w:type="spellStart"/>
      <w:r w:rsidRPr="00445821">
        <w:rPr>
          <w:szCs w:val="24"/>
          <w:lang w:val="en-US"/>
        </w:rPr>
        <w:t>Ponencia</w:t>
      </w:r>
      <w:proofErr w:type="spellEnd"/>
      <w:r w:rsidRPr="00445821">
        <w:rPr>
          <w:szCs w:val="24"/>
          <w:lang w:val="en-US"/>
        </w:rPr>
        <w:t xml:space="preserve"> </w:t>
      </w:r>
      <w:proofErr w:type="spellStart"/>
      <w:r w:rsidRPr="00445821">
        <w:rPr>
          <w:szCs w:val="24"/>
          <w:lang w:val="en-US"/>
        </w:rPr>
        <w:t>presentada</w:t>
      </w:r>
      <w:proofErr w:type="spellEnd"/>
      <w:r w:rsidRPr="00445821">
        <w:rPr>
          <w:szCs w:val="24"/>
          <w:lang w:val="en-US"/>
        </w:rPr>
        <w:t xml:space="preserve"> en el Annual </w:t>
      </w:r>
      <w:proofErr w:type="spellStart"/>
      <w:r w:rsidRPr="00445821">
        <w:rPr>
          <w:szCs w:val="24"/>
          <w:lang w:val="en-US"/>
        </w:rPr>
        <w:t>Keeting</w:t>
      </w:r>
      <w:proofErr w:type="spellEnd"/>
      <w:r w:rsidRPr="00445821">
        <w:rPr>
          <w:szCs w:val="24"/>
          <w:lang w:val="en-US"/>
        </w:rPr>
        <w:t xml:space="preserve"> of the American Sociological Association, Montreal Convention Center, Montreal, Quebec, Canada. – 2006.</w:t>
      </w:r>
    </w:p>
    <w:p w:rsidR="004C450E" w:rsidRPr="00445821" w:rsidRDefault="004C450E" w:rsidP="00F87F60">
      <w:pPr>
        <w:numPr>
          <w:ilvl w:val="0"/>
          <w:numId w:val="22"/>
        </w:numPr>
        <w:adjustRightInd/>
        <w:spacing w:after="160"/>
        <w:ind w:left="0" w:firstLine="709"/>
        <w:contextualSpacing/>
        <w:rPr>
          <w:szCs w:val="24"/>
        </w:rPr>
      </w:pPr>
      <w:r w:rsidRPr="00445821">
        <w:rPr>
          <w:szCs w:val="24"/>
        </w:rPr>
        <w:t>Константиновский Д. Л., Вознесенская Е. Д., Чередниченко Г. А. МОЛОДЕЖЬ РОССИИ НА РУБЕЖЕ XX-XXI ВЕКОВ. – 2014.</w:t>
      </w:r>
    </w:p>
    <w:p w:rsidR="004C450E" w:rsidRPr="00445821" w:rsidRDefault="004C450E" w:rsidP="00F87F60">
      <w:pPr>
        <w:numPr>
          <w:ilvl w:val="0"/>
          <w:numId w:val="22"/>
        </w:numPr>
        <w:adjustRightInd/>
        <w:spacing w:after="160"/>
        <w:ind w:left="0" w:firstLine="709"/>
        <w:contextualSpacing/>
        <w:rPr>
          <w:szCs w:val="24"/>
        </w:rPr>
      </w:pPr>
      <w:r w:rsidRPr="00445821">
        <w:rPr>
          <w:szCs w:val="24"/>
        </w:rPr>
        <w:t>Петренко Е. С., Галицкая Е. Г. Ресурсный потенциал семьи и образовательные траектории детей и взрослых //Вопросы образования. – 2007. – №. 3.</w:t>
      </w:r>
    </w:p>
    <w:p w:rsidR="004C450E" w:rsidRPr="00445821" w:rsidRDefault="004C450E" w:rsidP="00F87F60">
      <w:pPr>
        <w:numPr>
          <w:ilvl w:val="0"/>
          <w:numId w:val="22"/>
        </w:numPr>
        <w:adjustRightInd/>
        <w:spacing w:after="160"/>
        <w:ind w:left="0" w:firstLine="709"/>
        <w:contextualSpacing/>
        <w:rPr>
          <w:szCs w:val="24"/>
        </w:rPr>
      </w:pPr>
      <w:r w:rsidRPr="00445821">
        <w:rPr>
          <w:szCs w:val="24"/>
          <w:lang w:val="en-US"/>
        </w:rPr>
        <w:t xml:space="preserve">White K.R. 1982. “The relation between socioeconomic status and academic achievement”. </w:t>
      </w:r>
      <w:proofErr w:type="spellStart"/>
      <w:r w:rsidRPr="00445821">
        <w:rPr>
          <w:szCs w:val="24"/>
        </w:rPr>
        <w:t>Psychological</w:t>
      </w:r>
      <w:proofErr w:type="spellEnd"/>
      <w:r w:rsidRPr="00445821">
        <w:rPr>
          <w:szCs w:val="24"/>
        </w:rPr>
        <w:t xml:space="preserve"> </w:t>
      </w:r>
      <w:proofErr w:type="spellStart"/>
      <w:r w:rsidRPr="00445821">
        <w:rPr>
          <w:szCs w:val="24"/>
        </w:rPr>
        <w:t>Bulletin</w:t>
      </w:r>
      <w:proofErr w:type="spellEnd"/>
      <w:r w:rsidRPr="00445821">
        <w:rPr>
          <w:szCs w:val="24"/>
        </w:rPr>
        <w:t>, 91(3), 461-481. </w:t>
      </w:r>
      <w:r w:rsidRPr="00445821">
        <w:rPr>
          <w:szCs w:val="24"/>
        </w:rPr>
        <w:tab/>
      </w:r>
    </w:p>
    <w:p w:rsidR="004C450E" w:rsidRPr="00445821" w:rsidRDefault="004C450E" w:rsidP="00F87F60">
      <w:pPr>
        <w:numPr>
          <w:ilvl w:val="0"/>
          <w:numId w:val="22"/>
        </w:numPr>
        <w:adjustRightInd/>
        <w:spacing w:after="160"/>
        <w:ind w:left="0" w:firstLine="709"/>
        <w:contextualSpacing/>
        <w:rPr>
          <w:szCs w:val="24"/>
        </w:rPr>
      </w:pPr>
      <w:r w:rsidRPr="00445821">
        <w:rPr>
          <w:szCs w:val="24"/>
          <w:lang w:val="en-US"/>
        </w:rPr>
        <w:t xml:space="preserve">White S.B., Reynolds P. D., Thomas M. M., &amp; </w:t>
      </w:r>
      <w:proofErr w:type="spellStart"/>
      <w:r w:rsidRPr="00445821">
        <w:rPr>
          <w:szCs w:val="24"/>
          <w:lang w:val="en-US"/>
        </w:rPr>
        <w:t>Gitzlaff</w:t>
      </w:r>
      <w:proofErr w:type="spellEnd"/>
      <w:r w:rsidRPr="00445821">
        <w:rPr>
          <w:szCs w:val="24"/>
          <w:lang w:val="en-US"/>
        </w:rPr>
        <w:t xml:space="preserve"> N. J. 1993. </w:t>
      </w:r>
      <w:r w:rsidRPr="00445821">
        <w:rPr>
          <w:szCs w:val="24"/>
        </w:rPr>
        <w:t>“</w:t>
      </w:r>
      <w:proofErr w:type="spellStart"/>
      <w:r w:rsidRPr="00445821">
        <w:rPr>
          <w:szCs w:val="24"/>
        </w:rPr>
        <w:t>Socioeconomic</w:t>
      </w:r>
      <w:proofErr w:type="spellEnd"/>
      <w:r w:rsidRPr="00445821">
        <w:rPr>
          <w:szCs w:val="24"/>
        </w:rPr>
        <w:t xml:space="preserve"> </w:t>
      </w:r>
      <w:proofErr w:type="spellStart"/>
      <w:r w:rsidRPr="00445821">
        <w:rPr>
          <w:szCs w:val="24"/>
        </w:rPr>
        <w:t>Status</w:t>
      </w:r>
      <w:proofErr w:type="spellEnd"/>
      <w:r w:rsidRPr="00445821">
        <w:rPr>
          <w:szCs w:val="24"/>
        </w:rPr>
        <w:t xml:space="preserve"> </w:t>
      </w:r>
      <w:proofErr w:type="spellStart"/>
      <w:r w:rsidRPr="00445821">
        <w:rPr>
          <w:szCs w:val="24"/>
        </w:rPr>
        <w:t>and</w:t>
      </w:r>
      <w:proofErr w:type="spellEnd"/>
      <w:r w:rsidRPr="00445821">
        <w:rPr>
          <w:szCs w:val="24"/>
        </w:rPr>
        <w:t xml:space="preserve"> </w:t>
      </w:r>
      <w:proofErr w:type="spellStart"/>
      <w:r w:rsidRPr="00445821">
        <w:rPr>
          <w:szCs w:val="24"/>
        </w:rPr>
        <w:t>Achievement</w:t>
      </w:r>
      <w:proofErr w:type="spellEnd"/>
      <w:r w:rsidRPr="00445821">
        <w:rPr>
          <w:szCs w:val="24"/>
        </w:rPr>
        <w:t xml:space="preserve"> </w:t>
      </w:r>
      <w:proofErr w:type="spellStart"/>
      <w:r w:rsidRPr="00445821">
        <w:rPr>
          <w:szCs w:val="24"/>
        </w:rPr>
        <w:t>Revisited</w:t>
      </w:r>
      <w:proofErr w:type="spellEnd"/>
      <w:r w:rsidRPr="00445821">
        <w:rPr>
          <w:szCs w:val="24"/>
        </w:rPr>
        <w:t xml:space="preserve">”. </w:t>
      </w:r>
      <w:proofErr w:type="spellStart"/>
      <w:r w:rsidRPr="00445821">
        <w:rPr>
          <w:szCs w:val="24"/>
        </w:rPr>
        <w:t>Urban</w:t>
      </w:r>
      <w:proofErr w:type="spellEnd"/>
      <w:r w:rsidRPr="00445821">
        <w:rPr>
          <w:szCs w:val="24"/>
        </w:rPr>
        <w:t xml:space="preserve"> </w:t>
      </w:r>
      <w:proofErr w:type="spellStart"/>
      <w:r w:rsidRPr="00445821">
        <w:rPr>
          <w:szCs w:val="24"/>
        </w:rPr>
        <w:t>Education</w:t>
      </w:r>
      <w:proofErr w:type="spellEnd"/>
      <w:r w:rsidRPr="00445821">
        <w:rPr>
          <w:szCs w:val="24"/>
        </w:rPr>
        <w:t>, 28(3), 328–343.</w:t>
      </w:r>
    </w:p>
    <w:p w:rsidR="004C450E" w:rsidRPr="00445821" w:rsidRDefault="004C450E" w:rsidP="00F87F60">
      <w:pPr>
        <w:numPr>
          <w:ilvl w:val="0"/>
          <w:numId w:val="22"/>
        </w:numPr>
        <w:adjustRightInd/>
        <w:spacing w:after="160"/>
        <w:ind w:left="0" w:firstLine="709"/>
        <w:contextualSpacing/>
        <w:rPr>
          <w:szCs w:val="24"/>
        </w:rPr>
      </w:pPr>
      <w:proofErr w:type="spellStart"/>
      <w:r w:rsidRPr="00445821">
        <w:rPr>
          <w:szCs w:val="24"/>
          <w:lang w:val="en-US"/>
        </w:rPr>
        <w:t>Carnoy</w:t>
      </w:r>
      <w:proofErr w:type="spellEnd"/>
      <w:r w:rsidRPr="00445821">
        <w:rPr>
          <w:szCs w:val="24"/>
          <w:lang w:val="en-US"/>
        </w:rPr>
        <w:t xml:space="preserve"> M., </w:t>
      </w:r>
      <w:proofErr w:type="spellStart"/>
      <w:r w:rsidRPr="00445821">
        <w:rPr>
          <w:szCs w:val="24"/>
          <w:lang w:val="en-US"/>
        </w:rPr>
        <w:t>Khavenson</w:t>
      </w:r>
      <w:proofErr w:type="spellEnd"/>
      <w:r w:rsidRPr="00445821">
        <w:rPr>
          <w:szCs w:val="24"/>
          <w:lang w:val="en-US"/>
        </w:rPr>
        <w:t xml:space="preserve"> T., </w:t>
      </w:r>
      <w:proofErr w:type="spellStart"/>
      <w:r w:rsidRPr="00445821">
        <w:rPr>
          <w:szCs w:val="24"/>
          <w:lang w:val="en-US"/>
        </w:rPr>
        <w:t>Ivanova</w:t>
      </w:r>
      <w:proofErr w:type="spellEnd"/>
      <w:r w:rsidRPr="00445821">
        <w:rPr>
          <w:szCs w:val="24"/>
          <w:lang w:val="en-US"/>
        </w:rPr>
        <w:t xml:space="preserve"> A. Using TIMSS and PISA results to inform educational policy: a study of Russia and its </w:t>
      </w:r>
      <w:proofErr w:type="spellStart"/>
      <w:r w:rsidRPr="00445821">
        <w:rPr>
          <w:szCs w:val="24"/>
          <w:lang w:val="en-US"/>
        </w:rPr>
        <w:t>neighbours</w:t>
      </w:r>
      <w:proofErr w:type="spellEnd"/>
      <w:r w:rsidRPr="00445821">
        <w:rPr>
          <w:szCs w:val="24"/>
          <w:lang w:val="en-US"/>
        </w:rPr>
        <w:t xml:space="preserve"> //Compare: A Journal of Comparative and International Education. – 2015. – </w:t>
      </w:r>
      <w:r w:rsidRPr="00445821">
        <w:rPr>
          <w:szCs w:val="24"/>
        </w:rPr>
        <w:t>Т</w:t>
      </w:r>
      <w:r w:rsidRPr="00445821">
        <w:rPr>
          <w:szCs w:val="24"/>
          <w:lang w:val="en-US"/>
        </w:rPr>
        <w:t xml:space="preserve">. 45. – №. </w:t>
      </w:r>
      <w:r w:rsidRPr="00445821">
        <w:rPr>
          <w:szCs w:val="24"/>
        </w:rPr>
        <w:t>2. – С. 248-271.</w:t>
      </w:r>
    </w:p>
    <w:p w:rsidR="004C450E" w:rsidRPr="00445821" w:rsidRDefault="004C450E" w:rsidP="00F87F60">
      <w:pPr>
        <w:numPr>
          <w:ilvl w:val="0"/>
          <w:numId w:val="22"/>
        </w:numPr>
        <w:adjustRightInd/>
        <w:spacing w:after="160"/>
        <w:ind w:left="0" w:firstLine="709"/>
        <w:contextualSpacing/>
        <w:rPr>
          <w:szCs w:val="24"/>
          <w:lang w:val="en-US"/>
        </w:rPr>
      </w:pPr>
      <w:r w:rsidRPr="00445821">
        <w:rPr>
          <w:szCs w:val="24"/>
          <w:lang w:val="en-US"/>
        </w:rPr>
        <w:t xml:space="preserve">Duncan G. J., </w:t>
      </w:r>
      <w:proofErr w:type="spellStart"/>
      <w:r w:rsidRPr="00445821">
        <w:rPr>
          <w:szCs w:val="24"/>
          <w:lang w:val="en-US"/>
        </w:rPr>
        <w:t>Murnane</w:t>
      </w:r>
      <w:proofErr w:type="spellEnd"/>
      <w:r w:rsidRPr="00445821">
        <w:rPr>
          <w:szCs w:val="24"/>
          <w:lang w:val="en-US"/>
        </w:rPr>
        <w:t xml:space="preserve"> R. J. (</w:t>
      </w:r>
      <w:proofErr w:type="gramStart"/>
      <w:r w:rsidRPr="00445821">
        <w:rPr>
          <w:szCs w:val="24"/>
          <w:lang w:val="en-US"/>
        </w:rPr>
        <w:t>ed</w:t>
      </w:r>
      <w:proofErr w:type="gramEnd"/>
      <w:r w:rsidRPr="00445821">
        <w:rPr>
          <w:szCs w:val="24"/>
          <w:lang w:val="en-US"/>
        </w:rPr>
        <w:t>.). Whither opportunity</w:t>
      </w:r>
      <w:proofErr w:type="gramStart"/>
      <w:r w:rsidRPr="00445821">
        <w:rPr>
          <w:szCs w:val="24"/>
          <w:lang w:val="en-US"/>
        </w:rPr>
        <w:t>?:</w:t>
      </w:r>
      <w:proofErr w:type="gramEnd"/>
      <w:r w:rsidRPr="00445821">
        <w:rPr>
          <w:szCs w:val="24"/>
          <w:lang w:val="en-US"/>
        </w:rPr>
        <w:t xml:space="preserve"> Rising inequality, schools, and children's life chances. – Russell Sage Foundation, 2011.</w:t>
      </w:r>
    </w:p>
    <w:p w:rsidR="004C450E" w:rsidRPr="00445821" w:rsidRDefault="004C450E" w:rsidP="00F87F60">
      <w:pPr>
        <w:numPr>
          <w:ilvl w:val="0"/>
          <w:numId w:val="22"/>
        </w:numPr>
        <w:adjustRightInd/>
        <w:spacing w:after="160"/>
        <w:ind w:left="0" w:firstLine="709"/>
        <w:contextualSpacing/>
        <w:rPr>
          <w:szCs w:val="24"/>
          <w:lang w:val="en-US"/>
        </w:rPr>
      </w:pPr>
      <w:proofErr w:type="spellStart"/>
      <w:r w:rsidRPr="00445821">
        <w:rPr>
          <w:szCs w:val="24"/>
          <w:lang w:val="en-US"/>
        </w:rPr>
        <w:lastRenderedPageBreak/>
        <w:t>Sirin</w:t>
      </w:r>
      <w:proofErr w:type="spellEnd"/>
      <w:r w:rsidRPr="00445821">
        <w:rPr>
          <w:szCs w:val="24"/>
          <w:lang w:val="en-US"/>
        </w:rPr>
        <w:t xml:space="preserve"> S. R. Socioeconomic status and academic achievement: A meta-analytic review of research //Review of educational research. – 2005. – </w:t>
      </w:r>
      <w:r w:rsidRPr="00445821">
        <w:rPr>
          <w:szCs w:val="24"/>
        </w:rPr>
        <w:t>Т</w:t>
      </w:r>
      <w:r w:rsidRPr="00445821">
        <w:rPr>
          <w:szCs w:val="24"/>
          <w:lang w:val="en-US"/>
        </w:rPr>
        <w:t xml:space="preserve">. 75. – №. 3. – </w:t>
      </w:r>
      <w:r w:rsidRPr="00445821">
        <w:rPr>
          <w:szCs w:val="24"/>
        </w:rPr>
        <w:t>С</w:t>
      </w:r>
      <w:r w:rsidRPr="00445821">
        <w:rPr>
          <w:szCs w:val="24"/>
          <w:lang w:val="en-US"/>
        </w:rPr>
        <w:t xml:space="preserve">. 417-453.Martin </w:t>
      </w:r>
      <w:proofErr w:type="spellStart"/>
      <w:r w:rsidRPr="00445821">
        <w:rPr>
          <w:szCs w:val="24"/>
          <w:lang w:val="en-US"/>
        </w:rPr>
        <w:t>Carnoya</w:t>
      </w:r>
      <w:proofErr w:type="spellEnd"/>
      <w:r w:rsidRPr="00445821">
        <w:rPr>
          <w:szCs w:val="24"/>
          <w:lang w:val="en-US"/>
        </w:rPr>
        <w:t xml:space="preserve"> , Tatiana </w:t>
      </w:r>
      <w:proofErr w:type="spellStart"/>
      <w:r w:rsidRPr="00445821">
        <w:rPr>
          <w:szCs w:val="24"/>
          <w:lang w:val="en-US"/>
        </w:rPr>
        <w:t>Khavensonb</w:t>
      </w:r>
      <w:proofErr w:type="spellEnd"/>
      <w:r w:rsidRPr="00445821">
        <w:rPr>
          <w:szCs w:val="24"/>
          <w:lang w:val="en-US"/>
        </w:rPr>
        <w:t xml:space="preserve"> &amp; </w:t>
      </w:r>
      <w:proofErr w:type="spellStart"/>
      <w:r w:rsidRPr="00445821">
        <w:rPr>
          <w:szCs w:val="24"/>
          <w:lang w:val="en-US"/>
        </w:rPr>
        <w:t>Alina</w:t>
      </w:r>
      <w:proofErr w:type="spellEnd"/>
      <w:r w:rsidRPr="00445821">
        <w:rPr>
          <w:szCs w:val="24"/>
          <w:lang w:val="en-US"/>
        </w:rPr>
        <w:t xml:space="preserve"> </w:t>
      </w:r>
      <w:proofErr w:type="spellStart"/>
      <w:r w:rsidRPr="00445821">
        <w:rPr>
          <w:szCs w:val="24"/>
          <w:lang w:val="en-US"/>
        </w:rPr>
        <w:t>Ivanovab</w:t>
      </w:r>
      <w:proofErr w:type="spellEnd"/>
      <w:r w:rsidRPr="00445821">
        <w:rPr>
          <w:szCs w:val="24"/>
          <w:lang w:val="en-US"/>
        </w:rPr>
        <w:t xml:space="preserve"> Using TIMSS and PISA results to inform educational policy: a study of Russia and its </w:t>
      </w:r>
      <w:proofErr w:type="spellStart"/>
      <w:r w:rsidRPr="00445821">
        <w:rPr>
          <w:szCs w:val="24"/>
          <w:lang w:val="en-US"/>
        </w:rPr>
        <w:t>neighbours</w:t>
      </w:r>
      <w:proofErr w:type="spellEnd"/>
    </w:p>
    <w:p w:rsidR="004C450E" w:rsidRPr="00445821" w:rsidRDefault="004C450E" w:rsidP="00F87F60">
      <w:pPr>
        <w:numPr>
          <w:ilvl w:val="0"/>
          <w:numId w:val="22"/>
        </w:numPr>
        <w:adjustRightInd/>
        <w:spacing w:after="160"/>
        <w:ind w:left="0" w:firstLine="709"/>
        <w:contextualSpacing/>
        <w:rPr>
          <w:szCs w:val="24"/>
          <w:lang w:val="en-US"/>
        </w:rPr>
      </w:pPr>
      <w:r w:rsidRPr="00445821">
        <w:rPr>
          <w:szCs w:val="24"/>
          <w:lang w:val="en-US"/>
        </w:rPr>
        <w:t xml:space="preserve">Coleman J. S. Social capital in the creation of human capital //American journal of sociology. – 1988. – </w:t>
      </w:r>
      <w:r w:rsidRPr="00445821">
        <w:rPr>
          <w:szCs w:val="24"/>
        </w:rPr>
        <w:t>С</w:t>
      </w:r>
      <w:r w:rsidRPr="00445821">
        <w:rPr>
          <w:szCs w:val="24"/>
          <w:lang w:val="en-US"/>
        </w:rPr>
        <w:t>. S95-S120.</w:t>
      </w:r>
    </w:p>
    <w:p w:rsidR="004C450E" w:rsidRPr="00445821" w:rsidRDefault="004C450E" w:rsidP="00F87F60">
      <w:pPr>
        <w:numPr>
          <w:ilvl w:val="0"/>
          <w:numId w:val="22"/>
        </w:numPr>
        <w:adjustRightInd/>
        <w:spacing w:after="160"/>
        <w:ind w:left="0" w:firstLine="709"/>
        <w:contextualSpacing/>
        <w:rPr>
          <w:szCs w:val="24"/>
        </w:rPr>
      </w:pPr>
      <w:proofErr w:type="spellStart"/>
      <w:r w:rsidRPr="00445821">
        <w:rPr>
          <w:szCs w:val="24"/>
        </w:rPr>
        <w:t>Аналитически</w:t>
      </w:r>
      <w:proofErr w:type="gramStart"/>
      <w:r w:rsidRPr="00445821">
        <w:rPr>
          <w:szCs w:val="24"/>
        </w:rPr>
        <w:t>t</w:t>
      </w:r>
      <w:proofErr w:type="spellEnd"/>
      <w:proofErr w:type="gramEnd"/>
      <w:r w:rsidRPr="00445821">
        <w:rPr>
          <w:szCs w:val="24"/>
        </w:rPr>
        <w:t xml:space="preserve"> </w:t>
      </w:r>
      <w:proofErr w:type="spellStart"/>
      <w:r w:rsidRPr="00445821">
        <w:rPr>
          <w:szCs w:val="24"/>
        </w:rPr>
        <w:t>отчетs</w:t>
      </w:r>
      <w:proofErr w:type="spellEnd"/>
      <w:r w:rsidRPr="00445821">
        <w:rPr>
          <w:szCs w:val="24"/>
        </w:rPr>
        <w:t xml:space="preserve"> «Основные результаты международного исследования качества математического и естественнонаучного образования TIMSS-2003/2011»</w:t>
      </w:r>
    </w:p>
    <w:p w:rsidR="004C450E" w:rsidRPr="00445821" w:rsidRDefault="004C450E" w:rsidP="00F87F60">
      <w:pPr>
        <w:numPr>
          <w:ilvl w:val="0"/>
          <w:numId w:val="22"/>
        </w:numPr>
        <w:adjustRightInd/>
        <w:spacing w:after="160"/>
        <w:ind w:left="0" w:firstLine="709"/>
        <w:contextualSpacing/>
        <w:rPr>
          <w:szCs w:val="24"/>
        </w:rPr>
      </w:pPr>
      <w:r w:rsidRPr="00445821">
        <w:rPr>
          <w:szCs w:val="24"/>
        </w:rPr>
        <w:t>Аналитический отчет по результатам «Основные результаты исследования PISA-2003/2012»</w:t>
      </w:r>
    </w:p>
    <w:p w:rsidR="004C450E" w:rsidRPr="00445821" w:rsidRDefault="004C450E" w:rsidP="00F87F60">
      <w:pPr>
        <w:numPr>
          <w:ilvl w:val="0"/>
          <w:numId w:val="22"/>
        </w:numPr>
        <w:adjustRightInd/>
        <w:spacing w:after="160"/>
        <w:ind w:left="0" w:firstLine="709"/>
        <w:contextualSpacing/>
        <w:rPr>
          <w:szCs w:val="24"/>
          <w:lang w:val="en-US"/>
        </w:rPr>
      </w:pPr>
      <w:proofErr w:type="spellStart"/>
      <w:r w:rsidRPr="00445821">
        <w:rPr>
          <w:szCs w:val="24"/>
          <w:lang w:val="en-US"/>
        </w:rPr>
        <w:t>Kutner</w:t>
      </w:r>
      <w:proofErr w:type="spellEnd"/>
      <w:r w:rsidRPr="00445821">
        <w:rPr>
          <w:szCs w:val="24"/>
          <w:lang w:val="en-US"/>
        </w:rPr>
        <w:t xml:space="preserve"> N. </w:t>
      </w:r>
      <w:proofErr w:type="spellStart"/>
      <w:r w:rsidRPr="00445821">
        <w:rPr>
          <w:szCs w:val="24"/>
          <w:lang w:val="en-US"/>
        </w:rPr>
        <w:t>Neter</w:t>
      </w:r>
      <w:proofErr w:type="spellEnd"/>
      <w:r w:rsidRPr="00445821">
        <w:rPr>
          <w:szCs w:val="24"/>
          <w:lang w:val="en-US"/>
        </w:rPr>
        <w:t xml:space="preserve"> //Applied linear regression models. – 2004. – </w:t>
      </w:r>
      <w:r w:rsidRPr="00445821">
        <w:rPr>
          <w:szCs w:val="24"/>
        </w:rPr>
        <w:t>Т</w:t>
      </w:r>
      <w:r w:rsidRPr="00445821">
        <w:rPr>
          <w:szCs w:val="24"/>
          <w:lang w:val="en-US"/>
        </w:rPr>
        <w:t>. 4.</w:t>
      </w:r>
    </w:p>
    <w:p w:rsidR="004C450E" w:rsidRPr="00445821" w:rsidRDefault="004C450E" w:rsidP="004C450E">
      <w:pPr>
        <w:rPr>
          <w:szCs w:val="24"/>
        </w:rPr>
      </w:pPr>
      <w:r w:rsidRPr="00445821">
        <w:rPr>
          <w:szCs w:val="24"/>
        </w:rPr>
        <w:t>Раздел 3:</w:t>
      </w:r>
    </w:p>
    <w:p w:rsidR="004C450E" w:rsidRPr="00445821" w:rsidRDefault="004C450E" w:rsidP="00F87F60">
      <w:pPr>
        <w:numPr>
          <w:ilvl w:val="0"/>
          <w:numId w:val="34"/>
        </w:numPr>
        <w:adjustRightInd/>
        <w:ind w:left="0" w:firstLine="709"/>
        <w:contextualSpacing/>
        <w:rPr>
          <w:szCs w:val="24"/>
        </w:rPr>
      </w:pPr>
      <w:r w:rsidRPr="00445821">
        <w:rPr>
          <w:szCs w:val="24"/>
        </w:rPr>
        <w:t xml:space="preserve">Оценка образовательных достижений на национальном уровне / Винсент </w:t>
      </w:r>
      <w:proofErr w:type="spellStart"/>
      <w:r w:rsidRPr="00445821">
        <w:rPr>
          <w:szCs w:val="24"/>
        </w:rPr>
        <w:t>Грини</w:t>
      </w:r>
      <w:proofErr w:type="spellEnd"/>
      <w:r w:rsidRPr="00445821">
        <w:rPr>
          <w:szCs w:val="24"/>
        </w:rPr>
        <w:t xml:space="preserve">, Томас </w:t>
      </w:r>
      <w:proofErr w:type="spellStart"/>
      <w:r w:rsidRPr="00445821">
        <w:rPr>
          <w:szCs w:val="24"/>
        </w:rPr>
        <w:t>Келлаган</w:t>
      </w:r>
      <w:proofErr w:type="spellEnd"/>
      <w:r w:rsidRPr="00445821">
        <w:rPr>
          <w:szCs w:val="24"/>
        </w:rPr>
        <w:t xml:space="preserve">; пер. с англ. Т.Н. Леоновой; науч. ред. М.Б. </w:t>
      </w:r>
      <w:proofErr w:type="spellStart"/>
      <w:r w:rsidRPr="00445821">
        <w:rPr>
          <w:szCs w:val="24"/>
        </w:rPr>
        <w:t>Челышкова</w:t>
      </w:r>
      <w:proofErr w:type="spellEnd"/>
      <w:r w:rsidRPr="00445821">
        <w:rPr>
          <w:szCs w:val="24"/>
        </w:rPr>
        <w:t>. – М.: Логос, 2011. – 208 с.: ил. – (Национальная оценка образовательных достижений).</w:t>
      </w:r>
    </w:p>
    <w:p w:rsidR="004C450E" w:rsidRPr="00445821" w:rsidRDefault="004C450E" w:rsidP="00F87F60">
      <w:pPr>
        <w:numPr>
          <w:ilvl w:val="0"/>
          <w:numId w:val="34"/>
        </w:numPr>
        <w:adjustRightInd/>
        <w:ind w:left="0" w:firstLine="709"/>
        <w:contextualSpacing/>
        <w:rPr>
          <w:szCs w:val="24"/>
        </w:rPr>
      </w:pPr>
      <w:r w:rsidRPr="00445821">
        <w:rPr>
          <w:szCs w:val="24"/>
        </w:rPr>
        <w:t>Основные результаты международного исследования качества математического и естественнонаучного образования TIMSS-2001. Аналитический отчет / Демидова М.Ю. и др. Под науч. ред. Ковалевой Г.С. М.: МАКС Пресс, 2013.</w:t>
      </w:r>
    </w:p>
    <w:p w:rsidR="004C450E" w:rsidRPr="00445821" w:rsidRDefault="004C450E" w:rsidP="00F87F60">
      <w:pPr>
        <w:numPr>
          <w:ilvl w:val="0"/>
          <w:numId w:val="34"/>
        </w:numPr>
        <w:adjustRightInd/>
        <w:ind w:left="0" w:firstLine="709"/>
        <w:contextualSpacing/>
        <w:rPr>
          <w:szCs w:val="24"/>
        </w:rPr>
      </w:pPr>
      <w:r w:rsidRPr="00445821">
        <w:rPr>
          <w:szCs w:val="24"/>
        </w:rPr>
        <w:t>Макарычева Ю.Н.  УМК // Алгебра. Сборник рабочих программ. 7—9 классы</w:t>
      </w:r>
      <w:proofErr w:type="gramStart"/>
      <w:r w:rsidRPr="00445821">
        <w:rPr>
          <w:szCs w:val="24"/>
        </w:rPr>
        <w:t xml:space="preserve"> :</w:t>
      </w:r>
      <w:proofErr w:type="gramEnd"/>
      <w:r w:rsidRPr="00445821">
        <w:rPr>
          <w:szCs w:val="24"/>
        </w:rPr>
        <w:t xml:space="preserve"> пособие для учителей </w:t>
      </w:r>
      <w:proofErr w:type="spellStart"/>
      <w:r w:rsidRPr="00445821">
        <w:rPr>
          <w:szCs w:val="24"/>
        </w:rPr>
        <w:t>общеобразоват</w:t>
      </w:r>
      <w:proofErr w:type="spellEnd"/>
      <w:r w:rsidRPr="00445821">
        <w:rPr>
          <w:szCs w:val="24"/>
        </w:rPr>
        <w:t xml:space="preserve">. организаций / [составитель Т. А. </w:t>
      </w:r>
      <w:proofErr w:type="spellStart"/>
      <w:r w:rsidRPr="00445821">
        <w:rPr>
          <w:szCs w:val="24"/>
        </w:rPr>
        <w:t>Бурмистрова</w:t>
      </w:r>
      <w:proofErr w:type="spellEnd"/>
      <w:r w:rsidRPr="00445821">
        <w:rPr>
          <w:szCs w:val="24"/>
        </w:rPr>
        <w:t>]. — 2-е изд., доп. — М. : Просвещение, 2014. — С. 50-58.</w:t>
      </w:r>
    </w:p>
    <w:p w:rsidR="004C450E" w:rsidRPr="00445821" w:rsidRDefault="004C450E" w:rsidP="00F87F60">
      <w:pPr>
        <w:numPr>
          <w:ilvl w:val="0"/>
          <w:numId w:val="34"/>
        </w:numPr>
        <w:adjustRightInd/>
        <w:ind w:left="0" w:firstLine="709"/>
        <w:contextualSpacing/>
        <w:rPr>
          <w:szCs w:val="24"/>
        </w:rPr>
      </w:pPr>
      <w:proofErr w:type="spellStart"/>
      <w:r w:rsidRPr="00445821">
        <w:rPr>
          <w:szCs w:val="24"/>
        </w:rPr>
        <w:t>Атанасян</w:t>
      </w:r>
      <w:proofErr w:type="spellEnd"/>
      <w:r w:rsidRPr="00445821">
        <w:rPr>
          <w:szCs w:val="24"/>
        </w:rPr>
        <w:t xml:space="preserve"> Л. С.,  Бутузов В. Ф.,  Кадомцев С. Б. и  др. «Геометрия, 7», «Геометрия, 8», «Геометрия, 9» // Геометрия. Сборник рабочих программ. 7—9 классы: пособие для учителей </w:t>
      </w:r>
      <w:proofErr w:type="spellStart"/>
      <w:r w:rsidRPr="00445821">
        <w:rPr>
          <w:szCs w:val="24"/>
        </w:rPr>
        <w:t>общеобразов</w:t>
      </w:r>
      <w:proofErr w:type="spellEnd"/>
      <w:r w:rsidRPr="00445821">
        <w:rPr>
          <w:szCs w:val="24"/>
        </w:rPr>
        <w:t xml:space="preserve">. организаций / [сост. </w:t>
      </w:r>
      <w:proofErr w:type="spellStart"/>
      <w:r w:rsidRPr="00445821">
        <w:rPr>
          <w:szCs w:val="24"/>
        </w:rPr>
        <w:t>Бурмистрова</w:t>
      </w:r>
      <w:proofErr w:type="spellEnd"/>
      <w:r w:rsidRPr="00445821">
        <w:rPr>
          <w:szCs w:val="24"/>
        </w:rPr>
        <w:t xml:space="preserve"> Т. А.]. — 2-е изд., </w:t>
      </w:r>
      <w:proofErr w:type="spellStart"/>
      <w:r w:rsidRPr="00445821">
        <w:rPr>
          <w:szCs w:val="24"/>
        </w:rPr>
        <w:t>дораб</w:t>
      </w:r>
      <w:proofErr w:type="spellEnd"/>
      <w:r w:rsidRPr="00445821">
        <w:rPr>
          <w:szCs w:val="24"/>
        </w:rPr>
        <w:t>. — М.: Просвещение,  2014. —  С. 16-25.</w:t>
      </w:r>
    </w:p>
    <w:p w:rsidR="004C450E" w:rsidRPr="00445821" w:rsidRDefault="004C450E" w:rsidP="00F87F60">
      <w:pPr>
        <w:numPr>
          <w:ilvl w:val="0"/>
          <w:numId w:val="34"/>
        </w:numPr>
        <w:adjustRightInd/>
        <w:ind w:left="0" w:firstLine="709"/>
        <w:contextualSpacing/>
        <w:rPr>
          <w:szCs w:val="24"/>
          <w:lang w:val="en-US"/>
        </w:rPr>
      </w:pPr>
      <w:r w:rsidRPr="00445821">
        <w:rPr>
          <w:szCs w:val="24"/>
          <w:lang w:val="en-US"/>
        </w:rPr>
        <w:t>TIMSS 2011 (2009) Assessment Framework. Mullis, I.V.S., Martin, M. O., Ruddock, G. J., O'Sullivan,  C.Y., &amp; </w:t>
      </w:r>
      <w:proofErr w:type="spellStart"/>
      <w:r w:rsidRPr="00445821">
        <w:rPr>
          <w:szCs w:val="24"/>
          <w:lang w:val="en-US"/>
        </w:rPr>
        <w:t>Preuschoff</w:t>
      </w:r>
      <w:proofErr w:type="spellEnd"/>
      <w:r w:rsidRPr="00445821">
        <w:rPr>
          <w:szCs w:val="24"/>
          <w:lang w:val="en-US"/>
        </w:rPr>
        <w:t>, C. TIMSS &amp; PIRLS International Study Center, Lynch School of Education, Boston College</w:t>
      </w:r>
    </w:p>
    <w:p w:rsidR="004C450E" w:rsidRPr="00445821" w:rsidRDefault="004C450E" w:rsidP="00F87F60">
      <w:pPr>
        <w:numPr>
          <w:ilvl w:val="0"/>
          <w:numId w:val="34"/>
        </w:numPr>
        <w:adjustRightInd/>
        <w:ind w:left="0" w:firstLine="709"/>
        <w:contextualSpacing/>
        <w:rPr>
          <w:szCs w:val="24"/>
          <w:lang w:val="en-US"/>
        </w:rPr>
      </w:pPr>
      <w:r w:rsidRPr="00445821">
        <w:rPr>
          <w:szCs w:val="24"/>
          <w:lang w:val="en-US"/>
        </w:rPr>
        <w:t>OECD (2013), PISA 2012 Assessment and Analytical Framework: Mathematics, Reading, Science, Problem Solving and Financial Literacy, OECD Publishing</w:t>
      </w:r>
    </w:p>
    <w:p w:rsidR="004C450E" w:rsidRPr="00445821" w:rsidRDefault="004C450E" w:rsidP="00F87F60">
      <w:pPr>
        <w:numPr>
          <w:ilvl w:val="0"/>
          <w:numId w:val="34"/>
        </w:numPr>
        <w:adjustRightInd/>
        <w:ind w:left="0" w:firstLine="709"/>
        <w:contextualSpacing/>
        <w:rPr>
          <w:szCs w:val="24"/>
        </w:rPr>
      </w:pPr>
      <w:r w:rsidRPr="00445821">
        <w:rPr>
          <w:szCs w:val="24"/>
        </w:rPr>
        <w:t>Краснянская К.А.. Математическая грамотность российских учащихся</w:t>
      </w:r>
    </w:p>
    <w:p w:rsidR="004C450E" w:rsidRPr="00445821" w:rsidRDefault="004C450E" w:rsidP="00F87F60">
      <w:pPr>
        <w:numPr>
          <w:ilvl w:val="0"/>
          <w:numId w:val="34"/>
        </w:numPr>
        <w:adjustRightInd/>
        <w:ind w:left="0" w:firstLine="709"/>
        <w:contextualSpacing/>
        <w:rPr>
          <w:szCs w:val="24"/>
          <w:lang w:val="en-US"/>
        </w:rPr>
      </w:pPr>
      <w:r w:rsidRPr="00445821">
        <w:rPr>
          <w:szCs w:val="24"/>
          <w:lang w:val="en-US"/>
        </w:rPr>
        <w:t>OECD (2014), PISA 2012 Technical Report, PISA, OECD Publishing, Paris. http://www.oecd.org/pisa/pisaproducts/PISA-2012-technical-report-final.pdf</w:t>
      </w:r>
    </w:p>
    <w:p w:rsidR="004C450E" w:rsidRPr="00445821" w:rsidRDefault="004C450E" w:rsidP="00F87F60">
      <w:pPr>
        <w:numPr>
          <w:ilvl w:val="0"/>
          <w:numId w:val="34"/>
        </w:numPr>
        <w:adjustRightInd/>
        <w:ind w:left="0" w:firstLine="709"/>
        <w:contextualSpacing/>
        <w:rPr>
          <w:szCs w:val="24"/>
          <w:lang w:val="en-US"/>
        </w:rPr>
      </w:pPr>
      <w:r w:rsidRPr="00445821">
        <w:rPr>
          <w:szCs w:val="24"/>
          <w:lang w:val="en-US"/>
        </w:rPr>
        <w:lastRenderedPageBreak/>
        <w:t>Martin, M.O. &amp; Mullis, I.V.S. (Eds.). (2012). Methods and procedures in TIMSS and PIRLS 2011. Chestnut Hill, MA: TIMSS &amp; PIRLS International Study Center, Boston College. </w:t>
      </w:r>
    </w:p>
    <w:p w:rsidR="004C450E" w:rsidRPr="00445821" w:rsidRDefault="004C450E" w:rsidP="00F87F60">
      <w:pPr>
        <w:numPr>
          <w:ilvl w:val="0"/>
          <w:numId w:val="34"/>
        </w:numPr>
        <w:adjustRightInd/>
        <w:ind w:left="0" w:firstLine="709"/>
        <w:contextualSpacing/>
        <w:rPr>
          <w:szCs w:val="24"/>
          <w:lang w:val="en-US"/>
        </w:rPr>
      </w:pPr>
      <w:r w:rsidRPr="00445821">
        <w:rPr>
          <w:szCs w:val="24"/>
          <w:lang w:val="en-US"/>
        </w:rPr>
        <w:t>Wu, M. (2005). The role of plausible values in large-scale surveys. Studies in Educational Evaluation, 31, 114–128.</w:t>
      </w:r>
    </w:p>
    <w:p w:rsidR="004C450E" w:rsidRPr="00445821" w:rsidRDefault="004C450E" w:rsidP="00F87F60">
      <w:pPr>
        <w:numPr>
          <w:ilvl w:val="0"/>
          <w:numId w:val="34"/>
        </w:numPr>
        <w:adjustRightInd/>
        <w:ind w:left="0" w:firstLine="709"/>
        <w:contextualSpacing/>
        <w:rPr>
          <w:szCs w:val="24"/>
          <w:lang w:val="en-US"/>
        </w:rPr>
      </w:pPr>
      <w:proofErr w:type="spellStart"/>
      <w:r w:rsidRPr="00445821">
        <w:rPr>
          <w:szCs w:val="24"/>
          <w:lang w:val="en-US"/>
        </w:rPr>
        <w:t>Mattias</w:t>
      </w:r>
      <w:proofErr w:type="spellEnd"/>
      <w:r w:rsidRPr="00445821">
        <w:rPr>
          <w:szCs w:val="24"/>
          <w:lang w:val="en-US"/>
        </w:rPr>
        <w:t xml:space="preserve"> von </w:t>
      </w:r>
      <w:proofErr w:type="spellStart"/>
      <w:r w:rsidRPr="00445821">
        <w:rPr>
          <w:szCs w:val="24"/>
          <w:lang w:val="en-US"/>
        </w:rPr>
        <w:t>Davier</w:t>
      </w:r>
      <w:proofErr w:type="spellEnd"/>
      <w:r w:rsidRPr="00445821">
        <w:rPr>
          <w:szCs w:val="24"/>
          <w:lang w:val="en-US"/>
        </w:rPr>
        <w:t xml:space="preserve">, Eugenio Gonzalez, Robert J. </w:t>
      </w:r>
      <w:proofErr w:type="spellStart"/>
      <w:r w:rsidRPr="00445821">
        <w:rPr>
          <w:szCs w:val="24"/>
          <w:lang w:val="en-US"/>
        </w:rPr>
        <w:t>Mislevy</w:t>
      </w:r>
      <w:proofErr w:type="spellEnd"/>
      <w:r w:rsidRPr="00445821">
        <w:rPr>
          <w:szCs w:val="24"/>
          <w:lang w:val="en-US"/>
        </w:rPr>
        <w:t xml:space="preserve"> (2009) </w:t>
      </w:r>
      <w:proofErr w:type="gramStart"/>
      <w:r w:rsidRPr="00445821">
        <w:rPr>
          <w:szCs w:val="24"/>
          <w:lang w:val="en-US"/>
        </w:rPr>
        <w:t>What</w:t>
      </w:r>
      <w:proofErr w:type="gramEnd"/>
      <w:r w:rsidRPr="00445821">
        <w:rPr>
          <w:szCs w:val="24"/>
          <w:lang w:val="en-US"/>
        </w:rPr>
        <w:t xml:space="preserve"> are plausible values and why they are useful? // IERI Monograph Series. Issues and methodologies in large-scale assessments: Volume </w:t>
      </w:r>
      <w:proofErr w:type="gramStart"/>
      <w:r w:rsidRPr="00445821">
        <w:rPr>
          <w:szCs w:val="24"/>
          <w:lang w:val="en-US"/>
        </w:rPr>
        <w:t>2.,</w:t>
      </w:r>
      <w:proofErr w:type="gramEnd"/>
      <w:r w:rsidRPr="00445821">
        <w:rPr>
          <w:szCs w:val="24"/>
          <w:lang w:val="en-US"/>
        </w:rPr>
        <w:t xml:space="preserve"> Chapter 1, pp. 9-36.</w:t>
      </w:r>
    </w:p>
    <w:p w:rsidR="004C450E" w:rsidRPr="00445821" w:rsidRDefault="004C450E" w:rsidP="00F87F60">
      <w:pPr>
        <w:numPr>
          <w:ilvl w:val="0"/>
          <w:numId w:val="34"/>
        </w:numPr>
        <w:adjustRightInd/>
        <w:ind w:left="0" w:firstLine="709"/>
        <w:contextualSpacing/>
        <w:rPr>
          <w:szCs w:val="24"/>
          <w:lang w:val="en-US"/>
        </w:rPr>
      </w:pPr>
      <w:r w:rsidRPr="00445821">
        <w:rPr>
          <w:szCs w:val="24"/>
          <w:lang w:val="en-US"/>
        </w:rPr>
        <w:t xml:space="preserve">Marx A.E., </w:t>
      </w:r>
      <w:proofErr w:type="spellStart"/>
      <w:r w:rsidRPr="00445821">
        <w:rPr>
          <w:szCs w:val="24"/>
          <w:lang w:val="en-US"/>
        </w:rPr>
        <w:t>Stanat</w:t>
      </w:r>
      <w:proofErr w:type="spellEnd"/>
      <w:r w:rsidRPr="00445821">
        <w:rPr>
          <w:szCs w:val="24"/>
          <w:lang w:val="en-US"/>
        </w:rPr>
        <w:t xml:space="preserve"> P. Reading comprehension of immigrant students in Germany: research evidence on determinants and target points for intervention. Reading and Writing 2012; 25: 1929</w:t>
      </w:r>
    </w:p>
    <w:p w:rsidR="004C450E" w:rsidRPr="00445821" w:rsidRDefault="004C450E" w:rsidP="00F87F60">
      <w:pPr>
        <w:numPr>
          <w:ilvl w:val="0"/>
          <w:numId w:val="34"/>
        </w:numPr>
        <w:adjustRightInd/>
        <w:ind w:left="0" w:firstLine="709"/>
        <w:contextualSpacing/>
        <w:rPr>
          <w:szCs w:val="24"/>
          <w:lang w:val="en-US"/>
        </w:rPr>
      </w:pPr>
      <w:r w:rsidRPr="00445821">
        <w:rPr>
          <w:szCs w:val="24"/>
          <w:lang w:val="en-US"/>
        </w:rPr>
        <w:t>Huang, X., Wilson, M., Wang, L. Exploring plausible causes of differential item functioning in the PISA science assessment: language, curriculum or culture, Educational Psychology: An International Journal of Experimental Educational Psychology.</w:t>
      </w:r>
    </w:p>
    <w:p w:rsidR="004C450E" w:rsidRPr="00445821" w:rsidRDefault="004C450E" w:rsidP="00F87F60">
      <w:pPr>
        <w:numPr>
          <w:ilvl w:val="0"/>
          <w:numId w:val="34"/>
        </w:numPr>
        <w:adjustRightInd/>
        <w:ind w:left="0" w:firstLine="709"/>
        <w:contextualSpacing/>
        <w:rPr>
          <w:szCs w:val="24"/>
          <w:lang w:val="en-US"/>
        </w:rPr>
      </w:pPr>
      <w:r w:rsidRPr="00445821">
        <w:rPr>
          <w:szCs w:val="24"/>
          <w:lang w:val="en-US"/>
        </w:rPr>
        <w:t xml:space="preserve">TIMSS 2011 Encyclopedia: Education Policy and Curriculum in Mathematics and Science, Volumes 1 and 2. Edited by Mullis, I.V.S., Martin, M.O., </w:t>
      </w:r>
      <w:proofErr w:type="spellStart"/>
      <w:r w:rsidRPr="00445821">
        <w:rPr>
          <w:szCs w:val="24"/>
          <w:lang w:val="en-US"/>
        </w:rPr>
        <w:t>Minnich</w:t>
      </w:r>
      <w:proofErr w:type="spellEnd"/>
      <w:r w:rsidRPr="00445821">
        <w:rPr>
          <w:szCs w:val="24"/>
          <w:lang w:val="en-US"/>
        </w:rPr>
        <w:t xml:space="preserve">, C.A., </w:t>
      </w:r>
      <w:proofErr w:type="spellStart"/>
      <w:r w:rsidRPr="00445821">
        <w:rPr>
          <w:szCs w:val="24"/>
          <w:lang w:val="en-US"/>
        </w:rPr>
        <w:t>Stanco</w:t>
      </w:r>
      <w:proofErr w:type="spellEnd"/>
      <w:r w:rsidRPr="00445821">
        <w:rPr>
          <w:szCs w:val="24"/>
          <w:lang w:val="en-US"/>
        </w:rPr>
        <w:t xml:space="preserve">, G.M., </w:t>
      </w:r>
      <w:proofErr w:type="spellStart"/>
      <w:r w:rsidRPr="00445821">
        <w:rPr>
          <w:szCs w:val="24"/>
          <w:lang w:val="en-US"/>
        </w:rPr>
        <w:t>Arora</w:t>
      </w:r>
      <w:proofErr w:type="spellEnd"/>
      <w:r w:rsidRPr="00445821">
        <w:rPr>
          <w:szCs w:val="24"/>
          <w:lang w:val="en-US"/>
        </w:rPr>
        <w:t xml:space="preserve">, A., </w:t>
      </w:r>
      <w:proofErr w:type="spellStart"/>
      <w:r w:rsidRPr="00445821">
        <w:rPr>
          <w:szCs w:val="24"/>
          <w:lang w:val="en-US"/>
        </w:rPr>
        <w:t>Centurino</w:t>
      </w:r>
      <w:proofErr w:type="spellEnd"/>
      <w:r w:rsidRPr="00445821">
        <w:rPr>
          <w:szCs w:val="24"/>
          <w:lang w:val="en-US"/>
        </w:rPr>
        <w:t>, V.A.S., &amp; Castle, C.E. (2012). Chestnut Hill, MA: TIMSS &amp; PIRLS International Study Center, Boston College.</w:t>
      </w:r>
    </w:p>
    <w:p w:rsidR="004C450E" w:rsidRPr="00445821" w:rsidRDefault="004C450E" w:rsidP="00F87F60">
      <w:pPr>
        <w:numPr>
          <w:ilvl w:val="0"/>
          <w:numId w:val="34"/>
        </w:numPr>
        <w:adjustRightInd/>
        <w:ind w:left="0" w:firstLine="709"/>
        <w:contextualSpacing/>
        <w:rPr>
          <w:szCs w:val="24"/>
        </w:rPr>
      </w:pPr>
      <w:proofErr w:type="spellStart"/>
      <w:r w:rsidRPr="00445821">
        <w:rPr>
          <w:szCs w:val="24"/>
        </w:rPr>
        <w:t>Болотов</w:t>
      </w:r>
      <w:proofErr w:type="spellEnd"/>
      <w:r w:rsidRPr="00445821">
        <w:rPr>
          <w:szCs w:val="24"/>
        </w:rPr>
        <w:t xml:space="preserve"> В.А., Седова Е.А., Ковалева Г.С. Состояние математического образования в РФ: общее среднее образование // Проблемы современного образования. 2012. №6. С. 32-47.</w:t>
      </w:r>
    </w:p>
    <w:p w:rsidR="004C450E" w:rsidRPr="00445821" w:rsidRDefault="004C450E" w:rsidP="004C450E">
      <w:pPr>
        <w:rPr>
          <w:szCs w:val="24"/>
        </w:rPr>
      </w:pPr>
    </w:p>
    <w:p w:rsidR="004C450E" w:rsidRPr="00445821" w:rsidRDefault="004C450E" w:rsidP="004C450E">
      <w:pPr>
        <w:rPr>
          <w:szCs w:val="24"/>
        </w:rPr>
      </w:pPr>
      <w:r w:rsidRPr="00445821">
        <w:rPr>
          <w:szCs w:val="24"/>
        </w:rPr>
        <w:t>Раздел 4:</w:t>
      </w:r>
    </w:p>
    <w:p w:rsidR="004C450E" w:rsidRPr="00445821" w:rsidRDefault="004C450E" w:rsidP="00F87F60">
      <w:pPr>
        <w:numPr>
          <w:ilvl w:val="0"/>
          <w:numId w:val="42"/>
        </w:numPr>
        <w:adjustRightInd/>
        <w:ind w:left="0" w:firstLine="709"/>
        <w:contextualSpacing/>
        <w:rPr>
          <w:szCs w:val="24"/>
          <w:lang w:val="en-US"/>
        </w:rPr>
      </w:pPr>
      <w:proofErr w:type="spellStart"/>
      <w:r w:rsidRPr="00445821">
        <w:rPr>
          <w:szCs w:val="24"/>
          <w:lang w:val="en-US"/>
        </w:rPr>
        <w:t>Clotfelter</w:t>
      </w:r>
      <w:proofErr w:type="spellEnd"/>
      <w:r w:rsidRPr="00445821">
        <w:rPr>
          <w:szCs w:val="24"/>
          <w:lang w:val="en-US"/>
        </w:rPr>
        <w:t xml:space="preserve"> C. T., Ladd H. F., </w:t>
      </w:r>
      <w:proofErr w:type="spellStart"/>
      <w:r w:rsidRPr="00445821">
        <w:rPr>
          <w:szCs w:val="24"/>
          <w:lang w:val="en-US"/>
        </w:rPr>
        <w:t>Vigdor</w:t>
      </w:r>
      <w:proofErr w:type="spellEnd"/>
      <w:r w:rsidRPr="00445821">
        <w:rPr>
          <w:szCs w:val="24"/>
          <w:lang w:val="en-US"/>
        </w:rPr>
        <w:t xml:space="preserve"> J. L. Teacher credentials and student achievement: Longitudinal analysis with student fixed </w:t>
      </w:r>
      <w:proofErr w:type="gramStart"/>
      <w:r w:rsidRPr="00445821">
        <w:rPr>
          <w:szCs w:val="24"/>
          <w:lang w:val="en-US"/>
        </w:rPr>
        <w:t>effects</w:t>
      </w:r>
      <w:proofErr w:type="gramEnd"/>
      <w:r w:rsidRPr="00445821">
        <w:rPr>
          <w:szCs w:val="24"/>
          <w:lang w:val="en-US"/>
        </w:rPr>
        <w:t xml:space="preserve"> //Economics of Education Review. 2007. </w:t>
      </w:r>
      <w:r w:rsidRPr="00445821">
        <w:rPr>
          <w:szCs w:val="24"/>
        </w:rPr>
        <w:t>Т</w:t>
      </w:r>
      <w:r w:rsidRPr="00445821">
        <w:rPr>
          <w:szCs w:val="24"/>
          <w:lang w:val="en-US"/>
        </w:rPr>
        <w:t xml:space="preserve">. 26.  №. 6. </w:t>
      </w:r>
      <w:r w:rsidRPr="00445821">
        <w:rPr>
          <w:szCs w:val="24"/>
        </w:rPr>
        <w:t>С</w:t>
      </w:r>
      <w:r w:rsidRPr="00445821">
        <w:rPr>
          <w:szCs w:val="24"/>
          <w:lang w:val="en-US"/>
        </w:rPr>
        <w:t>. 673-682.</w:t>
      </w:r>
    </w:p>
    <w:p w:rsidR="004C450E" w:rsidRPr="00445821" w:rsidRDefault="004C450E" w:rsidP="00F87F60">
      <w:pPr>
        <w:numPr>
          <w:ilvl w:val="0"/>
          <w:numId w:val="42"/>
        </w:numPr>
        <w:adjustRightInd/>
        <w:ind w:left="0" w:firstLine="709"/>
        <w:contextualSpacing/>
        <w:rPr>
          <w:szCs w:val="24"/>
        </w:rPr>
      </w:pPr>
      <w:proofErr w:type="spellStart"/>
      <w:r w:rsidRPr="00445821">
        <w:rPr>
          <w:szCs w:val="24"/>
          <w:lang w:val="en-US"/>
        </w:rPr>
        <w:t>Rivkin</w:t>
      </w:r>
      <w:proofErr w:type="spellEnd"/>
      <w:r w:rsidRPr="00445821">
        <w:rPr>
          <w:szCs w:val="24"/>
          <w:lang w:val="en-US"/>
        </w:rPr>
        <w:t xml:space="preserve"> S. G., </w:t>
      </w:r>
      <w:proofErr w:type="spellStart"/>
      <w:r w:rsidRPr="00445821">
        <w:rPr>
          <w:szCs w:val="24"/>
          <w:lang w:val="en-US"/>
        </w:rPr>
        <w:t>Hanushek</w:t>
      </w:r>
      <w:proofErr w:type="spellEnd"/>
      <w:r w:rsidRPr="00445821">
        <w:rPr>
          <w:szCs w:val="24"/>
          <w:lang w:val="en-US"/>
        </w:rPr>
        <w:t xml:space="preserve"> E. A., </w:t>
      </w:r>
      <w:proofErr w:type="spellStart"/>
      <w:r w:rsidRPr="00445821">
        <w:rPr>
          <w:szCs w:val="24"/>
          <w:lang w:val="en-US"/>
        </w:rPr>
        <w:t>Kain</w:t>
      </w:r>
      <w:proofErr w:type="spellEnd"/>
      <w:r w:rsidRPr="00445821">
        <w:rPr>
          <w:szCs w:val="24"/>
          <w:lang w:val="en-US"/>
        </w:rPr>
        <w:t xml:space="preserve"> J. F. Teachers, schools, and academic achievement //</w:t>
      </w:r>
      <w:proofErr w:type="spellStart"/>
      <w:r w:rsidRPr="00445821">
        <w:rPr>
          <w:szCs w:val="24"/>
          <w:lang w:val="en-US"/>
        </w:rPr>
        <w:t>Econometrica</w:t>
      </w:r>
      <w:proofErr w:type="spellEnd"/>
      <w:r w:rsidRPr="00445821">
        <w:rPr>
          <w:szCs w:val="24"/>
          <w:lang w:val="en-US"/>
        </w:rPr>
        <w:t xml:space="preserve">. </w:t>
      </w:r>
      <w:r w:rsidRPr="00445821">
        <w:rPr>
          <w:szCs w:val="24"/>
        </w:rPr>
        <w:t>2005. Т. 73. №. 2. С. 417-458.</w:t>
      </w:r>
    </w:p>
    <w:p w:rsidR="004C450E" w:rsidRPr="00445821" w:rsidRDefault="004C450E" w:rsidP="00F87F60">
      <w:pPr>
        <w:numPr>
          <w:ilvl w:val="0"/>
          <w:numId w:val="42"/>
        </w:numPr>
        <w:adjustRightInd/>
        <w:ind w:left="0" w:firstLine="709"/>
        <w:contextualSpacing/>
        <w:rPr>
          <w:szCs w:val="24"/>
        </w:rPr>
      </w:pPr>
      <w:r w:rsidRPr="00445821">
        <w:rPr>
          <w:szCs w:val="24"/>
          <w:lang w:val="en-US"/>
        </w:rPr>
        <w:t xml:space="preserve">Nye B., </w:t>
      </w:r>
      <w:proofErr w:type="spellStart"/>
      <w:r w:rsidRPr="00445821">
        <w:rPr>
          <w:szCs w:val="24"/>
          <w:lang w:val="en-US"/>
        </w:rPr>
        <w:t>Konstantopoulos</w:t>
      </w:r>
      <w:proofErr w:type="spellEnd"/>
      <w:r w:rsidRPr="00445821">
        <w:rPr>
          <w:szCs w:val="24"/>
          <w:lang w:val="en-US"/>
        </w:rPr>
        <w:t xml:space="preserve"> S., Hedges L. V. How large are teacher effects? //Educational evaluation and policy analysis. </w:t>
      </w:r>
      <w:r w:rsidRPr="00445821">
        <w:rPr>
          <w:szCs w:val="24"/>
        </w:rPr>
        <w:t>2004.  Т. 26.  №. 3.  С. 237-257.</w:t>
      </w:r>
    </w:p>
    <w:p w:rsidR="004C450E" w:rsidRPr="00445821" w:rsidRDefault="004C450E" w:rsidP="00F87F60">
      <w:pPr>
        <w:numPr>
          <w:ilvl w:val="0"/>
          <w:numId w:val="42"/>
        </w:numPr>
        <w:adjustRightInd/>
        <w:ind w:left="0" w:firstLine="709"/>
        <w:contextualSpacing/>
        <w:rPr>
          <w:szCs w:val="24"/>
        </w:rPr>
      </w:pPr>
      <w:proofErr w:type="spellStart"/>
      <w:r w:rsidRPr="00445821">
        <w:rPr>
          <w:szCs w:val="24"/>
        </w:rPr>
        <w:t>Пинская</w:t>
      </w:r>
      <w:proofErr w:type="spellEnd"/>
      <w:r w:rsidRPr="00445821">
        <w:rPr>
          <w:szCs w:val="24"/>
        </w:rPr>
        <w:t xml:space="preserve"> М. А., Обухова О. Л., </w:t>
      </w:r>
      <w:proofErr w:type="spellStart"/>
      <w:r w:rsidRPr="00445821">
        <w:rPr>
          <w:szCs w:val="24"/>
        </w:rPr>
        <w:t>Тимкова</w:t>
      </w:r>
      <w:proofErr w:type="spellEnd"/>
      <w:r w:rsidRPr="00445821">
        <w:rPr>
          <w:szCs w:val="24"/>
        </w:rPr>
        <w:t xml:space="preserve"> Т. В. Может ли школа влиять на уровень читательской грамотности младших школьников? По материалам анализа результатов PIRLS-2006  // Вопросы образования. 2009. № 2. С. 87-108.</w:t>
      </w:r>
    </w:p>
    <w:p w:rsidR="004C450E" w:rsidRPr="00445821" w:rsidRDefault="004C450E" w:rsidP="00F87F60">
      <w:pPr>
        <w:numPr>
          <w:ilvl w:val="0"/>
          <w:numId w:val="42"/>
        </w:numPr>
        <w:adjustRightInd/>
        <w:ind w:left="0" w:firstLine="709"/>
        <w:contextualSpacing/>
        <w:rPr>
          <w:szCs w:val="24"/>
        </w:rPr>
      </w:pPr>
      <w:proofErr w:type="spellStart"/>
      <w:r w:rsidRPr="00445821">
        <w:rPr>
          <w:szCs w:val="24"/>
          <w:lang w:val="en-US"/>
        </w:rPr>
        <w:lastRenderedPageBreak/>
        <w:t>Zakharov</w:t>
      </w:r>
      <w:proofErr w:type="spellEnd"/>
      <w:r w:rsidRPr="00445821">
        <w:rPr>
          <w:szCs w:val="24"/>
          <w:lang w:val="en-US"/>
        </w:rPr>
        <w:t xml:space="preserve"> A., </w:t>
      </w:r>
      <w:proofErr w:type="spellStart"/>
      <w:r w:rsidRPr="00445821">
        <w:rPr>
          <w:szCs w:val="24"/>
          <w:lang w:val="en-US"/>
        </w:rPr>
        <w:t>Carnoy</w:t>
      </w:r>
      <w:proofErr w:type="spellEnd"/>
      <w:r w:rsidRPr="00445821">
        <w:rPr>
          <w:szCs w:val="24"/>
          <w:lang w:val="en-US"/>
        </w:rPr>
        <w:t xml:space="preserve"> M., </w:t>
      </w:r>
      <w:proofErr w:type="spellStart"/>
      <w:r w:rsidRPr="00445821">
        <w:rPr>
          <w:szCs w:val="24"/>
          <w:lang w:val="en-US"/>
        </w:rPr>
        <w:t>Loyalka</w:t>
      </w:r>
      <w:proofErr w:type="spellEnd"/>
      <w:r w:rsidRPr="00445821">
        <w:rPr>
          <w:szCs w:val="24"/>
          <w:lang w:val="en-US"/>
        </w:rPr>
        <w:t xml:space="preserve"> P. Which teaching practices improve student performance on </w:t>
      </w:r>
      <w:proofErr w:type="spellStart"/>
      <w:r w:rsidRPr="00445821">
        <w:rPr>
          <w:szCs w:val="24"/>
          <w:lang w:val="en-US"/>
        </w:rPr>
        <w:t>highstakes</w:t>
      </w:r>
      <w:proofErr w:type="spellEnd"/>
      <w:r w:rsidRPr="00445821">
        <w:rPr>
          <w:szCs w:val="24"/>
          <w:lang w:val="en-US"/>
        </w:rPr>
        <w:t xml:space="preserve"> exams? </w:t>
      </w:r>
      <w:proofErr w:type="spellStart"/>
      <w:r w:rsidRPr="00445821">
        <w:rPr>
          <w:szCs w:val="24"/>
        </w:rPr>
        <w:t>Evidence</w:t>
      </w:r>
      <w:proofErr w:type="spellEnd"/>
      <w:r w:rsidRPr="00445821">
        <w:rPr>
          <w:szCs w:val="24"/>
        </w:rPr>
        <w:t xml:space="preserve"> </w:t>
      </w:r>
      <w:proofErr w:type="spellStart"/>
      <w:r w:rsidRPr="00445821">
        <w:rPr>
          <w:szCs w:val="24"/>
        </w:rPr>
        <w:t>from</w:t>
      </w:r>
      <w:proofErr w:type="spellEnd"/>
      <w:r w:rsidRPr="00445821">
        <w:rPr>
          <w:szCs w:val="24"/>
        </w:rPr>
        <w:t xml:space="preserve"> </w:t>
      </w:r>
      <w:proofErr w:type="spellStart"/>
      <w:r w:rsidRPr="00445821">
        <w:rPr>
          <w:szCs w:val="24"/>
        </w:rPr>
        <w:t>Russia</w:t>
      </w:r>
      <w:proofErr w:type="spellEnd"/>
      <w:r w:rsidRPr="00445821">
        <w:rPr>
          <w:szCs w:val="24"/>
        </w:rPr>
        <w:t xml:space="preserve"> // </w:t>
      </w:r>
      <w:proofErr w:type="spellStart"/>
      <w:r w:rsidRPr="00445821">
        <w:rPr>
          <w:szCs w:val="24"/>
        </w:rPr>
        <w:t>International</w:t>
      </w:r>
      <w:proofErr w:type="spellEnd"/>
      <w:r w:rsidRPr="00445821">
        <w:rPr>
          <w:szCs w:val="24"/>
        </w:rPr>
        <w:t xml:space="preserve"> </w:t>
      </w:r>
      <w:proofErr w:type="spellStart"/>
      <w:r w:rsidRPr="00445821">
        <w:rPr>
          <w:szCs w:val="24"/>
        </w:rPr>
        <w:t>Journal</w:t>
      </w:r>
      <w:proofErr w:type="spellEnd"/>
      <w:r w:rsidRPr="00445821">
        <w:rPr>
          <w:szCs w:val="24"/>
        </w:rPr>
        <w:t xml:space="preserve"> </w:t>
      </w:r>
      <w:proofErr w:type="spellStart"/>
      <w:r w:rsidRPr="00445821">
        <w:rPr>
          <w:szCs w:val="24"/>
        </w:rPr>
        <w:t>of</w:t>
      </w:r>
      <w:proofErr w:type="spellEnd"/>
      <w:r w:rsidRPr="00445821">
        <w:rPr>
          <w:szCs w:val="24"/>
        </w:rPr>
        <w:t xml:space="preserve"> </w:t>
      </w:r>
      <w:proofErr w:type="spellStart"/>
      <w:r w:rsidRPr="00445821">
        <w:rPr>
          <w:szCs w:val="24"/>
        </w:rPr>
        <w:t>Educational</w:t>
      </w:r>
      <w:proofErr w:type="spellEnd"/>
      <w:r w:rsidRPr="00445821">
        <w:rPr>
          <w:szCs w:val="24"/>
        </w:rPr>
        <w:t xml:space="preserve"> </w:t>
      </w:r>
      <w:proofErr w:type="spellStart"/>
      <w:r w:rsidRPr="00445821">
        <w:rPr>
          <w:szCs w:val="24"/>
        </w:rPr>
        <w:t>Development</w:t>
      </w:r>
      <w:proofErr w:type="spellEnd"/>
      <w:r w:rsidRPr="00445821">
        <w:rPr>
          <w:szCs w:val="24"/>
        </w:rPr>
        <w:t>. 2014. №. 36. С. 13-21.</w:t>
      </w:r>
    </w:p>
    <w:p w:rsidR="004C450E" w:rsidRPr="00445821" w:rsidRDefault="004C450E" w:rsidP="00F87F60">
      <w:pPr>
        <w:numPr>
          <w:ilvl w:val="0"/>
          <w:numId w:val="42"/>
        </w:numPr>
        <w:adjustRightInd/>
        <w:ind w:left="0" w:firstLine="709"/>
        <w:contextualSpacing/>
        <w:rPr>
          <w:szCs w:val="24"/>
        </w:rPr>
      </w:pPr>
      <w:r w:rsidRPr="00445821">
        <w:rPr>
          <w:szCs w:val="24"/>
          <w:lang w:val="en-US"/>
        </w:rPr>
        <w:t xml:space="preserve">Darling-Hammond L. Educational opportunity and alternative certification: New evidence and new questions //Stanford, CA: Stanford Center for Opportunity Policy in Action. </w:t>
      </w:r>
      <w:proofErr w:type="spellStart"/>
      <w:r w:rsidRPr="00445821">
        <w:rPr>
          <w:szCs w:val="24"/>
        </w:rPr>
        <w:t>Retrieved</w:t>
      </w:r>
      <w:proofErr w:type="spellEnd"/>
      <w:r w:rsidRPr="00445821">
        <w:rPr>
          <w:szCs w:val="24"/>
        </w:rPr>
        <w:t>. 2009. Т. 8. С. 13.</w:t>
      </w:r>
    </w:p>
    <w:p w:rsidR="004C450E" w:rsidRPr="00445821" w:rsidRDefault="004C450E" w:rsidP="00F87F60">
      <w:pPr>
        <w:numPr>
          <w:ilvl w:val="0"/>
          <w:numId w:val="42"/>
        </w:numPr>
        <w:adjustRightInd/>
        <w:ind w:left="0" w:firstLine="709"/>
        <w:contextualSpacing/>
        <w:rPr>
          <w:szCs w:val="24"/>
        </w:rPr>
      </w:pPr>
      <w:proofErr w:type="spellStart"/>
      <w:r w:rsidRPr="00445821">
        <w:rPr>
          <w:szCs w:val="24"/>
          <w:lang w:val="en-US"/>
        </w:rPr>
        <w:t>Goldhaber</w:t>
      </w:r>
      <w:proofErr w:type="spellEnd"/>
      <w:r w:rsidRPr="00445821">
        <w:rPr>
          <w:szCs w:val="24"/>
          <w:lang w:val="en-US"/>
        </w:rPr>
        <w:t xml:space="preserve"> D. D., Brewer D. J. Evaluating the Effect of Teacher Degree Level on Educational Performance.  </w:t>
      </w:r>
      <w:r w:rsidRPr="00445821">
        <w:rPr>
          <w:szCs w:val="24"/>
        </w:rPr>
        <w:t>1996.</w:t>
      </w:r>
    </w:p>
    <w:p w:rsidR="004C450E" w:rsidRPr="00445821" w:rsidRDefault="004C450E" w:rsidP="00F87F60">
      <w:pPr>
        <w:numPr>
          <w:ilvl w:val="0"/>
          <w:numId w:val="42"/>
        </w:numPr>
        <w:adjustRightInd/>
        <w:ind w:left="0" w:firstLine="709"/>
        <w:contextualSpacing/>
        <w:rPr>
          <w:szCs w:val="24"/>
        </w:rPr>
      </w:pPr>
      <w:proofErr w:type="spellStart"/>
      <w:r w:rsidRPr="00445821">
        <w:rPr>
          <w:szCs w:val="24"/>
          <w:lang w:val="en-US"/>
        </w:rPr>
        <w:t>Rockoff</w:t>
      </w:r>
      <w:proofErr w:type="spellEnd"/>
      <w:r w:rsidRPr="00445821">
        <w:rPr>
          <w:szCs w:val="24"/>
          <w:lang w:val="en-US"/>
        </w:rPr>
        <w:t xml:space="preserve"> J. E. The impact of individual teachers on student achievement: Evidence from panel data // The American Economic Review. </w:t>
      </w:r>
      <w:r w:rsidRPr="00445821">
        <w:rPr>
          <w:szCs w:val="24"/>
        </w:rPr>
        <w:t>2004. Т. 94. №. 2. С. 247-252.</w:t>
      </w:r>
    </w:p>
    <w:p w:rsidR="004C450E" w:rsidRPr="00445821" w:rsidRDefault="004C450E" w:rsidP="00F87F60">
      <w:pPr>
        <w:numPr>
          <w:ilvl w:val="0"/>
          <w:numId w:val="42"/>
        </w:numPr>
        <w:adjustRightInd/>
        <w:ind w:left="0" w:firstLine="709"/>
        <w:contextualSpacing/>
        <w:rPr>
          <w:szCs w:val="24"/>
          <w:lang w:val="en-US"/>
        </w:rPr>
      </w:pPr>
      <w:r w:rsidRPr="00445821">
        <w:rPr>
          <w:szCs w:val="24"/>
          <w:lang w:val="en-US"/>
        </w:rPr>
        <w:t xml:space="preserve">Ladd H. F., Ferguson R. F. How and Why Money Matters: An Analysis of Alabama Schools // Holding Schools Accountable: Performance-Based Reform in Education, Washington, DC, </w:t>
      </w:r>
      <w:proofErr w:type="gramStart"/>
      <w:r w:rsidRPr="00445821">
        <w:rPr>
          <w:szCs w:val="24"/>
          <w:lang w:val="en-US"/>
        </w:rPr>
        <w:t>The</w:t>
      </w:r>
      <w:proofErr w:type="gramEnd"/>
      <w:r w:rsidRPr="00445821">
        <w:rPr>
          <w:szCs w:val="24"/>
          <w:lang w:val="en-US"/>
        </w:rPr>
        <w:t xml:space="preserve"> Brookings Institution. – 1996.</w:t>
      </w:r>
    </w:p>
    <w:p w:rsidR="004C450E" w:rsidRPr="00445821" w:rsidRDefault="004C450E" w:rsidP="00F87F60">
      <w:pPr>
        <w:numPr>
          <w:ilvl w:val="0"/>
          <w:numId w:val="42"/>
        </w:numPr>
        <w:adjustRightInd/>
        <w:ind w:left="0" w:firstLine="709"/>
        <w:contextualSpacing/>
        <w:rPr>
          <w:szCs w:val="24"/>
        </w:rPr>
      </w:pPr>
      <w:proofErr w:type="spellStart"/>
      <w:r w:rsidRPr="00445821">
        <w:rPr>
          <w:szCs w:val="24"/>
          <w:lang w:val="en-US"/>
        </w:rPr>
        <w:t>Goldhaber</w:t>
      </w:r>
      <w:proofErr w:type="spellEnd"/>
      <w:r w:rsidRPr="00445821">
        <w:rPr>
          <w:szCs w:val="24"/>
          <w:lang w:val="en-US"/>
        </w:rPr>
        <w:t xml:space="preserve"> D. D., Brewer D. J. Does teacher certification matter? High school teacher certification status and student achievement //Educational evaluation and policy analysis. </w:t>
      </w:r>
      <w:r w:rsidRPr="00445821">
        <w:rPr>
          <w:szCs w:val="24"/>
        </w:rPr>
        <w:t>2000. Т. 22. №. 2. С. 129-145.</w:t>
      </w:r>
    </w:p>
    <w:p w:rsidR="004C450E" w:rsidRPr="00445821" w:rsidRDefault="004C450E" w:rsidP="00F87F60">
      <w:pPr>
        <w:numPr>
          <w:ilvl w:val="0"/>
          <w:numId w:val="42"/>
        </w:numPr>
        <w:adjustRightInd/>
        <w:ind w:left="0" w:firstLine="709"/>
        <w:contextualSpacing/>
        <w:rPr>
          <w:szCs w:val="24"/>
        </w:rPr>
      </w:pPr>
      <w:proofErr w:type="spellStart"/>
      <w:r w:rsidRPr="00445821">
        <w:rPr>
          <w:szCs w:val="24"/>
          <w:lang w:val="en-US"/>
        </w:rPr>
        <w:t>Kukla</w:t>
      </w:r>
      <w:proofErr w:type="spellEnd"/>
      <w:r w:rsidRPr="00445821">
        <w:rPr>
          <w:szCs w:val="24"/>
          <w:lang w:val="en-US"/>
        </w:rPr>
        <w:t xml:space="preserve">-Acevedo S. Do teacher characteristics matter? New results on the effects of teacher preparation on student achievement //Economics of Education Review. </w:t>
      </w:r>
      <w:r w:rsidRPr="00445821">
        <w:rPr>
          <w:szCs w:val="24"/>
        </w:rPr>
        <w:t>2009. Т. 28. №. 1. С. 49-57.</w:t>
      </w:r>
    </w:p>
    <w:p w:rsidR="004C450E" w:rsidRPr="00445821" w:rsidRDefault="004C450E" w:rsidP="00F87F60">
      <w:pPr>
        <w:numPr>
          <w:ilvl w:val="0"/>
          <w:numId w:val="42"/>
        </w:numPr>
        <w:adjustRightInd/>
        <w:ind w:left="0" w:firstLine="709"/>
        <w:contextualSpacing/>
        <w:rPr>
          <w:szCs w:val="24"/>
        </w:rPr>
      </w:pPr>
      <w:r w:rsidRPr="00445821">
        <w:rPr>
          <w:szCs w:val="24"/>
          <w:lang w:val="en-US"/>
        </w:rPr>
        <w:t xml:space="preserve">Monk D. H. Subject area preparation of secondary mathematics and science teachers and student achievement //Economics of education review. </w:t>
      </w:r>
      <w:r w:rsidRPr="00445821">
        <w:rPr>
          <w:szCs w:val="24"/>
        </w:rPr>
        <w:t>1994. Т. 13. №. 2. С. 125-145.</w:t>
      </w:r>
    </w:p>
    <w:p w:rsidR="004C450E" w:rsidRPr="00445821" w:rsidRDefault="004C450E" w:rsidP="00F87F60">
      <w:pPr>
        <w:numPr>
          <w:ilvl w:val="0"/>
          <w:numId w:val="42"/>
        </w:numPr>
        <w:adjustRightInd/>
        <w:ind w:left="0" w:firstLine="709"/>
        <w:contextualSpacing/>
        <w:rPr>
          <w:szCs w:val="24"/>
        </w:rPr>
      </w:pPr>
      <w:proofErr w:type="spellStart"/>
      <w:r w:rsidRPr="00445821">
        <w:rPr>
          <w:szCs w:val="24"/>
        </w:rPr>
        <w:t>Тюменева</w:t>
      </w:r>
      <w:proofErr w:type="spellEnd"/>
      <w:r w:rsidRPr="00445821">
        <w:rPr>
          <w:szCs w:val="24"/>
        </w:rPr>
        <w:t xml:space="preserve"> Ю. А., </w:t>
      </w:r>
      <w:proofErr w:type="spellStart"/>
      <w:r w:rsidRPr="00445821">
        <w:rPr>
          <w:szCs w:val="24"/>
        </w:rPr>
        <w:t>Хавенсон</w:t>
      </w:r>
      <w:proofErr w:type="spellEnd"/>
      <w:r w:rsidRPr="00445821">
        <w:rPr>
          <w:szCs w:val="24"/>
        </w:rPr>
        <w:t xml:space="preserve"> Т. Е. Характеристики учителей и достижения школьников. Применение метода </w:t>
      </w:r>
      <w:proofErr w:type="spellStart"/>
      <w:r w:rsidRPr="00445821">
        <w:rPr>
          <w:szCs w:val="24"/>
        </w:rPr>
        <w:t>first</w:t>
      </w:r>
      <w:proofErr w:type="spellEnd"/>
      <w:r w:rsidRPr="00445821">
        <w:rPr>
          <w:szCs w:val="24"/>
        </w:rPr>
        <w:t xml:space="preserve"> </w:t>
      </w:r>
      <w:proofErr w:type="spellStart"/>
      <w:r w:rsidRPr="00445821">
        <w:rPr>
          <w:szCs w:val="24"/>
        </w:rPr>
        <w:t>difference</w:t>
      </w:r>
      <w:proofErr w:type="spellEnd"/>
      <w:r w:rsidRPr="00445821">
        <w:rPr>
          <w:szCs w:val="24"/>
        </w:rPr>
        <w:t xml:space="preserve"> к данным TIMSS-2007 // Вопросы образования. 2012. № 3. С. 113-140.</w:t>
      </w:r>
    </w:p>
    <w:p w:rsidR="004C450E" w:rsidRPr="00445821" w:rsidRDefault="004C450E" w:rsidP="00F87F60">
      <w:pPr>
        <w:numPr>
          <w:ilvl w:val="0"/>
          <w:numId w:val="42"/>
        </w:numPr>
        <w:adjustRightInd/>
        <w:ind w:left="0" w:firstLine="709"/>
        <w:contextualSpacing/>
        <w:rPr>
          <w:szCs w:val="24"/>
        </w:rPr>
      </w:pPr>
      <w:r w:rsidRPr="00445821">
        <w:rPr>
          <w:szCs w:val="24"/>
          <w:lang w:val="en-US"/>
        </w:rPr>
        <w:t xml:space="preserve">Boyd D. et al. How changes in entry requirements alter the teacher workforce and affect student achievement // Education. </w:t>
      </w:r>
      <w:r w:rsidRPr="00445821">
        <w:rPr>
          <w:szCs w:val="24"/>
        </w:rPr>
        <w:t>2006. Т. 1. №. 2. С. 176-216.</w:t>
      </w:r>
    </w:p>
    <w:p w:rsidR="004C450E" w:rsidRPr="00445821" w:rsidRDefault="004C450E" w:rsidP="00F87F60">
      <w:pPr>
        <w:numPr>
          <w:ilvl w:val="0"/>
          <w:numId w:val="42"/>
        </w:numPr>
        <w:adjustRightInd/>
        <w:ind w:left="0" w:firstLine="709"/>
        <w:contextualSpacing/>
        <w:rPr>
          <w:szCs w:val="24"/>
        </w:rPr>
      </w:pPr>
      <w:proofErr w:type="spellStart"/>
      <w:r w:rsidRPr="00445821">
        <w:rPr>
          <w:szCs w:val="24"/>
        </w:rPr>
        <w:t>Карданова</w:t>
      </w:r>
      <w:proofErr w:type="spellEnd"/>
      <w:r w:rsidRPr="00445821">
        <w:rPr>
          <w:szCs w:val="24"/>
        </w:rPr>
        <w:t xml:space="preserve"> Е. Ю., Пономарева А.А. Исследование убеждений и представлений учителей математики об обучении математике в основной школе // Качество образования в Евразии. 2014. №2. С. 115-131</w:t>
      </w:r>
    </w:p>
    <w:p w:rsidR="004C450E" w:rsidRPr="00445821" w:rsidRDefault="004C450E" w:rsidP="00F87F60">
      <w:pPr>
        <w:numPr>
          <w:ilvl w:val="0"/>
          <w:numId w:val="42"/>
        </w:numPr>
        <w:adjustRightInd/>
        <w:ind w:left="0" w:firstLine="709"/>
        <w:contextualSpacing/>
        <w:rPr>
          <w:szCs w:val="24"/>
          <w:lang w:val="en-US"/>
        </w:rPr>
      </w:pPr>
      <w:proofErr w:type="spellStart"/>
      <w:r w:rsidRPr="00445821">
        <w:rPr>
          <w:szCs w:val="24"/>
          <w:lang w:val="en-US"/>
        </w:rPr>
        <w:t>Husen</w:t>
      </w:r>
      <w:proofErr w:type="spellEnd"/>
      <w:r w:rsidRPr="00445821">
        <w:rPr>
          <w:szCs w:val="24"/>
          <w:lang w:val="en-US"/>
        </w:rPr>
        <w:t xml:space="preserve"> T. International Study of Achievement in Mathematics, a Comparison </w:t>
      </w:r>
      <w:proofErr w:type="gramStart"/>
      <w:r w:rsidRPr="00445821">
        <w:rPr>
          <w:szCs w:val="24"/>
          <w:lang w:val="en-US"/>
        </w:rPr>
        <w:t>Of</w:t>
      </w:r>
      <w:proofErr w:type="gramEnd"/>
      <w:r w:rsidRPr="00445821">
        <w:rPr>
          <w:szCs w:val="24"/>
          <w:lang w:val="en-US"/>
        </w:rPr>
        <w:t xml:space="preserve"> Twelve Countries. – 1967.</w:t>
      </w:r>
    </w:p>
    <w:p w:rsidR="004C450E" w:rsidRPr="00445821" w:rsidRDefault="004C450E" w:rsidP="00F87F60">
      <w:pPr>
        <w:numPr>
          <w:ilvl w:val="0"/>
          <w:numId w:val="42"/>
        </w:numPr>
        <w:adjustRightInd/>
        <w:ind w:left="0" w:firstLine="709"/>
        <w:contextualSpacing/>
        <w:rPr>
          <w:b/>
          <w:szCs w:val="24"/>
          <w:lang w:val="en-US"/>
        </w:rPr>
      </w:pPr>
      <w:proofErr w:type="spellStart"/>
      <w:r w:rsidRPr="00445821">
        <w:rPr>
          <w:szCs w:val="24"/>
          <w:lang w:val="en-US"/>
        </w:rPr>
        <w:t>Piacentini</w:t>
      </w:r>
      <w:proofErr w:type="spellEnd"/>
      <w:r w:rsidRPr="00445821">
        <w:rPr>
          <w:szCs w:val="24"/>
          <w:lang w:val="en-US"/>
        </w:rPr>
        <w:t xml:space="preserve"> M., </w:t>
      </w:r>
      <w:proofErr w:type="spellStart"/>
      <w:r w:rsidRPr="00445821">
        <w:rPr>
          <w:szCs w:val="24"/>
          <w:lang w:val="en-US"/>
        </w:rPr>
        <w:t>Monticone</w:t>
      </w:r>
      <w:proofErr w:type="spellEnd"/>
      <w:r w:rsidRPr="00445821">
        <w:rPr>
          <w:szCs w:val="24"/>
          <w:lang w:val="en-US"/>
        </w:rPr>
        <w:t xml:space="preserve"> C. Equations and Inequalities: Making Mathematics Accessible to All. PISA //OECD Publishing.  2016.</w:t>
      </w:r>
    </w:p>
    <w:p w:rsidR="004C450E" w:rsidRPr="00445821" w:rsidRDefault="004C450E" w:rsidP="004C450E">
      <w:pPr>
        <w:rPr>
          <w:b/>
          <w:szCs w:val="24"/>
        </w:rPr>
      </w:pPr>
    </w:p>
    <w:p w:rsidR="004C450E" w:rsidRPr="00445821" w:rsidRDefault="004C450E" w:rsidP="004C450E">
      <w:pPr>
        <w:rPr>
          <w:szCs w:val="24"/>
        </w:rPr>
      </w:pPr>
      <w:r w:rsidRPr="00445821">
        <w:rPr>
          <w:szCs w:val="24"/>
        </w:rPr>
        <w:lastRenderedPageBreak/>
        <w:t>Раздел 5:</w:t>
      </w:r>
    </w:p>
    <w:p w:rsidR="004C450E" w:rsidRPr="00445821" w:rsidRDefault="004C450E" w:rsidP="00F87F60">
      <w:pPr>
        <w:numPr>
          <w:ilvl w:val="0"/>
          <w:numId w:val="51"/>
        </w:numPr>
        <w:adjustRightInd/>
        <w:ind w:left="0" w:firstLine="709"/>
        <w:contextualSpacing/>
        <w:rPr>
          <w:szCs w:val="24"/>
        </w:rPr>
      </w:pPr>
      <w:r w:rsidRPr="00445821">
        <w:rPr>
          <w:szCs w:val="24"/>
        </w:rPr>
        <w:t>Ковалева Г.</w:t>
      </w:r>
      <w:proofErr w:type="gramStart"/>
      <w:r w:rsidRPr="00445821">
        <w:rPr>
          <w:szCs w:val="24"/>
        </w:rPr>
        <w:t>С</w:t>
      </w:r>
      <w:proofErr w:type="gramEnd"/>
      <w:r w:rsidRPr="00445821">
        <w:rPr>
          <w:szCs w:val="24"/>
        </w:rPr>
        <w:t xml:space="preserve">, </w:t>
      </w:r>
      <w:proofErr w:type="gramStart"/>
      <w:r w:rsidRPr="00445821">
        <w:rPr>
          <w:szCs w:val="24"/>
        </w:rPr>
        <w:t>Красновский</w:t>
      </w:r>
      <w:proofErr w:type="gramEnd"/>
      <w:r w:rsidRPr="00445821">
        <w:rPr>
          <w:szCs w:val="24"/>
        </w:rPr>
        <w:t xml:space="preserve"> Э.А, </w:t>
      </w:r>
      <w:proofErr w:type="spellStart"/>
      <w:r w:rsidRPr="00445821">
        <w:rPr>
          <w:szCs w:val="24"/>
        </w:rPr>
        <w:t>Краснокутская</w:t>
      </w:r>
      <w:proofErr w:type="spellEnd"/>
      <w:r w:rsidRPr="00445821">
        <w:rPr>
          <w:szCs w:val="24"/>
        </w:rPr>
        <w:t xml:space="preserve"> Л.П., Краснянская К.А. Результаты международного сравнительного исследования PISA в России. // Вопросы образования. 2004. №1. С. 138-180.</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Венгер</w:t>
      </w:r>
      <w:proofErr w:type="spellEnd"/>
      <w:r w:rsidRPr="00445821">
        <w:rPr>
          <w:szCs w:val="24"/>
        </w:rPr>
        <w:t xml:space="preserve"> А.Л., </w:t>
      </w:r>
      <w:proofErr w:type="spellStart"/>
      <w:r w:rsidRPr="00445821">
        <w:rPr>
          <w:szCs w:val="24"/>
        </w:rPr>
        <w:t>Камимуллина</w:t>
      </w:r>
      <w:proofErr w:type="spellEnd"/>
      <w:r w:rsidRPr="00445821">
        <w:rPr>
          <w:szCs w:val="24"/>
        </w:rPr>
        <w:t xml:space="preserve"> Ю.А., </w:t>
      </w:r>
      <w:proofErr w:type="spellStart"/>
      <w:r w:rsidRPr="00445821">
        <w:rPr>
          <w:szCs w:val="24"/>
        </w:rPr>
        <w:t>Каспржак</w:t>
      </w:r>
      <w:proofErr w:type="spellEnd"/>
      <w:r w:rsidRPr="00445821">
        <w:rPr>
          <w:szCs w:val="24"/>
        </w:rPr>
        <w:t xml:space="preserve"> А.Г., Поливанова А.Г., Соколова О.В., </w:t>
      </w:r>
      <w:proofErr w:type="spellStart"/>
      <w:r w:rsidRPr="00445821">
        <w:rPr>
          <w:szCs w:val="24"/>
        </w:rPr>
        <w:t>Тюменева</w:t>
      </w:r>
      <w:proofErr w:type="spellEnd"/>
      <w:r w:rsidRPr="00445821">
        <w:rPr>
          <w:szCs w:val="24"/>
        </w:rPr>
        <w:t xml:space="preserve"> Ю.А. Российская школа: от PISA-2000 к PISA-2003. М.: «Логос», 2006. 200 с.</w:t>
      </w:r>
    </w:p>
    <w:p w:rsidR="004C450E" w:rsidRPr="00445821" w:rsidRDefault="004C450E" w:rsidP="00F87F60">
      <w:pPr>
        <w:numPr>
          <w:ilvl w:val="0"/>
          <w:numId w:val="51"/>
        </w:numPr>
        <w:adjustRightInd/>
        <w:ind w:left="0" w:firstLine="709"/>
        <w:contextualSpacing/>
        <w:rPr>
          <w:szCs w:val="24"/>
        </w:rPr>
      </w:pPr>
      <w:r w:rsidRPr="00445821">
        <w:rPr>
          <w:szCs w:val="24"/>
        </w:rPr>
        <w:t xml:space="preserve">Игнатов Д.И., </w:t>
      </w:r>
      <w:proofErr w:type="spellStart"/>
      <w:r w:rsidRPr="00445821">
        <w:rPr>
          <w:szCs w:val="24"/>
        </w:rPr>
        <w:t>Хавенсон</w:t>
      </w:r>
      <w:proofErr w:type="spellEnd"/>
      <w:r w:rsidRPr="00445821">
        <w:rPr>
          <w:szCs w:val="24"/>
        </w:rPr>
        <w:t xml:space="preserve"> Т.Е. Изучение </w:t>
      </w:r>
      <w:proofErr w:type="spellStart"/>
      <w:r w:rsidRPr="00445821">
        <w:rPr>
          <w:szCs w:val="24"/>
        </w:rPr>
        <w:t>ресурснои</w:t>
      </w:r>
      <w:proofErr w:type="spellEnd"/>
      <w:r w:rsidRPr="00445821">
        <w:rPr>
          <w:szCs w:val="24"/>
        </w:rPr>
        <w:t xml:space="preserve">̆ обеспеченности </w:t>
      </w:r>
      <w:proofErr w:type="spellStart"/>
      <w:r w:rsidRPr="00445821">
        <w:rPr>
          <w:szCs w:val="24"/>
        </w:rPr>
        <w:t>российских</w:t>
      </w:r>
      <w:proofErr w:type="spellEnd"/>
      <w:r w:rsidRPr="00445821">
        <w:rPr>
          <w:szCs w:val="24"/>
        </w:rPr>
        <w:t xml:space="preserve"> школ с помощью методов, основанных на решетках понятий // Сборник статей «Социологические методы в современной исследовательской практике: Сборник статей, посвященный памяти первого декана факультета социологии НИУ ВШЭ А.О. </w:t>
      </w:r>
      <w:proofErr w:type="spellStart"/>
      <w:r w:rsidRPr="00445821">
        <w:rPr>
          <w:szCs w:val="24"/>
        </w:rPr>
        <w:t>Крыштановского</w:t>
      </w:r>
      <w:proofErr w:type="spellEnd"/>
      <w:r w:rsidRPr="00445821">
        <w:rPr>
          <w:szCs w:val="24"/>
        </w:rPr>
        <w:t xml:space="preserve">». М.: Издательский дом НИУ ВШЭ. 2011. С. 29-34. </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Пинская</w:t>
      </w:r>
      <w:proofErr w:type="spellEnd"/>
      <w:r w:rsidRPr="00445821">
        <w:rPr>
          <w:szCs w:val="24"/>
        </w:rPr>
        <w:t xml:space="preserve"> М. А., Обухова О. Л., </w:t>
      </w:r>
      <w:proofErr w:type="spellStart"/>
      <w:r w:rsidRPr="00445821">
        <w:rPr>
          <w:szCs w:val="24"/>
        </w:rPr>
        <w:t>Тимкова</w:t>
      </w:r>
      <w:proofErr w:type="spellEnd"/>
      <w:r w:rsidRPr="00445821">
        <w:rPr>
          <w:szCs w:val="24"/>
        </w:rPr>
        <w:t xml:space="preserve"> Т. В. Может ли школа влиять на уровень читательской грамотности младших школьников? По материалам анализа результатов PIRLS-2006 // Вопросы образования. 2009. № 2. С. 87-108.</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Тюменева</w:t>
      </w:r>
      <w:proofErr w:type="spellEnd"/>
      <w:r w:rsidRPr="00445821">
        <w:rPr>
          <w:szCs w:val="24"/>
        </w:rPr>
        <w:t xml:space="preserve"> Ю. А., </w:t>
      </w:r>
      <w:proofErr w:type="spellStart"/>
      <w:r w:rsidRPr="00445821">
        <w:rPr>
          <w:szCs w:val="24"/>
        </w:rPr>
        <w:t>Хавенсон</w:t>
      </w:r>
      <w:proofErr w:type="spellEnd"/>
      <w:r w:rsidRPr="00445821">
        <w:rPr>
          <w:szCs w:val="24"/>
        </w:rPr>
        <w:t xml:space="preserve"> Т. Е. Характеристики учителей и достижения школьников. Применение метода </w:t>
      </w:r>
      <w:proofErr w:type="spellStart"/>
      <w:r w:rsidRPr="00445821">
        <w:rPr>
          <w:szCs w:val="24"/>
        </w:rPr>
        <w:t>first</w:t>
      </w:r>
      <w:proofErr w:type="spellEnd"/>
      <w:r w:rsidRPr="00445821">
        <w:rPr>
          <w:szCs w:val="24"/>
        </w:rPr>
        <w:t xml:space="preserve"> </w:t>
      </w:r>
      <w:proofErr w:type="spellStart"/>
      <w:r w:rsidRPr="00445821">
        <w:rPr>
          <w:szCs w:val="24"/>
        </w:rPr>
        <w:t>difference</w:t>
      </w:r>
      <w:proofErr w:type="spellEnd"/>
      <w:r w:rsidRPr="00445821">
        <w:rPr>
          <w:szCs w:val="24"/>
        </w:rPr>
        <w:t xml:space="preserve"> к данным TIMSS-2007 // Вопросы образования. 2012. № 3. С. 113-140.</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Карданова</w:t>
      </w:r>
      <w:proofErr w:type="spellEnd"/>
      <w:r w:rsidRPr="00445821">
        <w:rPr>
          <w:szCs w:val="24"/>
        </w:rPr>
        <w:t xml:space="preserve"> Е. Ю., Пономарева А.А. Исследование убеждений и представлений учителей математики об обучении математике в основной школе // Качество образования в Евразии. 2014. № 2. С. 115-131.</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Ясвин</w:t>
      </w:r>
      <w:proofErr w:type="spellEnd"/>
      <w:r w:rsidRPr="00445821">
        <w:rPr>
          <w:szCs w:val="24"/>
        </w:rPr>
        <w:t xml:space="preserve"> В.А., Рыбинская С.В. Влияние характеристик школьной среды на учебные достижения учащихся // Известия Саратовского университета. Новая серия. 2015. № 2. С. 68-72.</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lang w:val="en-US"/>
        </w:rPr>
        <w:t>Tagiuri</w:t>
      </w:r>
      <w:proofErr w:type="spellEnd"/>
      <w:r w:rsidRPr="00445821">
        <w:rPr>
          <w:szCs w:val="24"/>
          <w:lang w:val="en-US"/>
        </w:rPr>
        <w:t xml:space="preserve"> R., George H. L., Barnes L.B. Organizational Climate; Explorations of a Concept. Boston: Division of Research, Graduate School of Business Administration, Harvard University. </w:t>
      </w:r>
      <w:r w:rsidRPr="00445821">
        <w:rPr>
          <w:szCs w:val="24"/>
        </w:rPr>
        <w:t>1968. 246 p.</w:t>
      </w:r>
    </w:p>
    <w:p w:rsidR="004C450E" w:rsidRPr="00445821" w:rsidRDefault="004C450E" w:rsidP="00F87F60">
      <w:pPr>
        <w:numPr>
          <w:ilvl w:val="0"/>
          <w:numId w:val="51"/>
        </w:numPr>
        <w:adjustRightInd/>
        <w:ind w:left="0" w:firstLine="709"/>
        <w:contextualSpacing/>
        <w:rPr>
          <w:szCs w:val="24"/>
        </w:rPr>
      </w:pPr>
      <w:r w:rsidRPr="00445821">
        <w:rPr>
          <w:szCs w:val="24"/>
        </w:rPr>
        <w:t>Уваров А. Г., Ястребов Г. А. Социально-экономическое положение семей и школа как конкурирующие факторы образовательных возможностей: ситуация в России // Мир России. 2014. № 2. С. 103-132.</w:t>
      </w:r>
    </w:p>
    <w:p w:rsidR="004C450E" w:rsidRPr="00445821" w:rsidRDefault="004C450E" w:rsidP="00F87F60">
      <w:pPr>
        <w:numPr>
          <w:ilvl w:val="0"/>
          <w:numId w:val="51"/>
        </w:numPr>
        <w:adjustRightInd/>
        <w:ind w:left="0" w:firstLine="709"/>
        <w:contextualSpacing/>
        <w:rPr>
          <w:szCs w:val="24"/>
        </w:rPr>
      </w:pPr>
      <w:r w:rsidRPr="00445821">
        <w:rPr>
          <w:szCs w:val="24"/>
        </w:rPr>
        <w:t xml:space="preserve">Попов Д. С., </w:t>
      </w:r>
      <w:proofErr w:type="spellStart"/>
      <w:r w:rsidRPr="00445821">
        <w:rPr>
          <w:szCs w:val="24"/>
        </w:rPr>
        <w:t>Тюменева</w:t>
      </w:r>
      <w:proofErr w:type="spellEnd"/>
      <w:r w:rsidRPr="00445821">
        <w:rPr>
          <w:szCs w:val="24"/>
        </w:rPr>
        <w:t xml:space="preserve"> Ю. А., Ларина Г. С. Жизнь после девятого класса: как личные достижения учащихся и ресурсы их семей влияют на жизненные траектории? На материалах </w:t>
      </w:r>
      <w:proofErr w:type="spellStart"/>
      <w:r w:rsidRPr="00445821">
        <w:rPr>
          <w:szCs w:val="24"/>
        </w:rPr>
        <w:t>лонгитюдного</w:t>
      </w:r>
      <w:proofErr w:type="spellEnd"/>
      <w:r w:rsidRPr="00445821">
        <w:rPr>
          <w:szCs w:val="24"/>
        </w:rPr>
        <w:t xml:space="preserve"> исследования // Вопросы образования. 2013. № 4 . С. 310–334.</w:t>
      </w:r>
    </w:p>
    <w:p w:rsidR="004C450E" w:rsidRPr="00445821" w:rsidRDefault="004C450E" w:rsidP="00F87F60">
      <w:pPr>
        <w:numPr>
          <w:ilvl w:val="0"/>
          <w:numId w:val="51"/>
        </w:numPr>
        <w:adjustRightInd/>
        <w:ind w:left="0" w:firstLine="709"/>
        <w:contextualSpacing/>
        <w:rPr>
          <w:szCs w:val="24"/>
        </w:rPr>
      </w:pPr>
      <w:r w:rsidRPr="00445821">
        <w:rPr>
          <w:szCs w:val="24"/>
        </w:rPr>
        <w:lastRenderedPageBreak/>
        <w:t xml:space="preserve">Мкртчян Г. М., </w:t>
      </w:r>
      <w:proofErr w:type="spellStart"/>
      <w:r w:rsidRPr="00445821">
        <w:rPr>
          <w:szCs w:val="24"/>
        </w:rPr>
        <w:t>Шакин</w:t>
      </w:r>
      <w:proofErr w:type="spellEnd"/>
      <w:r w:rsidRPr="00445821">
        <w:rPr>
          <w:szCs w:val="24"/>
        </w:rPr>
        <w:t xml:space="preserve"> Е.Ю. Факторы социальной стратификации молодежи в сфере образования, на рынке труда и потребления // Мониторинг общественного мнения. 2004. № 3 (71). С. 95-105.</w:t>
      </w:r>
    </w:p>
    <w:p w:rsidR="004C450E" w:rsidRPr="00445821" w:rsidRDefault="004C450E" w:rsidP="00F87F60">
      <w:pPr>
        <w:numPr>
          <w:ilvl w:val="0"/>
          <w:numId w:val="51"/>
        </w:numPr>
        <w:adjustRightInd/>
        <w:ind w:left="0" w:firstLine="709"/>
        <w:contextualSpacing/>
        <w:rPr>
          <w:szCs w:val="24"/>
        </w:rPr>
      </w:pPr>
      <w:r w:rsidRPr="00445821">
        <w:rPr>
          <w:szCs w:val="24"/>
        </w:rPr>
        <w:t>Константиновский Д.Л. Неравенство и образование. Опыт социологических исследований жизненного старта российской молодежи (1960-е годы – начало 2000-х). М.: ЦСП, 2008. 552 с.</w:t>
      </w:r>
    </w:p>
    <w:p w:rsidR="004C450E" w:rsidRPr="00445821" w:rsidRDefault="004C450E" w:rsidP="00F87F60">
      <w:pPr>
        <w:numPr>
          <w:ilvl w:val="0"/>
          <w:numId w:val="51"/>
        </w:numPr>
        <w:adjustRightInd/>
        <w:ind w:left="0" w:firstLine="709"/>
        <w:contextualSpacing/>
        <w:rPr>
          <w:szCs w:val="24"/>
        </w:rPr>
      </w:pPr>
      <w:r w:rsidRPr="00445821">
        <w:rPr>
          <w:szCs w:val="24"/>
        </w:rPr>
        <w:t>Рощина Я. М. Семейный капитал как фактор образовательных возможностей российских школьников // Вопросы образования. 2012. № 1. С. 257-277.</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Бессуднов</w:t>
      </w:r>
      <w:proofErr w:type="spellEnd"/>
      <w:r w:rsidRPr="00445821">
        <w:rPr>
          <w:szCs w:val="24"/>
        </w:rPr>
        <w:t xml:space="preserve"> А. Р., </w:t>
      </w:r>
      <w:proofErr w:type="spellStart"/>
      <w:r w:rsidRPr="00445821">
        <w:rPr>
          <w:szCs w:val="24"/>
        </w:rPr>
        <w:t>Пинская</w:t>
      </w:r>
      <w:proofErr w:type="spellEnd"/>
      <w:r w:rsidRPr="00445821">
        <w:rPr>
          <w:szCs w:val="24"/>
        </w:rPr>
        <w:t xml:space="preserve"> М. А., </w:t>
      </w:r>
      <w:proofErr w:type="spellStart"/>
      <w:r w:rsidRPr="00445821">
        <w:rPr>
          <w:szCs w:val="24"/>
        </w:rPr>
        <w:t>Косарецкий</w:t>
      </w:r>
      <w:proofErr w:type="spellEnd"/>
      <w:r w:rsidRPr="00445821">
        <w:rPr>
          <w:szCs w:val="24"/>
        </w:rPr>
        <w:t xml:space="preserve"> С. Г., Ястребов Г. А. Проблема </w:t>
      </w:r>
      <w:proofErr w:type="spellStart"/>
      <w:r w:rsidRPr="00445821">
        <w:rPr>
          <w:szCs w:val="24"/>
        </w:rPr>
        <w:t>контекстуализации</w:t>
      </w:r>
      <w:proofErr w:type="spellEnd"/>
      <w:r w:rsidRPr="00445821">
        <w:rPr>
          <w:szCs w:val="24"/>
        </w:rPr>
        <w:t xml:space="preserve"> образовательных результатов: школы, социальный состав учащихся и уровень депривации территорий // Вопросы образования. 2013. № 4. С. 188-246.</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Тюменева</w:t>
      </w:r>
      <w:proofErr w:type="spellEnd"/>
      <w:r w:rsidRPr="00445821">
        <w:rPr>
          <w:szCs w:val="24"/>
        </w:rPr>
        <w:t xml:space="preserve"> Ю. А., Кузьмина Ю.</w:t>
      </w:r>
      <w:proofErr w:type="gramStart"/>
      <w:r w:rsidRPr="00445821">
        <w:rPr>
          <w:szCs w:val="24"/>
        </w:rPr>
        <w:t>В.</w:t>
      </w:r>
      <w:proofErr w:type="gramEnd"/>
      <w:r w:rsidRPr="00445821">
        <w:rPr>
          <w:szCs w:val="24"/>
        </w:rPr>
        <w:t xml:space="preserve"> Что дает год обучения российскому школьнику. На материалах PISA-2009: грамотность чтения //Вопросы образования. 2013. №. 1. С. 107-135.</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Тюменева</w:t>
      </w:r>
      <w:proofErr w:type="spellEnd"/>
      <w:r w:rsidRPr="00445821">
        <w:rPr>
          <w:szCs w:val="24"/>
        </w:rPr>
        <w:t xml:space="preserve"> Ю. А. Сравнительная оценка факторов, связанных с успешностью в PIRLS: вторичный анализ данных PIRLS-2006 по российской выборке // Вопросы образования. 2008. № 4. С. 56-80.</w:t>
      </w:r>
    </w:p>
    <w:p w:rsidR="004C450E" w:rsidRPr="00445821" w:rsidRDefault="004C450E" w:rsidP="00F87F60">
      <w:pPr>
        <w:numPr>
          <w:ilvl w:val="0"/>
          <w:numId w:val="51"/>
        </w:numPr>
        <w:adjustRightInd/>
        <w:ind w:left="0" w:firstLine="709"/>
        <w:contextualSpacing/>
        <w:rPr>
          <w:szCs w:val="24"/>
        </w:rPr>
      </w:pPr>
      <w:r w:rsidRPr="00445821">
        <w:rPr>
          <w:szCs w:val="24"/>
        </w:rPr>
        <w:t>Петренко Е. С., Галицкая Е. Г. Ресурсный потенциал семьи и образовательные траектории детей и взрослых // Вопросы образования. 2007. № 3. С. 240-254.</w:t>
      </w:r>
    </w:p>
    <w:p w:rsidR="004C450E" w:rsidRPr="00445821" w:rsidRDefault="004C450E" w:rsidP="00F87F60">
      <w:pPr>
        <w:numPr>
          <w:ilvl w:val="0"/>
          <w:numId w:val="51"/>
        </w:numPr>
        <w:adjustRightInd/>
        <w:ind w:left="0" w:firstLine="709"/>
        <w:contextualSpacing/>
        <w:rPr>
          <w:szCs w:val="24"/>
        </w:rPr>
      </w:pPr>
      <w:r w:rsidRPr="00445821">
        <w:rPr>
          <w:szCs w:val="24"/>
        </w:rPr>
        <w:t>Товар Гарсия Э.Д.  Связь между образованием родителей, успеваемостью и образовательными траекториями школьников в Татарстане // Вопросы образования. 2013. № 2. С. 252–269.</w:t>
      </w:r>
    </w:p>
    <w:p w:rsidR="004C450E" w:rsidRPr="00445821" w:rsidRDefault="004C450E" w:rsidP="00F87F60">
      <w:pPr>
        <w:numPr>
          <w:ilvl w:val="0"/>
          <w:numId w:val="51"/>
        </w:numPr>
        <w:adjustRightInd/>
        <w:ind w:left="0" w:firstLine="709"/>
        <w:contextualSpacing/>
        <w:rPr>
          <w:szCs w:val="24"/>
        </w:rPr>
      </w:pPr>
      <w:r w:rsidRPr="00445821">
        <w:rPr>
          <w:szCs w:val="24"/>
        </w:rPr>
        <w:t>Рощина, Я. М. Факторы образовательных возможностей школьников в России</w:t>
      </w:r>
      <w:proofErr w:type="gramStart"/>
      <w:r w:rsidRPr="00445821">
        <w:rPr>
          <w:szCs w:val="24"/>
        </w:rPr>
        <w:t xml:space="preserve"> :</w:t>
      </w:r>
      <w:proofErr w:type="gramEnd"/>
      <w:r w:rsidRPr="00445821">
        <w:rPr>
          <w:szCs w:val="24"/>
        </w:rPr>
        <w:t xml:space="preserve"> препринт WP4/2012/01 / Нац. </w:t>
      </w:r>
      <w:proofErr w:type="spellStart"/>
      <w:r w:rsidRPr="00445821">
        <w:rPr>
          <w:szCs w:val="24"/>
        </w:rPr>
        <w:t>исслед</w:t>
      </w:r>
      <w:proofErr w:type="spellEnd"/>
      <w:r w:rsidRPr="00445821">
        <w:rPr>
          <w:szCs w:val="24"/>
        </w:rPr>
        <w:t>. ун-т – Высшая школа экономики. М.: Изд. дом Высшей школы экономики, 2012. – 64 с.</w:t>
      </w:r>
    </w:p>
    <w:p w:rsidR="004C450E" w:rsidRPr="00445821" w:rsidRDefault="004C450E" w:rsidP="00F87F60">
      <w:pPr>
        <w:numPr>
          <w:ilvl w:val="0"/>
          <w:numId w:val="51"/>
        </w:numPr>
        <w:adjustRightInd/>
        <w:ind w:left="0" w:firstLine="709"/>
        <w:contextualSpacing/>
        <w:rPr>
          <w:szCs w:val="24"/>
        </w:rPr>
      </w:pPr>
      <w:r w:rsidRPr="00445821">
        <w:rPr>
          <w:szCs w:val="24"/>
        </w:rPr>
        <w:t xml:space="preserve">Кузьмина Ю. В., </w:t>
      </w:r>
      <w:proofErr w:type="spellStart"/>
      <w:r w:rsidRPr="00445821">
        <w:rPr>
          <w:szCs w:val="24"/>
        </w:rPr>
        <w:t>Тюменева</w:t>
      </w:r>
      <w:proofErr w:type="spellEnd"/>
      <w:r w:rsidRPr="00445821">
        <w:rPr>
          <w:szCs w:val="24"/>
        </w:rPr>
        <w:t xml:space="preserve"> Ю. А. Читательская грамотность 15-летних школьников: значимость семейных, индивидуальных и школьных характеристик (по данным российской выборки PISA-2009) // Вопросы образования. 2011. № 3. С. 164-191.</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Косарецкий</w:t>
      </w:r>
      <w:proofErr w:type="spellEnd"/>
      <w:r w:rsidRPr="00445821">
        <w:rPr>
          <w:szCs w:val="24"/>
        </w:rPr>
        <w:t xml:space="preserve"> С.Г., Куприянов Б.В., Филиппова Д.С. Особенности участия детей в дополнительном образовании, обусловленные различиями в культурно-образовательном и имущественном статусе семей и месте проживания // Вопросы образования. 2016. № 1. С. 168–190.</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lang w:val="en-US"/>
        </w:rPr>
        <w:lastRenderedPageBreak/>
        <w:t>Tyumeneva</w:t>
      </w:r>
      <w:proofErr w:type="spellEnd"/>
      <w:r w:rsidRPr="00445821">
        <w:rPr>
          <w:szCs w:val="24"/>
          <w:lang w:val="en-US"/>
        </w:rPr>
        <w:t xml:space="preserve"> Y. A., </w:t>
      </w:r>
      <w:proofErr w:type="spellStart"/>
      <w:r w:rsidRPr="00445821">
        <w:rPr>
          <w:szCs w:val="24"/>
          <w:lang w:val="en-US"/>
        </w:rPr>
        <w:t>KuzminaY</w:t>
      </w:r>
      <w:proofErr w:type="spellEnd"/>
      <w:r w:rsidRPr="00445821">
        <w:rPr>
          <w:szCs w:val="24"/>
          <w:lang w:val="en-US"/>
        </w:rPr>
        <w:t xml:space="preserve">. A., The Difference That One Year of Schooling Makes for Russian Schoolchildren Based on PISA 2009 // Russian Education and Society. </w:t>
      </w:r>
      <w:r w:rsidRPr="00445821">
        <w:rPr>
          <w:szCs w:val="24"/>
        </w:rPr>
        <w:t xml:space="preserve">2015. </w:t>
      </w:r>
      <w:proofErr w:type="spellStart"/>
      <w:r w:rsidRPr="00445821">
        <w:rPr>
          <w:szCs w:val="24"/>
        </w:rPr>
        <w:t>Vol</w:t>
      </w:r>
      <w:proofErr w:type="spellEnd"/>
      <w:r w:rsidRPr="00445821">
        <w:rPr>
          <w:szCs w:val="24"/>
        </w:rPr>
        <w:t xml:space="preserve">. 57. </w:t>
      </w:r>
      <w:proofErr w:type="spellStart"/>
      <w:r w:rsidRPr="00445821">
        <w:rPr>
          <w:szCs w:val="24"/>
        </w:rPr>
        <w:t>No</w:t>
      </w:r>
      <w:proofErr w:type="spellEnd"/>
      <w:r w:rsidRPr="00445821">
        <w:rPr>
          <w:szCs w:val="24"/>
        </w:rPr>
        <w:t>. 4. P. 214-253</w:t>
      </w:r>
    </w:p>
    <w:p w:rsidR="004C450E" w:rsidRPr="00445821" w:rsidRDefault="004C450E" w:rsidP="00F87F60">
      <w:pPr>
        <w:numPr>
          <w:ilvl w:val="0"/>
          <w:numId w:val="51"/>
        </w:numPr>
        <w:adjustRightInd/>
        <w:ind w:left="0" w:firstLine="709"/>
        <w:contextualSpacing/>
        <w:rPr>
          <w:szCs w:val="24"/>
          <w:lang w:val="en-US"/>
        </w:rPr>
      </w:pPr>
      <w:proofErr w:type="spellStart"/>
      <w:r w:rsidRPr="00445821">
        <w:rPr>
          <w:szCs w:val="24"/>
          <w:lang w:val="en-US"/>
        </w:rPr>
        <w:t>Zakharov</w:t>
      </w:r>
      <w:proofErr w:type="spellEnd"/>
      <w:r w:rsidRPr="00445821">
        <w:rPr>
          <w:szCs w:val="24"/>
          <w:lang w:val="en-US"/>
        </w:rPr>
        <w:t xml:space="preserve"> A., </w:t>
      </w:r>
      <w:proofErr w:type="spellStart"/>
      <w:r w:rsidRPr="00445821">
        <w:rPr>
          <w:szCs w:val="24"/>
          <w:lang w:val="en-US"/>
        </w:rPr>
        <w:t>Carnoy</w:t>
      </w:r>
      <w:proofErr w:type="spellEnd"/>
      <w:r w:rsidRPr="00445821">
        <w:rPr>
          <w:szCs w:val="24"/>
          <w:lang w:val="en-US"/>
        </w:rPr>
        <w:t xml:space="preserve"> M., </w:t>
      </w:r>
      <w:proofErr w:type="spellStart"/>
      <w:r w:rsidRPr="00445821">
        <w:rPr>
          <w:szCs w:val="24"/>
          <w:lang w:val="en-US"/>
        </w:rPr>
        <w:t>Loyalka</w:t>
      </w:r>
      <w:proofErr w:type="spellEnd"/>
      <w:r w:rsidRPr="00445821">
        <w:rPr>
          <w:szCs w:val="24"/>
          <w:lang w:val="en-US"/>
        </w:rPr>
        <w:t xml:space="preserve"> P. Which teaching practices improve student performance on high stakes exams? Evidence from Russia // International Journal of Educational Development. 2014.  No. 36. P. 13-21.</w:t>
      </w:r>
    </w:p>
    <w:p w:rsidR="004C450E" w:rsidRPr="00445821" w:rsidRDefault="004C450E" w:rsidP="00F87F60">
      <w:pPr>
        <w:numPr>
          <w:ilvl w:val="0"/>
          <w:numId w:val="51"/>
        </w:numPr>
        <w:adjustRightInd/>
        <w:ind w:left="0" w:firstLine="709"/>
        <w:contextualSpacing/>
        <w:rPr>
          <w:szCs w:val="24"/>
        </w:rPr>
      </w:pPr>
      <w:r w:rsidRPr="00445821">
        <w:rPr>
          <w:szCs w:val="24"/>
        </w:rPr>
        <w:t>Андреева Т.Е., Сергеева А.В., Голубева А.А., Павлов Я.Ю. Обмен знаниями между учителями средних школ: факторы, влияющие на его интенсивность // Вопросы образования. 2013. № 2. С. 154-187.</w:t>
      </w:r>
    </w:p>
    <w:p w:rsidR="004C450E" w:rsidRPr="00445821" w:rsidRDefault="004C450E" w:rsidP="00F87F60">
      <w:pPr>
        <w:numPr>
          <w:ilvl w:val="0"/>
          <w:numId w:val="51"/>
        </w:numPr>
        <w:adjustRightInd/>
        <w:ind w:left="0" w:firstLine="709"/>
        <w:contextualSpacing/>
        <w:rPr>
          <w:szCs w:val="24"/>
        </w:rPr>
      </w:pPr>
      <w:r w:rsidRPr="00445821">
        <w:rPr>
          <w:szCs w:val="24"/>
        </w:rPr>
        <w:t>Поливанова К. Н. Образовательные результаты основной школы в контексте международных исследований // Психологическая наука и образование, 2015. Т. 20. № 4. С. 19-30.</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Агранович</w:t>
      </w:r>
      <w:proofErr w:type="spellEnd"/>
      <w:r w:rsidRPr="00445821">
        <w:rPr>
          <w:szCs w:val="24"/>
        </w:rPr>
        <w:t xml:space="preserve"> М.Л., Ковалева Г.С., Поливанова К.Н., Фатеева А.В. Российское образование в контексте международных индикаторов: </w:t>
      </w:r>
      <w:proofErr w:type="spellStart"/>
      <w:r w:rsidRPr="00445821">
        <w:rPr>
          <w:szCs w:val="24"/>
        </w:rPr>
        <w:t>аналит</w:t>
      </w:r>
      <w:proofErr w:type="spellEnd"/>
      <w:r w:rsidRPr="00445821">
        <w:rPr>
          <w:szCs w:val="24"/>
        </w:rPr>
        <w:t>. Доклад, 2009 / М.: ИФ «Сентябрь», 2009.</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Бессуднов</w:t>
      </w:r>
      <w:proofErr w:type="spellEnd"/>
      <w:r w:rsidRPr="00445821">
        <w:rPr>
          <w:szCs w:val="24"/>
        </w:rPr>
        <w:t xml:space="preserve"> А.Р., Малик В. Социально-экономическое и гендерное неравенство при выборе образовательной траектории после окончания 9-го класса средней школы // Вопросы образования. 2016. № 1. С. 135-167.</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lang w:val="en-US"/>
        </w:rPr>
        <w:t>Carnoy</w:t>
      </w:r>
      <w:proofErr w:type="spellEnd"/>
      <w:r w:rsidRPr="00445821">
        <w:rPr>
          <w:szCs w:val="24"/>
          <w:lang w:val="en-US"/>
        </w:rPr>
        <w:t xml:space="preserve"> M., </w:t>
      </w:r>
      <w:proofErr w:type="spellStart"/>
      <w:r w:rsidRPr="00445821">
        <w:rPr>
          <w:szCs w:val="24"/>
          <w:lang w:val="en-US"/>
        </w:rPr>
        <w:t>Khavenson</w:t>
      </w:r>
      <w:proofErr w:type="spellEnd"/>
      <w:r w:rsidRPr="00445821">
        <w:rPr>
          <w:szCs w:val="24"/>
          <w:lang w:val="en-US"/>
        </w:rPr>
        <w:t xml:space="preserve"> T., </w:t>
      </w:r>
      <w:proofErr w:type="spellStart"/>
      <w:r w:rsidRPr="00445821">
        <w:rPr>
          <w:szCs w:val="24"/>
          <w:lang w:val="en-US"/>
        </w:rPr>
        <w:t>Ivanova</w:t>
      </w:r>
      <w:proofErr w:type="spellEnd"/>
      <w:r w:rsidRPr="00445821">
        <w:rPr>
          <w:szCs w:val="24"/>
          <w:lang w:val="en-US"/>
        </w:rPr>
        <w:t xml:space="preserve"> A. Using TIMSS and PISA results to inform educational policy: a study of Russia and its </w:t>
      </w:r>
      <w:proofErr w:type="spellStart"/>
      <w:r w:rsidRPr="00445821">
        <w:rPr>
          <w:szCs w:val="24"/>
          <w:lang w:val="en-US"/>
        </w:rPr>
        <w:t>neighbours</w:t>
      </w:r>
      <w:proofErr w:type="spellEnd"/>
      <w:r w:rsidRPr="00445821">
        <w:rPr>
          <w:szCs w:val="24"/>
          <w:lang w:val="en-US"/>
        </w:rPr>
        <w:t xml:space="preserve"> // </w:t>
      </w:r>
      <w:r w:rsidRPr="00445821">
        <w:rPr>
          <w:iCs/>
          <w:szCs w:val="24"/>
          <w:shd w:val="clear" w:color="auto" w:fill="FFFFFF"/>
          <w:lang w:val="en-US"/>
        </w:rPr>
        <w:t>Compare: A Journal of Comparative and International Education</w:t>
      </w:r>
      <w:r w:rsidRPr="00445821">
        <w:rPr>
          <w:szCs w:val="24"/>
          <w:shd w:val="clear" w:color="auto" w:fill="FFFFFF"/>
          <w:lang w:val="en-US"/>
        </w:rPr>
        <w:t>. 2015. Vol. 45. No. 2. P. 248-271.</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Гортазар</w:t>
      </w:r>
      <w:proofErr w:type="spellEnd"/>
      <w:r w:rsidRPr="00445821">
        <w:rPr>
          <w:szCs w:val="24"/>
        </w:rPr>
        <w:t xml:space="preserve"> Л. </w:t>
      </w:r>
      <w:r w:rsidRPr="00445821">
        <w:rPr>
          <w:szCs w:val="24"/>
          <w:lang w:val="en-US"/>
        </w:rPr>
        <w:t>Skills</w:t>
      </w:r>
      <w:r w:rsidRPr="00445821">
        <w:rPr>
          <w:szCs w:val="24"/>
        </w:rPr>
        <w:t xml:space="preserve"> </w:t>
      </w:r>
      <w:r w:rsidRPr="00445821">
        <w:rPr>
          <w:szCs w:val="24"/>
          <w:lang w:val="en-US"/>
        </w:rPr>
        <w:t>and</w:t>
      </w:r>
      <w:r w:rsidRPr="00445821">
        <w:rPr>
          <w:szCs w:val="24"/>
        </w:rPr>
        <w:t xml:space="preserve"> </w:t>
      </w:r>
      <w:r w:rsidRPr="00445821">
        <w:rPr>
          <w:szCs w:val="24"/>
          <w:lang w:val="en-US"/>
        </w:rPr>
        <w:t>competencies</w:t>
      </w:r>
      <w:r w:rsidRPr="00445821">
        <w:rPr>
          <w:szCs w:val="24"/>
        </w:rPr>
        <w:t xml:space="preserve"> </w:t>
      </w:r>
      <w:r w:rsidRPr="00445821">
        <w:rPr>
          <w:szCs w:val="24"/>
          <w:lang w:val="en-US"/>
        </w:rPr>
        <w:t>in</w:t>
      </w:r>
      <w:r w:rsidRPr="00445821">
        <w:rPr>
          <w:szCs w:val="24"/>
        </w:rPr>
        <w:t xml:space="preserve"> </w:t>
      </w:r>
      <w:r w:rsidRPr="00445821">
        <w:rPr>
          <w:szCs w:val="24"/>
          <w:lang w:val="en-US"/>
        </w:rPr>
        <w:t>the</w:t>
      </w:r>
      <w:r w:rsidRPr="00445821">
        <w:rPr>
          <w:szCs w:val="24"/>
        </w:rPr>
        <w:t xml:space="preserve"> </w:t>
      </w:r>
      <w:r w:rsidRPr="00445821">
        <w:rPr>
          <w:szCs w:val="24"/>
          <w:lang w:val="en-US"/>
        </w:rPr>
        <w:t>Russian</w:t>
      </w:r>
      <w:r w:rsidRPr="00445821">
        <w:rPr>
          <w:szCs w:val="24"/>
        </w:rPr>
        <w:t xml:space="preserve"> </w:t>
      </w:r>
      <w:r w:rsidRPr="00445821">
        <w:rPr>
          <w:szCs w:val="24"/>
          <w:lang w:val="en-US"/>
        </w:rPr>
        <w:t>Federation</w:t>
      </w:r>
      <w:r w:rsidRPr="00445821">
        <w:rPr>
          <w:szCs w:val="24"/>
        </w:rPr>
        <w:t xml:space="preserve">: </w:t>
      </w:r>
      <w:r w:rsidRPr="00445821">
        <w:rPr>
          <w:szCs w:val="24"/>
          <w:lang w:val="en-US"/>
        </w:rPr>
        <w:t>a</w:t>
      </w:r>
      <w:r w:rsidRPr="00445821">
        <w:rPr>
          <w:szCs w:val="24"/>
        </w:rPr>
        <w:t xml:space="preserve"> </w:t>
      </w:r>
      <w:r w:rsidRPr="00445821">
        <w:rPr>
          <w:szCs w:val="24"/>
          <w:lang w:val="en-US"/>
        </w:rPr>
        <w:t>snapshot</w:t>
      </w:r>
      <w:r w:rsidRPr="00445821">
        <w:rPr>
          <w:szCs w:val="24"/>
        </w:rPr>
        <w:t xml:space="preserve"> </w:t>
      </w:r>
      <w:r w:rsidRPr="00445821">
        <w:rPr>
          <w:szCs w:val="24"/>
          <w:lang w:val="en-US"/>
        </w:rPr>
        <w:t>analysis</w:t>
      </w:r>
      <w:r w:rsidRPr="00445821">
        <w:rPr>
          <w:szCs w:val="24"/>
        </w:rPr>
        <w:t xml:space="preserve"> </w:t>
      </w:r>
      <w:r w:rsidRPr="00445821">
        <w:rPr>
          <w:szCs w:val="24"/>
          <w:lang w:val="en-US"/>
        </w:rPr>
        <w:t>of</w:t>
      </w:r>
      <w:r w:rsidRPr="00445821">
        <w:rPr>
          <w:szCs w:val="24"/>
        </w:rPr>
        <w:t xml:space="preserve"> </w:t>
      </w:r>
      <w:r w:rsidRPr="00445821">
        <w:rPr>
          <w:szCs w:val="24"/>
          <w:lang w:val="en-US"/>
        </w:rPr>
        <w:t>PISA</w:t>
      </w:r>
      <w:r w:rsidRPr="00445821">
        <w:rPr>
          <w:szCs w:val="24"/>
        </w:rPr>
        <w:t xml:space="preserve"> 2012 // </w:t>
      </w:r>
      <w:r w:rsidRPr="00445821">
        <w:rPr>
          <w:szCs w:val="24"/>
          <w:lang w:val="en-US"/>
        </w:rPr>
        <w:t>XVII</w:t>
      </w:r>
      <w:r w:rsidRPr="00445821">
        <w:rPr>
          <w:szCs w:val="24"/>
        </w:rPr>
        <w:t xml:space="preserve"> Апрельская международная научная конференция по проблемам развития экономики и общества. В четырех книгах. Отв. ред. Е. Ясин. М.: НИУ ВШЭ, 2017. В печати.</w:t>
      </w:r>
    </w:p>
    <w:p w:rsidR="004C450E" w:rsidRPr="00445821" w:rsidRDefault="004C450E" w:rsidP="00F87F60">
      <w:pPr>
        <w:numPr>
          <w:ilvl w:val="0"/>
          <w:numId w:val="51"/>
        </w:numPr>
        <w:adjustRightInd/>
        <w:ind w:left="0" w:firstLine="709"/>
        <w:contextualSpacing/>
        <w:rPr>
          <w:szCs w:val="24"/>
        </w:rPr>
      </w:pPr>
      <w:r w:rsidRPr="00445821">
        <w:rPr>
          <w:szCs w:val="24"/>
        </w:rPr>
        <w:t>Кузьмина Ю.В. Доклад. Эффект Большой Лягушки в Маленьком пруду: академическая самооценка и достижения // XVI Апрельская международная научная конференция (Москва), 2015.</w:t>
      </w:r>
    </w:p>
    <w:p w:rsidR="004C450E" w:rsidRPr="00445821" w:rsidRDefault="004C450E" w:rsidP="00F87F60">
      <w:pPr>
        <w:numPr>
          <w:ilvl w:val="0"/>
          <w:numId w:val="51"/>
        </w:numPr>
        <w:adjustRightInd/>
        <w:ind w:left="0" w:firstLine="709"/>
        <w:contextualSpacing/>
        <w:rPr>
          <w:szCs w:val="24"/>
        </w:rPr>
      </w:pPr>
      <w:r w:rsidRPr="00445821">
        <w:rPr>
          <w:szCs w:val="24"/>
        </w:rPr>
        <w:t xml:space="preserve">Демидова М. Ю. Основные результаты международного исследования качества математического и </w:t>
      </w:r>
      <w:proofErr w:type="gramStart"/>
      <w:r w:rsidRPr="00445821">
        <w:rPr>
          <w:szCs w:val="24"/>
        </w:rPr>
        <w:t>естественно-научного</w:t>
      </w:r>
      <w:proofErr w:type="gramEnd"/>
      <w:r w:rsidRPr="00445821">
        <w:rPr>
          <w:szCs w:val="24"/>
        </w:rPr>
        <w:t xml:space="preserve"> образования TIMSS 2011: Аналитический отчёт //М.: МАКС Пресс.  2013.</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lang w:val="en-US"/>
        </w:rPr>
        <w:t>Amini</w:t>
      </w:r>
      <w:proofErr w:type="spellEnd"/>
      <w:r w:rsidRPr="00445821">
        <w:rPr>
          <w:szCs w:val="24"/>
          <w:lang w:val="en-US"/>
        </w:rPr>
        <w:t xml:space="preserve"> C., Commander S. Educational scores: how does Russia fare? //Journal of Comparative Economics. </w:t>
      </w:r>
      <w:r w:rsidRPr="00445821">
        <w:rPr>
          <w:szCs w:val="24"/>
        </w:rPr>
        <w:t xml:space="preserve">2012. Т. 40. №. 3. С. 508-527. </w:t>
      </w:r>
    </w:p>
    <w:p w:rsidR="004C450E" w:rsidRPr="00445821" w:rsidRDefault="004C450E" w:rsidP="00F87F60">
      <w:pPr>
        <w:numPr>
          <w:ilvl w:val="0"/>
          <w:numId w:val="51"/>
        </w:numPr>
        <w:adjustRightInd/>
        <w:ind w:left="0" w:firstLine="709"/>
        <w:contextualSpacing/>
        <w:rPr>
          <w:szCs w:val="24"/>
        </w:rPr>
      </w:pPr>
      <w:r w:rsidRPr="00445821">
        <w:rPr>
          <w:szCs w:val="24"/>
        </w:rPr>
        <w:lastRenderedPageBreak/>
        <w:t>Александров Д. А., Баранова В. В., Иванюшина В. А. Дети и родители-мигранты во взаимодействии с российской школой // Вопросы образования. 2012. № 1. С. 176-199.</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rPr>
        <w:t>Болотов</w:t>
      </w:r>
      <w:proofErr w:type="spellEnd"/>
      <w:r w:rsidRPr="00445821">
        <w:rPr>
          <w:szCs w:val="24"/>
        </w:rPr>
        <w:t xml:space="preserve"> В. А., Седова Е. А., Ковалева Г. С. Состояние математического образования в РФ: общее среднее образование // Проблемы современного образования. 2012. № 6. С. 32-47.</w:t>
      </w:r>
    </w:p>
    <w:p w:rsidR="004C450E" w:rsidRPr="00445821" w:rsidRDefault="004C450E" w:rsidP="00F87F60">
      <w:pPr>
        <w:numPr>
          <w:ilvl w:val="0"/>
          <w:numId w:val="51"/>
        </w:numPr>
        <w:adjustRightInd/>
        <w:ind w:left="0" w:firstLine="709"/>
        <w:contextualSpacing/>
        <w:rPr>
          <w:szCs w:val="24"/>
        </w:rPr>
      </w:pPr>
      <w:proofErr w:type="spellStart"/>
      <w:r w:rsidRPr="00445821">
        <w:rPr>
          <w:szCs w:val="24"/>
          <w:lang w:val="en-US"/>
        </w:rPr>
        <w:t>Carnoy</w:t>
      </w:r>
      <w:proofErr w:type="spellEnd"/>
      <w:r w:rsidRPr="00445821">
        <w:rPr>
          <w:szCs w:val="24"/>
          <w:lang w:val="en-US"/>
        </w:rPr>
        <w:t xml:space="preserve"> M., Garcia E., </w:t>
      </w:r>
      <w:proofErr w:type="spellStart"/>
      <w:r w:rsidRPr="00445821">
        <w:rPr>
          <w:szCs w:val="24"/>
          <w:lang w:val="en-US"/>
        </w:rPr>
        <w:t>Khavenson</w:t>
      </w:r>
      <w:proofErr w:type="spellEnd"/>
      <w:r w:rsidRPr="00445821">
        <w:rPr>
          <w:szCs w:val="24"/>
          <w:lang w:val="en-US"/>
        </w:rPr>
        <w:t xml:space="preserve"> T.  Bringing it back home. Why state comparisons are more useful than international comparisons for improving U.S. education </w:t>
      </w:r>
      <w:proofErr w:type="gramStart"/>
      <w:r w:rsidRPr="00445821">
        <w:rPr>
          <w:szCs w:val="24"/>
          <w:lang w:val="en-US"/>
        </w:rPr>
        <w:t>policy  Issue</w:t>
      </w:r>
      <w:proofErr w:type="gramEnd"/>
      <w:r w:rsidRPr="00445821">
        <w:rPr>
          <w:szCs w:val="24"/>
          <w:lang w:val="en-US"/>
        </w:rPr>
        <w:t xml:space="preserve"> 410. </w:t>
      </w:r>
      <w:proofErr w:type="spellStart"/>
      <w:r w:rsidRPr="00445821">
        <w:rPr>
          <w:szCs w:val="24"/>
        </w:rPr>
        <w:t>Washington</w:t>
      </w:r>
      <w:proofErr w:type="spellEnd"/>
      <w:proofErr w:type="gramStart"/>
      <w:r w:rsidRPr="00445821">
        <w:rPr>
          <w:szCs w:val="24"/>
        </w:rPr>
        <w:t xml:space="preserve"> :</w:t>
      </w:r>
      <w:proofErr w:type="gramEnd"/>
      <w:r w:rsidRPr="00445821">
        <w:rPr>
          <w:szCs w:val="24"/>
        </w:rPr>
        <w:t xml:space="preserve"> </w:t>
      </w:r>
      <w:proofErr w:type="spellStart"/>
      <w:r w:rsidRPr="00445821">
        <w:rPr>
          <w:szCs w:val="24"/>
        </w:rPr>
        <w:t>Economic</w:t>
      </w:r>
      <w:proofErr w:type="spellEnd"/>
      <w:r w:rsidRPr="00445821">
        <w:rPr>
          <w:szCs w:val="24"/>
        </w:rPr>
        <w:t xml:space="preserve"> </w:t>
      </w:r>
      <w:proofErr w:type="spellStart"/>
      <w:r w:rsidRPr="00445821">
        <w:rPr>
          <w:szCs w:val="24"/>
        </w:rPr>
        <w:t>Policy</w:t>
      </w:r>
      <w:proofErr w:type="spellEnd"/>
      <w:r w:rsidRPr="00445821">
        <w:rPr>
          <w:szCs w:val="24"/>
        </w:rPr>
        <w:t xml:space="preserve"> </w:t>
      </w:r>
      <w:proofErr w:type="spellStart"/>
      <w:r w:rsidRPr="00445821">
        <w:rPr>
          <w:szCs w:val="24"/>
        </w:rPr>
        <w:t>Institute</w:t>
      </w:r>
      <w:proofErr w:type="spellEnd"/>
      <w:r w:rsidRPr="00445821">
        <w:rPr>
          <w:szCs w:val="24"/>
        </w:rPr>
        <w:t xml:space="preserve">, 2015. </w:t>
      </w:r>
    </w:p>
    <w:p w:rsidR="004C450E" w:rsidRPr="00445821" w:rsidRDefault="004C450E" w:rsidP="00F87F60">
      <w:pPr>
        <w:numPr>
          <w:ilvl w:val="0"/>
          <w:numId w:val="51"/>
        </w:numPr>
        <w:adjustRightInd/>
        <w:ind w:left="0" w:firstLine="709"/>
        <w:contextualSpacing/>
        <w:rPr>
          <w:szCs w:val="24"/>
          <w:lang w:val="en-US"/>
        </w:rPr>
      </w:pPr>
      <w:r w:rsidRPr="00445821">
        <w:rPr>
          <w:szCs w:val="24"/>
          <w:lang w:val="en-US"/>
        </w:rPr>
        <w:t>OECD. Evidence in Education: Linking Research and Policy. EDUCERI - OECD Centre for Educational Research and Innovation (CERI), 2007.</w:t>
      </w:r>
    </w:p>
    <w:p w:rsidR="004C450E" w:rsidRPr="00445821" w:rsidRDefault="004C450E" w:rsidP="004C450E">
      <w:pPr>
        <w:rPr>
          <w:szCs w:val="24"/>
          <w:lang w:val="en-US"/>
        </w:rPr>
      </w:pPr>
    </w:p>
    <w:p w:rsidR="004C450E" w:rsidRPr="00445821" w:rsidRDefault="004C450E" w:rsidP="004C450E">
      <w:pPr>
        <w:rPr>
          <w:szCs w:val="24"/>
          <w:lang w:val="en-US"/>
        </w:rPr>
      </w:pPr>
    </w:p>
    <w:p w:rsidR="004C450E" w:rsidRPr="00445821" w:rsidRDefault="004C450E" w:rsidP="004C450E">
      <w:pPr>
        <w:rPr>
          <w:szCs w:val="24"/>
          <w:lang w:val="en-US"/>
        </w:rPr>
      </w:pPr>
    </w:p>
    <w:p w:rsidR="004C450E" w:rsidRPr="000625EA" w:rsidRDefault="004C450E" w:rsidP="004C450E">
      <w:pPr>
        <w:rPr>
          <w:lang w:val="en-US"/>
        </w:rPr>
      </w:pPr>
    </w:p>
    <w:p w:rsidR="004C450E" w:rsidRPr="000625EA" w:rsidRDefault="004C450E" w:rsidP="00BC52D3">
      <w:pPr>
        <w:jc w:val="left"/>
        <w:rPr>
          <w:lang w:val="en-US"/>
        </w:rPr>
      </w:pPr>
    </w:p>
    <w:sectPr w:rsidR="004C450E" w:rsidRPr="000625E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195F" w:rsidRDefault="0087195F" w:rsidP="00BC52D3">
      <w:pPr>
        <w:spacing w:line="240" w:lineRule="auto"/>
      </w:pPr>
      <w:r>
        <w:separator/>
      </w:r>
    </w:p>
  </w:endnote>
  <w:endnote w:type="continuationSeparator" w:id="0">
    <w:p w:rsidR="0087195F" w:rsidRDefault="0087195F" w:rsidP="00BC52D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ode">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TimesNewRoman">
    <w:altName w:val="Times New Roman"/>
    <w:panose1 w:val="00000000000000000000"/>
    <w:charset w:val="00"/>
    <w:family w:val="roman"/>
    <w:notTrueType/>
    <w:pitch w:val="default"/>
  </w:font>
  <w:font w:name="MyriadPro-Cond">
    <w:altName w:val="Times New Roman"/>
    <w:panose1 w:val="00000000000000000000"/>
    <w:charset w:val="00"/>
    <w:family w:val="roman"/>
    <w:notTrueType/>
    <w:pitch w:val="default"/>
  </w:font>
  <w:font w:name="Gungsuh">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5EA" w:rsidRDefault="000625EA">
    <w:pPr>
      <w:pStyle w:val="af4"/>
      <w:jc w:val="center"/>
    </w:pPr>
    <w:r>
      <w:fldChar w:fldCharType="begin"/>
    </w:r>
    <w:r>
      <w:instrText>PAGE   \* MERGEFORMAT</w:instrText>
    </w:r>
    <w:r>
      <w:fldChar w:fldCharType="separate"/>
    </w:r>
    <w:r w:rsidR="00FB6588">
      <w:rPr>
        <w:noProof/>
      </w:rPr>
      <w:t>253</w:t>
    </w:r>
    <w:r>
      <w:fldChar w:fldCharType="end"/>
    </w:r>
  </w:p>
  <w:p w:rsidR="000625EA" w:rsidRPr="000D5F4C" w:rsidRDefault="000625EA" w:rsidP="0091086D">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5EA" w:rsidRDefault="000625EA">
    <w:pPr>
      <w:pStyle w:val="af4"/>
      <w:jc w:val="center"/>
    </w:pPr>
    <w:r>
      <w:fldChar w:fldCharType="begin"/>
    </w:r>
    <w:r>
      <w:instrText>PAGE   \* MERGEFORMAT</w:instrText>
    </w:r>
    <w:r>
      <w:fldChar w:fldCharType="separate"/>
    </w:r>
    <w:r w:rsidR="00FB6588">
      <w:rPr>
        <w:noProof/>
      </w:rPr>
      <w:t>262</w:t>
    </w:r>
    <w:r>
      <w:fldChar w:fldCharType="end"/>
    </w:r>
  </w:p>
  <w:p w:rsidR="000625EA" w:rsidRDefault="000625E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5EA" w:rsidRDefault="000625EA">
    <w:pPr>
      <w:pStyle w:val="af4"/>
      <w:jc w:val="center"/>
    </w:pPr>
    <w:r>
      <w:fldChar w:fldCharType="begin"/>
    </w:r>
    <w:r>
      <w:instrText>PAGE   \* MERGEFORMAT</w:instrText>
    </w:r>
    <w:r>
      <w:fldChar w:fldCharType="separate"/>
    </w:r>
    <w:r w:rsidR="00FB6588">
      <w:rPr>
        <w:noProof/>
      </w:rPr>
      <w:t>270</w:t>
    </w:r>
    <w:r>
      <w:fldChar w:fldCharType="end"/>
    </w:r>
  </w:p>
  <w:p w:rsidR="000625EA" w:rsidRDefault="000625EA"/>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5EA" w:rsidRDefault="000625EA">
    <w:pPr>
      <w:pStyle w:val="af4"/>
      <w:jc w:val="center"/>
    </w:pPr>
    <w:r>
      <w:fldChar w:fldCharType="begin"/>
    </w:r>
    <w:r>
      <w:instrText>PAGE   \* MERGEFORMAT</w:instrText>
    </w:r>
    <w:r>
      <w:fldChar w:fldCharType="separate"/>
    </w:r>
    <w:r w:rsidR="00FB6588">
      <w:rPr>
        <w:noProof/>
      </w:rPr>
      <w:t>309</w:t>
    </w:r>
    <w:r>
      <w:fldChar w:fldCharType="end"/>
    </w:r>
  </w:p>
  <w:p w:rsidR="000625EA" w:rsidRDefault="000625EA"/>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5EA" w:rsidRDefault="000625EA">
    <w:pPr>
      <w:pStyle w:val="af4"/>
      <w:jc w:val="center"/>
    </w:pPr>
    <w:r>
      <w:fldChar w:fldCharType="begin"/>
    </w:r>
    <w:r>
      <w:instrText>PAGE   \* MERGEFORMAT</w:instrText>
    </w:r>
    <w:r>
      <w:fldChar w:fldCharType="separate"/>
    </w:r>
    <w:r w:rsidR="00FB6588">
      <w:rPr>
        <w:noProof/>
      </w:rPr>
      <w:t>257</w:t>
    </w:r>
    <w:r>
      <w:fldChar w:fldCharType="end"/>
    </w:r>
  </w:p>
  <w:p w:rsidR="000625EA" w:rsidRDefault="000625EA"/>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25EA" w:rsidRDefault="000625EA">
    <w:pPr>
      <w:pStyle w:val="af4"/>
      <w:jc w:val="center"/>
    </w:pPr>
    <w:r>
      <w:fldChar w:fldCharType="begin"/>
    </w:r>
    <w:r>
      <w:instrText>PAGE   \* MERGEFORMAT</w:instrText>
    </w:r>
    <w:r>
      <w:fldChar w:fldCharType="separate"/>
    </w:r>
    <w:r w:rsidR="00FB6588">
      <w:rPr>
        <w:noProof/>
      </w:rPr>
      <w:t>310</w:t>
    </w:r>
    <w:r>
      <w:fldChar w:fldCharType="end"/>
    </w:r>
  </w:p>
  <w:p w:rsidR="000625EA" w:rsidRDefault="000625EA">
    <w:pPr>
      <w:pStyle w:val="af4"/>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195F" w:rsidRDefault="0087195F" w:rsidP="00BC52D3">
      <w:pPr>
        <w:spacing w:line="240" w:lineRule="auto"/>
      </w:pPr>
      <w:r>
        <w:separator/>
      </w:r>
    </w:p>
  </w:footnote>
  <w:footnote w:type="continuationSeparator" w:id="0">
    <w:p w:rsidR="0087195F" w:rsidRDefault="0087195F" w:rsidP="00BC52D3">
      <w:pPr>
        <w:spacing w:line="240" w:lineRule="auto"/>
      </w:pPr>
      <w:r>
        <w:continuationSeparator/>
      </w:r>
    </w:p>
  </w:footnote>
  <w:footnote w:id="1">
    <w:p w:rsidR="000625EA" w:rsidRPr="00AE7224" w:rsidRDefault="000625EA" w:rsidP="00BC52D3">
      <w:pPr>
        <w:pStyle w:val="a5"/>
        <w:jc w:val="both"/>
        <w:rPr>
          <w:rFonts w:ascii="Times New Roman" w:hAnsi="Times New Roman"/>
          <w:sz w:val="24"/>
          <w:szCs w:val="24"/>
        </w:rPr>
      </w:pPr>
      <w:r>
        <w:rPr>
          <w:rStyle w:val="a7"/>
        </w:rPr>
        <w:footnoteRef/>
      </w:r>
      <w:r w:rsidRPr="00AE7224">
        <w:t xml:space="preserve"> </w:t>
      </w:r>
      <w:proofErr w:type="spellStart"/>
      <w:r w:rsidRPr="00AE7224">
        <w:rPr>
          <w:rFonts w:ascii="Times New Roman" w:hAnsi="Times New Roman"/>
          <w:sz w:val="24"/>
          <w:szCs w:val="24"/>
        </w:rPr>
        <w:t>Progress</w:t>
      </w:r>
      <w:proofErr w:type="spellEnd"/>
      <w:r w:rsidRPr="00AE7224">
        <w:rPr>
          <w:rFonts w:ascii="Times New Roman" w:hAnsi="Times New Roman"/>
          <w:sz w:val="24"/>
          <w:szCs w:val="24"/>
        </w:rPr>
        <w:t xml:space="preserve"> </w:t>
      </w:r>
      <w:proofErr w:type="spellStart"/>
      <w:r w:rsidRPr="00AE7224">
        <w:rPr>
          <w:rFonts w:ascii="Times New Roman" w:hAnsi="Times New Roman"/>
          <w:sz w:val="24"/>
          <w:szCs w:val="24"/>
        </w:rPr>
        <w:t>in</w:t>
      </w:r>
      <w:proofErr w:type="spellEnd"/>
      <w:r w:rsidRPr="00AE7224">
        <w:rPr>
          <w:rFonts w:ascii="Times New Roman" w:hAnsi="Times New Roman"/>
          <w:sz w:val="24"/>
          <w:szCs w:val="24"/>
        </w:rPr>
        <w:t xml:space="preserve"> </w:t>
      </w:r>
      <w:proofErr w:type="spellStart"/>
      <w:r w:rsidRPr="00AE7224">
        <w:rPr>
          <w:rFonts w:ascii="Times New Roman" w:hAnsi="Times New Roman"/>
          <w:sz w:val="24"/>
          <w:szCs w:val="24"/>
        </w:rPr>
        <w:t>International</w:t>
      </w:r>
      <w:proofErr w:type="spellEnd"/>
      <w:r w:rsidRPr="00AE7224">
        <w:rPr>
          <w:rFonts w:ascii="Times New Roman" w:hAnsi="Times New Roman"/>
          <w:sz w:val="24"/>
          <w:szCs w:val="24"/>
        </w:rPr>
        <w:t xml:space="preserve"> </w:t>
      </w:r>
      <w:proofErr w:type="spellStart"/>
      <w:r w:rsidRPr="00AE7224">
        <w:rPr>
          <w:rFonts w:ascii="Times New Roman" w:hAnsi="Times New Roman"/>
          <w:sz w:val="24"/>
          <w:szCs w:val="24"/>
        </w:rPr>
        <w:t>Reading</w:t>
      </w:r>
      <w:proofErr w:type="spellEnd"/>
      <w:r w:rsidRPr="00AE7224">
        <w:rPr>
          <w:rFonts w:ascii="Times New Roman" w:hAnsi="Times New Roman"/>
          <w:sz w:val="24"/>
          <w:szCs w:val="24"/>
        </w:rPr>
        <w:t xml:space="preserve"> </w:t>
      </w:r>
      <w:proofErr w:type="spellStart"/>
      <w:r w:rsidRPr="00AE7224">
        <w:rPr>
          <w:rFonts w:ascii="Times New Roman" w:hAnsi="Times New Roman"/>
          <w:sz w:val="24"/>
          <w:szCs w:val="24"/>
        </w:rPr>
        <w:t>Literacy</w:t>
      </w:r>
      <w:proofErr w:type="spellEnd"/>
      <w:r w:rsidRPr="00AE7224">
        <w:rPr>
          <w:rFonts w:ascii="Times New Roman" w:hAnsi="Times New Roman"/>
          <w:sz w:val="24"/>
          <w:szCs w:val="24"/>
        </w:rPr>
        <w:t xml:space="preserve"> </w:t>
      </w:r>
      <w:proofErr w:type="spellStart"/>
      <w:r w:rsidRPr="00AE7224">
        <w:rPr>
          <w:rFonts w:ascii="Times New Roman" w:hAnsi="Times New Roman"/>
          <w:sz w:val="24"/>
          <w:szCs w:val="24"/>
        </w:rPr>
        <w:t>Study</w:t>
      </w:r>
      <w:proofErr w:type="spellEnd"/>
      <w:r w:rsidRPr="00AE7224">
        <w:rPr>
          <w:rFonts w:ascii="Times New Roman" w:hAnsi="Times New Roman"/>
          <w:sz w:val="24"/>
          <w:szCs w:val="24"/>
        </w:rPr>
        <w:t>, Международное исследование качества чтения и понимания текста</w:t>
      </w:r>
    </w:p>
  </w:footnote>
  <w:footnote w:id="2">
    <w:p w:rsidR="000625EA" w:rsidRPr="00AB545F" w:rsidRDefault="000625EA" w:rsidP="00BC52D3">
      <w:pPr>
        <w:pStyle w:val="a5"/>
        <w:jc w:val="both"/>
        <w:rPr>
          <w:rFonts w:ascii="Times New Roman" w:hAnsi="Times New Roman"/>
          <w:sz w:val="18"/>
          <w:szCs w:val="18"/>
        </w:rPr>
      </w:pPr>
      <w:r w:rsidRPr="00AB545F">
        <w:rPr>
          <w:rStyle w:val="a7"/>
          <w:rFonts w:ascii="Times New Roman" w:hAnsi="Times New Roman"/>
          <w:sz w:val="18"/>
          <w:szCs w:val="18"/>
        </w:rPr>
        <w:footnoteRef/>
      </w:r>
      <w:r w:rsidRPr="00AB545F">
        <w:rPr>
          <w:rFonts w:ascii="Times New Roman" w:hAnsi="Times New Roman"/>
          <w:sz w:val="18"/>
          <w:szCs w:val="18"/>
        </w:rPr>
        <w:t xml:space="preserve"> </w:t>
      </w:r>
      <w:r w:rsidRPr="00AB545F">
        <w:rPr>
          <w:rFonts w:ascii="Times New Roman" w:hAnsi="Times New Roman"/>
          <w:bCs/>
          <w:color w:val="000000"/>
          <w:sz w:val="18"/>
          <w:szCs w:val="18"/>
          <w:shd w:val="clear" w:color="auto" w:fill="FFFFFF"/>
        </w:rPr>
        <w:t xml:space="preserve">Указ Президента РФ от 7 мая 2012 г. N 599 </w:t>
      </w:r>
      <w:r>
        <w:rPr>
          <w:rFonts w:ascii="Times New Roman" w:hAnsi="Times New Roman"/>
          <w:bCs/>
          <w:color w:val="000000"/>
          <w:sz w:val="18"/>
          <w:szCs w:val="18"/>
          <w:shd w:val="clear" w:color="auto" w:fill="FFFFFF"/>
        </w:rPr>
        <w:t>«</w:t>
      </w:r>
      <w:r w:rsidRPr="00AB545F">
        <w:rPr>
          <w:rFonts w:ascii="Times New Roman" w:hAnsi="Times New Roman"/>
          <w:bCs/>
          <w:color w:val="000000"/>
          <w:sz w:val="18"/>
          <w:szCs w:val="18"/>
          <w:shd w:val="clear" w:color="auto" w:fill="FFFFFF"/>
        </w:rPr>
        <w:t>О мерах по реализации государственной политики в области образования и науки</w:t>
      </w:r>
      <w:r>
        <w:rPr>
          <w:rFonts w:ascii="Times New Roman" w:hAnsi="Times New Roman"/>
          <w:bCs/>
          <w:color w:val="000000"/>
          <w:sz w:val="18"/>
          <w:szCs w:val="18"/>
          <w:shd w:val="clear" w:color="auto" w:fill="FFFFFF"/>
        </w:rPr>
        <w:t>»</w:t>
      </w:r>
    </w:p>
  </w:footnote>
  <w:footnote w:id="3">
    <w:p w:rsidR="000625EA" w:rsidRDefault="000625EA" w:rsidP="00BC52D3">
      <w:pPr>
        <w:pStyle w:val="a5"/>
        <w:ind w:left="227" w:hanging="227"/>
        <w:jc w:val="both"/>
      </w:pPr>
      <w:r>
        <w:rPr>
          <w:rStyle w:val="a7"/>
        </w:rPr>
        <w:footnoteRef/>
      </w:r>
      <w:r>
        <w:t xml:space="preserve"> </w:t>
      </w:r>
      <w:r w:rsidRPr="00770E7E">
        <w:rPr>
          <w:rFonts w:ascii="Times New Roman" w:hAnsi="Times New Roman"/>
        </w:rPr>
        <w:t xml:space="preserve">TIMSS </w:t>
      </w:r>
      <w:r>
        <w:rPr>
          <w:rFonts w:ascii="Times New Roman" w:hAnsi="Times New Roman"/>
        </w:rPr>
        <w:t>8</w:t>
      </w:r>
      <w:r w:rsidRPr="00770E7E">
        <w:rPr>
          <w:rFonts w:ascii="Times New Roman" w:hAnsi="Times New Roman"/>
        </w:rPr>
        <w:t xml:space="preserve"> класс</w:t>
      </w:r>
      <w:r>
        <w:rPr>
          <w:rFonts w:ascii="Times New Roman" w:hAnsi="Times New Roman"/>
        </w:rPr>
        <w:t xml:space="preserve"> – </w:t>
      </w:r>
      <w:r w:rsidRPr="00642EAB">
        <w:rPr>
          <w:rFonts w:ascii="Times New Roman" w:hAnsi="Times New Roman"/>
        </w:rPr>
        <w:t>Международное</w:t>
      </w:r>
      <w:r>
        <w:rPr>
          <w:rFonts w:ascii="Times New Roman" w:hAnsi="Times New Roman"/>
        </w:rPr>
        <w:t xml:space="preserve"> </w:t>
      </w:r>
      <w:r w:rsidRPr="00642EAB">
        <w:rPr>
          <w:rFonts w:ascii="Times New Roman" w:hAnsi="Times New Roman"/>
        </w:rPr>
        <w:t xml:space="preserve">мониторинговое </w:t>
      </w:r>
      <w:r>
        <w:rPr>
          <w:rFonts w:ascii="Times New Roman" w:hAnsi="Times New Roman"/>
        </w:rPr>
        <w:t>об</w:t>
      </w:r>
      <w:r w:rsidRPr="00642EAB">
        <w:rPr>
          <w:rFonts w:ascii="Times New Roman" w:hAnsi="Times New Roman"/>
        </w:rPr>
        <w:t>следование качества школьного математического и естественнонаучного образования</w:t>
      </w:r>
      <w:r>
        <w:rPr>
          <w:rFonts w:ascii="Times New Roman" w:hAnsi="Times New Roman"/>
        </w:rPr>
        <w:t xml:space="preserve"> (</w:t>
      </w:r>
      <w:hyperlink r:id="rId1" w:history="1">
        <w:r w:rsidRPr="003B0AFA">
          <w:rPr>
            <w:rStyle w:val="a4"/>
            <w:rFonts w:ascii="Times New Roman" w:hAnsi="Times New Roman"/>
          </w:rPr>
          <w:t>http://</w:t>
        </w:r>
        <w:proofErr w:type="spellStart"/>
        <w:r w:rsidRPr="003B0AFA">
          <w:rPr>
            <w:rStyle w:val="a4"/>
            <w:rFonts w:ascii="Times New Roman" w:hAnsi="Times New Roman"/>
            <w:lang w:val="en-US"/>
          </w:rPr>
          <w:t>timss</w:t>
        </w:r>
        <w:proofErr w:type="spellEnd"/>
        <w:r w:rsidRPr="003B0AFA">
          <w:rPr>
            <w:rStyle w:val="a4"/>
            <w:rFonts w:ascii="Times New Roman" w:hAnsi="Times New Roman"/>
          </w:rPr>
          <w:t>.bc.edu/</w:t>
        </w:r>
      </w:hyperlink>
      <w:r>
        <w:rPr>
          <w:rFonts w:ascii="Times New Roman" w:hAnsi="Times New Roman"/>
        </w:rPr>
        <w:t>).</w:t>
      </w:r>
    </w:p>
  </w:footnote>
  <w:footnote w:id="4">
    <w:p w:rsidR="000625EA" w:rsidRDefault="000625EA" w:rsidP="00BC52D3">
      <w:pPr>
        <w:pStyle w:val="a5"/>
        <w:jc w:val="both"/>
      </w:pPr>
      <w:r>
        <w:rPr>
          <w:rStyle w:val="a7"/>
        </w:rPr>
        <w:footnoteRef/>
      </w:r>
      <w:r>
        <w:t xml:space="preserve"> </w:t>
      </w:r>
      <w:r w:rsidRPr="00C84D8F">
        <w:rPr>
          <w:rFonts w:ascii="Times New Roman" w:hAnsi="Times New Roman"/>
          <w:lang w:val="en-US"/>
        </w:rPr>
        <w:t>PISA</w:t>
      </w:r>
      <w:r w:rsidRPr="00C84D8F">
        <w:rPr>
          <w:rFonts w:ascii="Times New Roman" w:hAnsi="Times New Roman"/>
        </w:rPr>
        <w:t xml:space="preserve"> - международная программа по оценке образовательных достижений учащихся (http://www.oecd.org/pisa/)</w:t>
      </w:r>
    </w:p>
  </w:footnote>
  <w:footnote w:id="5">
    <w:p w:rsidR="000625EA" w:rsidRPr="00334A36" w:rsidRDefault="000625EA" w:rsidP="00BC52D3">
      <w:pPr>
        <w:pStyle w:val="a5"/>
        <w:rPr>
          <w:rFonts w:ascii="Times New Roman" w:hAnsi="Times New Roman"/>
          <w:sz w:val="18"/>
          <w:szCs w:val="18"/>
        </w:rPr>
      </w:pPr>
      <w:r w:rsidRPr="00334A36">
        <w:rPr>
          <w:rStyle w:val="a7"/>
          <w:rFonts w:ascii="Times New Roman" w:hAnsi="Times New Roman"/>
          <w:sz w:val="18"/>
          <w:szCs w:val="18"/>
        </w:rPr>
        <w:footnoteRef/>
      </w:r>
      <w:r w:rsidRPr="00334A36">
        <w:rPr>
          <w:rFonts w:ascii="Times New Roman" w:hAnsi="Times New Roman"/>
          <w:sz w:val="18"/>
          <w:szCs w:val="18"/>
        </w:rPr>
        <w:t xml:space="preserve"> Включает в себя уровень образования родителей и </w:t>
      </w:r>
      <w:r>
        <w:rPr>
          <w:rFonts w:ascii="Times New Roman" w:hAnsi="Times New Roman"/>
          <w:sz w:val="18"/>
          <w:szCs w:val="18"/>
        </w:rPr>
        <w:t>материальное благополучие</w:t>
      </w:r>
      <w:r w:rsidRPr="00334A36">
        <w:rPr>
          <w:rFonts w:ascii="Times New Roman" w:hAnsi="Times New Roman"/>
          <w:sz w:val="18"/>
          <w:szCs w:val="18"/>
        </w:rPr>
        <w:t xml:space="preserve"> семьи</w:t>
      </w:r>
    </w:p>
  </w:footnote>
  <w:footnote w:id="6">
    <w:p w:rsidR="000625EA" w:rsidRPr="00061BDA" w:rsidRDefault="000625EA" w:rsidP="00BC52D3">
      <w:pPr>
        <w:pStyle w:val="a5"/>
        <w:jc w:val="both"/>
        <w:rPr>
          <w:rFonts w:ascii="Times New Roman" w:hAnsi="Times New Roman"/>
          <w:sz w:val="22"/>
          <w:szCs w:val="22"/>
        </w:rPr>
      </w:pPr>
      <w:r w:rsidRPr="00061BDA">
        <w:rPr>
          <w:rStyle w:val="a7"/>
          <w:rFonts w:ascii="Times New Roman" w:hAnsi="Times New Roman"/>
          <w:sz w:val="22"/>
          <w:szCs w:val="22"/>
        </w:rPr>
        <w:footnoteRef/>
      </w:r>
      <w:r w:rsidRPr="00061BDA">
        <w:rPr>
          <w:rFonts w:ascii="Times New Roman" w:hAnsi="Times New Roman"/>
          <w:sz w:val="22"/>
          <w:szCs w:val="22"/>
        </w:rPr>
        <w:t xml:space="preserve"> </w:t>
      </w:r>
      <w:r w:rsidRPr="00061BDA">
        <w:rPr>
          <w:rFonts w:ascii="Times New Roman" w:hAnsi="Times New Roman"/>
          <w:szCs w:val="22"/>
        </w:rPr>
        <w:t>R-</w:t>
      </w:r>
      <w:proofErr w:type="spellStart"/>
      <w:r w:rsidRPr="00061BDA">
        <w:rPr>
          <w:rFonts w:ascii="Times New Roman" w:hAnsi="Times New Roman"/>
          <w:szCs w:val="22"/>
        </w:rPr>
        <w:t>squared</w:t>
      </w:r>
      <w:proofErr w:type="spellEnd"/>
      <w:r w:rsidRPr="00061BDA">
        <w:rPr>
          <w:rFonts w:ascii="Times New Roman" w:hAnsi="Times New Roman"/>
          <w:szCs w:val="22"/>
        </w:rPr>
        <w:t xml:space="preserve"> — это доля </w:t>
      </w:r>
      <w:hyperlink r:id="rId2" w:tooltip="Дисперсия случайной величины" w:history="1">
        <w:r w:rsidRPr="00061BDA">
          <w:rPr>
            <w:rFonts w:ascii="Times New Roman" w:hAnsi="Times New Roman"/>
            <w:szCs w:val="22"/>
          </w:rPr>
          <w:t>дисперсии</w:t>
        </w:r>
      </w:hyperlink>
      <w:r w:rsidRPr="00061BDA">
        <w:rPr>
          <w:rFonts w:ascii="Times New Roman" w:hAnsi="Times New Roman"/>
          <w:szCs w:val="22"/>
        </w:rPr>
        <w:t xml:space="preserve">  зависимой переменной, объясняемая рассматриваемой регрессионной </w:t>
      </w:r>
      <w:hyperlink r:id="rId3" w:tooltip="Модель" w:history="1">
        <w:r w:rsidRPr="00061BDA">
          <w:rPr>
            <w:rFonts w:ascii="Times New Roman" w:hAnsi="Times New Roman"/>
            <w:szCs w:val="22"/>
          </w:rPr>
          <w:t>моделью</w:t>
        </w:r>
      </w:hyperlink>
      <w:r w:rsidRPr="00061BDA">
        <w:rPr>
          <w:rFonts w:ascii="Times New Roman" w:hAnsi="Times New Roman"/>
          <w:szCs w:val="22"/>
        </w:rPr>
        <w:t>, то есть независимыми переменными. Более точно — это единица минус доля необъяснённой дисперсии (дисперсии случайной ошибки модели, или условной по факторам дисперсии зависимой переменной) в дисперсии зависимой переменной. </w:t>
      </w:r>
    </w:p>
  </w:footnote>
  <w:footnote w:id="7">
    <w:p w:rsidR="000625EA" w:rsidRDefault="000625EA" w:rsidP="00BC52D3">
      <w:pPr>
        <w:pStyle w:val="a5"/>
      </w:pPr>
      <w:r>
        <w:rPr>
          <w:rStyle w:val="a7"/>
        </w:rPr>
        <w:footnoteRef/>
      </w:r>
      <w:r>
        <w:t xml:space="preserve"> </w:t>
      </w:r>
      <w:r w:rsidRPr="006C4A9A">
        <w:rPr>
          <w:rFonts w:ascii="Times New Roman" w:hAnsi="Times New Roman"/>
          <w:sz w:val="16"/>
          <w:szCs w:val="16"/>
        </w:rPr>
        <w:t>Источник информации база данных Всемирного банка «</w:t>
      </w:r>
      <w:proofErr w:type="spellStart"/>
      <w:r w:rsidRPr="006C4A9A">
        <w:rPr>
          <w:rFonts w:ascii="Times New Roman" w:hAnsi="Times New Roman"/>
          <w:sz w:val="16"/>
          <w:szCs w:val="16"/>
        </w:rPr>
        <w:t>World</w:t>
      </w:r>
      <w:proofErr w:type="spellEnd"/>
      <w:r w:rsidRPr="006C4A9A">
        <w:rPr>
          <w:rFonts w:ascii="Times New Roman" w:hAnsi="Times New Roman"/>
          <w:sz w:val="16"/>
          <w:szCs w:val="16"/>
        </w:rPr>
        <w:t xml:space="preserve"> </w:t>
      </w:r>
      <w:proofErr w:type="spellStart"/>
      <w:r w:rsidRPr="006C4A9A">
        <w:rPr>
          <w:rFonts w:ascii="Times New Roman" w:hAnsi="Times New Roman"/>
          <w:sz w:val="16"/>
          <w:szCs w:val="16"/>
        </w:rPr>
        <w:t>Development</w:t>
      </w:r>
      <w:proofErr w:type="spellEnd"/>
      <w:r w:rsidRPr="006C4A9A">
        <w:rPr>
          <w:rFonts w:ascii="Times New Roman" w:hAnsi="Times New Roman"/>
          <w:sz w:val="16"/>
          <w:szCs w:val="16"/>
        </w:rPr>
        <w:t xml:space="preserve"> </w:t>
      </w:r>
      <w:proofErr w:type="spellStart"/>
      <w:r w:rsidRPr="006C4A9A">
        <w:rPr>
          <w:rFonts w:ascii="Times New Roman" w:hAnsi="Times New Roman"/>
          <w:sz w:val="16"/>
          <w:szCs w:val="16"/>
        </w:rPr>
        <w:t>Indicators</w:t>
      </w:r>
      <w:proofErr w:type="spellEnd"/>
      <w:r w:rsidRPr="006C4A9A">
        <w:rPr>
          <w:rFonts w:ascii="Times New Roman" w:hAnsi="Times New Roman"/>
          <w:sz w:val="16"/>
          <w:szCs w:val="16"/>
        </w:rPr>
        <w:t>»</w:t>
      </w:r>
      <w:r>
        <w:rPr>
          <w:rFonts w:ascii="Times New Roman" w:hAnsi="Times New Roman"/>
          <w:sz w:val="16"/>
          <w:szCs w:val="16"/>
        </w:rPr>
        <w:t xml:space="preserve"> (</w:t>
      </w:r>
      <w:r w:rsidRPr="006C4A9A">
        <w:rPr>
          <w:rFonts w:ascii="Times New Roman" w:hAnsi="Times New Roman"/>
          <w:sz w:val="16"/>
          <w:szCs w:val="16"/>
        </w:rPr>
        <w:t>http://nonews.co/directory/lists/countries/gdp-education</w:t>
      </w:r>
      <w:r>
        <w:rPr>
          <w:rFonts w:ascii="Times New Roman" w:hAnsi="Times New Roman"/>
          <w:sz w:val="16"/>
          <w:szCs w:val="16"/>
        </w:rPr>
        <w:t>)</w:t>
      </w:r>
    </w:p>
  </w:footnote>
  <w:footnote w:id="8">
    <w:p w:rsidR="000625EA" w:rsidRPr="00BF62D9" w:rsidRDefault="000625EA" w:rsidP="00BC52D3">
      <w:pPr>
        <w:pStyle w:val="a5"/>
        <w:jc w:val="both"/>
        <w:rPr>
          <w:rFonts w:ascii="Times New Roman" w:hAnsi="Times New Roman"/>
        </w:rPr>
      </w:pPr>
      <w:r w:rsidRPr="00BF62D9">
        <w:rPr>
          <w:rStyle w:val="a7"/>
        </w:rPr>
        <w:footnoteRef/>
      </w:r>
      <w:r w:rsidRPr="00BF62D9">
        <w:rPr>
          <w:rFonts w:ascii="Times New Roman" w:hAnsi="Times New Roman"/>
        </w:rPr>
        <w:t xml:space="preserve"> В Части 1 уровень планируемый уровень сложности заданий варьируется от 0.6 до 0.9, а в Части 2 – от 0.03 до 0.3.  Иными словами, задания первой части смогут решить значительное большинство учащихся, а заданий второй части – от 3 до 30%.  </w:t>
      </w:r>
    </w:p>
  </w:footnote>
  <w:footnote w:id="9">
    <w:p w:rsidR="000625EA" w:rsidRPr="004C4FF2" w:rsidRDefault="000625EA" w:rsidP="004C450E">
      <w:pPr>
        <w:pStyle w:val="a5"/>
        <w:jc w:val="both"/>
      </w:pPr>
      <w:r>
        <w:rPr>
          <w:rStyle w:val="a7"/>
        </w:rPr>
        <w:footnoteRef/>
      </w:r>
      <w:r>
        <w:t xml:space="preserve"> </w:t>
      </w:r>
      <w:r w:rsidRPr="003B7CCC">
        <w:rPr>
          <w:rFonts w:ascii="Times New Roman" w:hAnsi="Times New Roman"/>
        </w:rPr>
        <w:t xml:space="preserve">Всего в PISA 2012 </w:t>
      </w:r>
      <w:r>
        <w:rPr>
          <w:rFonts w:ascii="Times New Roman" w:hAnsi="Times New Roman"/>
        </w:rPr>
        <w:t xml:space="preserve">в России было </w:t>
      </w:r>
      <w:r w:rsidRPr="003B7CCC">
        <w:rPr>
          <w:rFonts w:ascii="Times New Roman" w:hAnsi="Times New Roman"/>
        </w:rPr>
        <w:t>опрошено 5231 учащихся из 227 образовательных организаций. Из них 226 учащихся обучались в 1</w:t>
      </w:r>
      <w:r>
        <w:rPr>
          <w:rFonts w:ascii="Times New Roman" w:hAnsi="Times New Roman"/>
        </w:rPr>
        <w:t>6</w:t>
      </w:r>
      <w:r w:rsidRPr="003B7CCC">
        <w:rPr>
          <w:rFonts w:ascii="Times New Roman" w:hAnsi="Times New Roman"/>
        </w:rPr>
        <w:t xml:space="preserve"> учреждениях НПО/СПО.</w:t>
      </w:r>
      <w:r>
        <w:t xml:space="preserve">  </w:t>
      </w:r>
      <w:r w:rsidRPr="003B7CCC">
        <w:rPr>
          <w:rFonts w:ascii="Times New Roman" w:hAnsi="Times New Roman"/>
        </w:rPr>
        <w:t>Эти учащиеся были исключены из дальнейшего анализа</w:t>
      </w:r>
      <w:r>
        <w:rPr>
          <w:rFonts w:ascii="Times New Roman" w:hAnsi="Times New Roman"/>
        </w:rPr>
        <w:t xml:space="preserve"> для того, чтобы избежать возможного смещения результатов из-за особенности деятельности организаций НПО/СПО.</w:t>
      </w:r>
    </w:p>
  </w:footnote>
  <w:footnote w:id="10">
    <w:p w:rsidR="000625EA" w:rsidRDefault="000625EA" w:rsidP="004C450E">
      <w:pPr>
        <w:pStyle w:val="a5"/>
        <w:jc w:val="both"/>
      </w:pPr>
      <w:r>
        <w:rPr>
          <w:rStyle w:val="a7"/>
        </w:rPr>
        <w:footnoteRef/>
      </w:r>
      <w:r>
        <w:t xml:space="preserve"> </w:t>
      </w:r>
      <w:r w:rsidRPr="00254672">
        <w:rPr>
          <w:rFonts w:ascii="Times New Roman" w:hAnsi="Times New Roman"/>
        </w:rPr>
        <w:t>Тот факт, что про особенности преподавания отвечали ученики, накладывает ограничения на интерпретацию результатов анализа, так как ответы учеников могут быть несколько смещены.</w:t>
      </w:r>
    </w:p>
  </w:footnote>
  <w:footnote w:id="11">
    <w:p w:rsidR="000625EA" w:rsidRPr="006C2F2C" w:rsidRDefault="000625EA" w:rsidP="004C450E">
      <w:pPr>
        <w:pStyle w:val="a5"/>
        <w:jc w:val="both"/>
        <w:rPr>
          <w:rFonts w:ascii="Times New Roman" w:hAnsi="Times New Roman"/>
        </w:rPr>
      </w:pPr>
      <w:r w:rsidRPr="006C2F2C">
        <w:rPr>
          <w:rStyle w:val="a7"/>
          <w:rFonts w:ascii="Times New Roman" w:hAnsi="Times New Roman"/>
        </w:rPr>
        <w:footnoteRef/>
      </w:r>
      <w:r w:rsidRPr="006C2F2C">
        <w:rPr>
          <w:rFonts w:ascii="Times New Roman" w:hAnsi="Times New Roman"/>
        </w:rPr>
        <w:t xml:space="preserve"> Так как данные не соответствуют требованиям к применению более мощного </w:t>
      </w:r>
      <w:r w:rsidRPr="006C2F2C">
        <w:rPr>
          <w:rFonts w:ascii="Times New Roman" w:hAnsi="Times New Roman"/>
          <w:lang w:val="en-US"/>
        </w:rPr>
        <w:t>t</w:t>
      </w:r>
      <w:r w:rsidRPr="006C2F2C">
        <w:rPr>
          <w:rFonts w:ascii="Times New Roman" w:hAnsi="Times New Roman"/>
        </w:rPr>
        <w:t xml:space="preserve">-критерия, для проверки значимости различий использовался </w:t>
      </w:r>
      <w:proofErr w:type="gramStart"/>
      <w:r w:rsidRPr="006C2F2C">
        <w:rPr>
          <w:rFonts w:ascii="Times New Roman" w:hAnsi="Times New Roman"/>
        </w:rPr>
        <w:t>непараметрический</w:t>
      </w:r>
      <w:proofErr w:type="gramEnd"/>
      <w:r w:rsidRPr="006C2F2C">
        <w:rPr>
          <w:rFonts w:ascii="Times New Roman" w:hAnsi="Times New Roman"/>
        </w:rPr>
        <w:t xml:space="preserve"> </w:t>
      </w:r>
      <w:r w:rsidRPr="006C2F2C">
        <w:rPr>
          <w:rFonts w:ascii="Times New Roman" w:hAnsi="Times New Roman"/>
          <w:lang w:val="en-US"/>
        </w:rPr>
        <w:t>U</w:t>
      </w:r>
      <w:r w:rsidRPr="006C2F2C">
        <w:rPr>
          <w:rFonts w:ascii="Times New Roman" w:hAnsi="Times New Roman"/>
        </w:rPr>
        <w:t>-критерий Манна-Уитни</w:t>
      </w:r>
    </w:p>
  </w:footnote>
  <w:footnote w:id="12">
    <w:p w:rsidR="000625EA" w:rsidRDefault="000625EA" w:rsidP="004C450E">
      <w:pPr>
        <w:pStyle w:val="a5"/>
        <w:jc w:val="both"/>
      </w:pPr>
      <w:r>
        <w:rPr>
          <w:rStyle w:val="a7"/>
        </w:rPr>
        <w:footnoteRef/>
      </w:r>
      <w:r>
        <w:t xml:space="preserve"> </w:t>
      </w:r>
      <w:r w:rsidRPr="006C2F2C">
        <w:rPr>
          <w:rFonts w:ascii="Times New Roman" w:hAnsi="Times New Roman"/>
        </w:rPr>
        <w:t xml:space="preserve">Так как данные не соответствуют требованиям к применению более мощного </w:t>
      </w:r>
      <w:r w:rsidRPr="006C2F2C">
        <w:rPr>
          <w:rFonts w:ascii="Times New Roman" w:hAnsi="Times New Roman"/>
          <w:lang w:val="en-US"/>
        </w:rPr>
        <w:t>t</w:t>
      </w:r>
      <w:r w:rsidRPr="006C2F2C">
        <w:rPr>
          <w:rFonts w:ascii="Times New Roman" w:hAnsi="Times New Roman"/>
        </w:rPr>
        <w:t xml:space="preserve">-критерия, для проверки значимости различий использовался </w:t>
      </w:r>
      <w:proofErr w:type="gramStart"/>
      <w:r w:rsidRPr="006C2F2C">
        <w:rPr>
          <w:rFonts w:ascii="Times New Roman" w:hAnsi="Times New Roman"/>
        </w:rPr>
        <w:t>непараметрический</w:t>
      </w:r>
      <w:proofErr w:type="gramEnd"/>
      <w:r w:rsidRPr="006C2F2C">
        <w:rPr>
          <w:rFonts w:ascii="Times New Roman" w:hAnsi="Times New Roman"/>
        </w:rPr>
        <w:t xml:space="preserve"> </w:t>
      </w:r>
      <w:r w:rsidRPr="006C2F2C">
        <w:rPr>
          <w:rFonts w:ascii="Times New Roman" w:hAnsi="Times New Roman"/>
          <w:lang w:val="en-US"/>
        </w:rPr>
        <w:t>U</w:t>
      </w:r>
      <w:r w:rsidRPr="006C2F2C">
        <w:rPr>
          <w:rFonts w:ascii="Times New Roman" w:hAnsi="Times New Roman"/>
        </w:rPr>
        <w:t>-критерий Манна-Уитни</w:t>
      </w:r>
    </w:p>
  </w:footnote>
  <w:footnote w:id="13">
    <w:p w:rsidR="000625EA" w:rsidRPr="00072914" w:rsidRDefault="000625EA" w:rsidP="004C450E">
      <w:pPr>
        <w:pStyle w:val="a5"/>
        <w:jc w:val="both"/>
        <w:rPr>
          <w:rFonts w:ascii="Times New Roman" w:hAnsi="Times New Roman"/>
        </w:rPr>
      </w:pPr>
      <w:r w:rsidRPr="00072914">
        <w:rPr>
          <w:rStyle w:val="a7"/>
          <w:rFonts w:ascii="Times New Roman" w:hAnsi="Times New Roman"/>
        </w:rPr>
        <w:footnoteRef/>
      </w:r>
      <w:r w:rsidRPr="00072914">
        <w:rPr>
          <w:rFonts w:ascii="Times New Roman" w:hAnsi="Times New Roman"/>
        </w:rPr>
        <w:t xml:space="preserve"> В категорию «Преобладает </w:t>
      </w:r>
      <w:r>
        <w:rPr>
          <w:rFonts w:ascii="Times New Roman" w:hAnsi="Times New Roman"/>
        </w:rPr>
        <w:t>высокий уровень материального благополучия</w:t>
      </w:r>
      <w:r w:rsidRPr="00072914">
        <w:rPr>
          <w:rFonts w:ascii="Times New Roman" w:hAnsi="Times New Roman"/>
        </w:rPr>
        <w:t xml:space="preserve"> уч</w:t>
      </w:r>
      <w:r>
        <w:rPr>
          <w:rFonts w:ascii="Times New Roman" w:hAnsi="Times New Roman"/>
        </w:rPr>
        <w:t>ащихся</w:t>
      </w:r>
      <w:r w:rsidRPr="00072914">
        <w:rPr>
          <w:rFonts w:ascii="Times New Roman" w:hAnsi="Times New Roman"/>
        </w:rPr>
        <w:t xml:space="preserve">» попадали две школы, в которых обучались 67 учеников. Так как анализ на подобных малых выборках не корректен, а предварительный анализ показал предполагаемое отсутствие значимых различий между категориями «Преобладает </w:t>
      </w:r>
      <w:r>
        <w:rPr>
          <w:rFonts w:ascii="Times New Roman" w:hAnsi="Times New Roman"/>
        </w:rPr>
        <w:t>средний уровень материального благополучия учащихся</w:t>
      </w:r>
      <w:r w:rsidRPr="00072914">
        <w:rPr>
          <w:rFonts w:ascii="Times New Roman" w:hAnsi="Times New Roman"/>
        </w:rPr>
        <w:t xml:space="preserve">» и «Преобладает </w:t>
      </w:r>
      <w:r>
        <w:rPr>
          <w:rFonts w:ascii="Times New Roman" w:hAnsi="Times New Roman"/>
        </w:rPr>
        <w:t>высокий уровень материального благополучия учащихся</w:t>
      </w:r>
      <w:r w:rsidRPr="00072914">
        <w:rPr>
          <w:rFonts w:ascii="Times New Roman" w:hAnsi="Times New Roman"/>
        </w:rPr>
        <w:t>», в итоговом анализе последние две категории объединены в одну.</w:t>
      </w:r>
    </w:p>
  </w:footnote>
  <w:footnote w:id="14">
    <w:p w:rsidR="000625EA" w:rsidRPr="00305B97" w:rsidRDefault="000625EA" w:rsidP="004C450E">
      <w:pPr>
        <w:pStyle w:val="a5"/>
        <w:jc w:val="both"/>
      </w:pPr>
      <w:r w:rsidRPr="00072914">
        <w:rPr>
          <w:rStyle w:val="a7"/>
          <w:rFonts w:ascii="Times New Roman" w:hAnsi="Times New Roman"/>
        </w:rPr>
        <w:footnoteRef/>
      </w:r>
      <w:r w:rsidRPr="00072914">
        <w:rPr>
          <w:rFonts w:ascii="Times New Roman" w:hAnsi="Times New Roman"/>
        </w:rPr>
        <w:t xml:space="preserve"> Так как данные не соответствуют требованиям к применению более мощного критерия </w:t>
      </w:r>
      <w:r w:rsidRPr="00072914">
        <w:rPr>
          <w:rFonts w:ascii="Times New Roman" w:hAnsi="Times New Roman"/>
          <w:lang w:val="en-US"/>
        </w:rPr>
        <w:t>ANOVA</w:t>
      </w:r>
      <w:r w:rsidRPr="00072914">
        <w:rPr>
          <w:rFonts w:ascii="Times New Roman" w:hAnsi="Times New Roman"/>
        </w:rPr>
        <w:t xml:space="preserve">, для проверки значимости различий использовался </w:t>
      </w:r>
      <w:proofErr w:type="gramStart"/>
      <w:r w:rsidRPr="00072914">
        <w:rPr>
          <w:rFonts w:ascii="Times New Roman" w:hAnsi="Times New Roman"/>
        </w:rPr>
        <w:t>непараметрический</w:t>
      </w:r>
      <w:proofErr w:type="gramEnd"/>
      <w:r w:rsidRPr="00072914">
        <w:rPr>
          <w:rFonts w:ascii="Times New Roman" w:hAnsi="Times New Roman"/>
        </w:rPr>
        <w:t xml:space="preserve"> </w:t>
      </w:r>
      <w:r w:rsidRPr="00072914">
        <w:rPr>
          <w:rFonts w:ascii="Times New Roman" w:hAnsi="Times New Roman"/>
          <w:lang w:val="en-US"/>
        </w:rPr>
        <w:t>H</w:t>
      </w:r>
      <w:r w:rsidRPr="00072914">
        <w:rPr>
          <w:rFonts w:ascii="Times New Roman" w:hAnsi="Times New Roman"/>
        </w:rPr>
        <w:t xml:space="preserve">-критерий </w:t>
      </w:r>
      <w:proofErr w:type="spellStart"/>
      <w:r w:rsidRPr="00072914">
        <w:rPr>
          <w:rFonts w:ascii="Times New Roman" w:hAnsi="Times New Roman"/>
        </w:rPr>
        <w:t>Краскела-Уоллиса</w:t>
      </w:r>
      <w:proofErr w:type="spellEnd"/>
    </w:p>
  </w:footnote>
  <w:footnote w:id="15">
    <w:p w:rsidR="000625EA" w:rsidRDefault="000625EA" w:rsidP="004C450E">
      <w:pPr>
        <w:pStyle w:val="a5"/>
      </w:pPr>
      <w:r>
        <w:rPr>
          <w:rStyle w:val="a7"/>
        </w:rPr>
        <w:footnoteRef/>
      </w:r>
      <w:r>
        <w:t xml:space="preserve"> </w:t>
      </w:r>
      <w:r w:rsidRPr="006C2F2C">
        <w:rPr>
          <w:rFonts w:ascii="Times New Roman" w:hAnsi="Times New Roman"/>
        </w:rPr>
        <w:t xml:space="preserve">Так как данные </w:t>
      </w:r>
      <w:r>
        <w:rPr>
          <w:rFonts w:ascii="Times New Roman" w:hAnsi="Times New Roman"/>
        </w:rPr>
        <w:t xml:space="preserve">стажа учителя </w:t>
      </w:r>
      <w:r w:rsidRPr="006C2F2C">
        <w:rPr>
          <w:rFonts w:ascii="Times New Roman" w:hAnsi="Times New Roman"/>
        </w:rPr>
        <w:t xml:space="preserve">не соответствуют требованиям к применению более мощного </w:t>
      </w:r>
      <w:r w:rsidRPr="006C2F2C">
        <w:rPr>
          <w:rFonts w:ascii="Times New Roman" w:hAnsi="Times New Roman"/>
          <w:lang w:val="en-US"/>
        </w:rPr>
        <w:t>t</w:t>
      </w:r>
      <w:r w:rsidRPr="006C2F2C">
        <w:rPr>
          <w:rFonts w:ascii="Times New Roman" w:hAnsi="Times New Roman"/>
        </w:rPr>
        <w:t xml:space="preserve">-критерия, для проверки значимости различий использовался </w:t>
      </w:r>
      <w:proofErr w:type="gramStart"/>
      <w:r w:rsidRPr="006C2F2C">
        <w:rPr>
          <w:rFonts w:ascii="Times New Roman" w:hAnsi="Times New Roman"/>
        </w:rPr>
        <w:t>непараметрический</w:t>
      </w:r>
      <w:proofErr w:type="gramEnd"/>
      <w:r w:rsidRPr="006C2F2C">
        <w:rPr>
          <w:rFonts w:ascii="Times New Roman" w:hAnsi="Times New Roman"/>
        </w:rPr>
        <w:t xml:space="preserve"> </w:t>
      </w:r>
      <w:r w:rsidRPr="006C2F2C">
        <w:rPr>
          <w:rFonts w:ascii="Times New Roman" w:hAnsi="Times New Roman"/>
          <w:lang w:val="en-US"/>
        </w:rPr>
        <w:t>U</w:t>
      </w:r>
      <w:r w:rsidRPr="006C2F2C">
        <w:rPr>
          <w:rFonts w:ascii="Times New Roman" w:hAnsi="Times New Roman"/>
        </w:rPr>
        <w:t>-критерий Манна-Уитни</w:t>
      </w:r>
    </w:p>
  </w:footnote>
  <w:footnote w:id="16">
    <w:p w:rsidR="000625EA" w:rsidRPr="00305B97" w:rsidRDefault="000625EA" w:rsidP="004C450E">
      <w:pPr>
        <w:pStyle w:val="a5"/>
        <w:jc w:val="both"/>
      </w:pPr>
      <w:r w:rsidRPr="00072914">
        <w:rPr>
          <w:rStyle w:val="a7"/>
          <w:rFonts w:ascii="Times New Roman" w:hAnsi="Times New Roman"/>
        </w:rPr>
        <w:footnoteRef/>
      </w:r>
      <w:r w:rsidRPr="00072914">
        <w:rPr>
          <w:rFonts w:ascii="Times New Roman" w:hAnsi="Times New Roman"/>
        </w:rPr>
        <w:t xml:space="preserve"> Так как данные</w:t>
      </w:r>
      <w:r>
        <w:rPr>
          <w:rFonts w:ascii="Times New Roman" w:hAnsi="Times New Roman"/>
        </w:rPr>
        <w:t xml:space="preserve"> по стажу учителей</w:t>
      </w:r>
      <w:r w:rsidRPr="00072914">
        <w:rPr>
          <w:rFonts w:ascii="Times New Roman" w:hAnsi="Times New Roman"/>
        </w:rPr>
        <w:t xml:space="preserve"> не соответствуют требованиям к применению более мощного критерия </w:t>
      </w:r>
      <w:r w:rsidRPr="00072914">
        <w:rPr>
          <w:rFonts w:ascii="Times New Roman" w:hAnsi="Times New Roman"/>
          <w:lang w:val="en-US"/>
        </w:rPr>
        <w:t>ANOVA</w:t>
      </w:r>
      <w:r w:rsidRPr="00072914">
        <w:rPr>
          <w:rFonts w:ascii="Times New Roman" w:hAnsi="Times New Roman"/>
        </w:rPr>
        <w:t xml:space="preserve">, для проверки значимости различий использовался </w:t>
      </w:r>
      <w:proofErr w:type="gramStart"/>
      <w:r w:rsidRPr="00072914">
        <w:rPr>
          <w:rFonts w:ascii="Times New Roman" w:hAnsi="Times New Roman"/>
        </w:rPr>
        <w:t>непараметрический</w:t>
      </w:r>
      <w:proofErr w:type="gramEnd"/>
      <w:r w:rsidRPr="00072914">
        <w:rPr>
          <w:rFonts w:ascii="Times New Roman" w:hAnsi="Times New Roman"/>
        </w:rPr>
        <w:t xml:space="preserve"> </w:t>
      </w:r>
      <w:r w:rsidRPr="00072914">
        <w:rPr>
          <w:rFonts w:ascii="Times New Roman" w:hAnsi="Times New Roman"/>
          <w:lang w:val="en-US"/>
        </w:rPr>
        <w:t>H</w:t>
      </w:r>
      <w:r w:rsidRPr="00072914">
        <w:rPr>
          <w:rFonts w:ascii="Times New Roman" w:hAnsi="Times New Roman"/>
        </w:rPr>
        <w:t xml:space="preserve">-критерий </w:t>
      </w:r>
      <w:proofErr w:type="spellStart"/>
      <w:r w:rsidRPr="00072914">
        <w:rPr>
          <w:rFonts w:ascii="Times New Roman" w:hAnsi="Times New Roman"/>
        </w:rPr>
        <w:t>Краскела-Уоллиса</w:t>
      </w:r>
      <w:proofErr w:type="spellEnd"/>
    </w:p>
  </w:footnote>
  <w:footnote w:id="17">
    <w:p w:rsidR="000625EA" w:rsidRPr="00305B97" w:rsidRDefault="000625EA" w:rsidP="004C450E">
      <w:pPr>
        <w:pStyle w:val="a5"/>
        <w:jc w:val="both"/>
      </w:pPr>
      <w:r w:rsidRPr="00072914">
        <w:rPr>
          <w:rStyle w:val="a7"/>
          <w:rFonts w:ascii="Times New Roman" w:hAnsi="Times New Roman"/>
        </w:rPr>
        <w:footnoteRef/>
      </w:r>
      <w:r w:rsidRPr="00072914">
        <w:rPr>
          <w:rFonts w:ascii="Times New Roman" w:hAnsi="Times New Roman"/>
        </w:rPr>
        <w:t xml:space="preserve"> Так как данные</w:t>
      </w:r>
      <w:r>
        <w:rPr>
          <w:rFonts w:ascii="Times New Roman" w:hAnsi="Times New Roman"/>
        </w:rPr>
        <w:t xml:space="preserve"> по стажу учителей</w:t>
      </w:r>
      <w:r w:rsidRPr="00072914">
        <w:rPr>
          <w:rFonts w:ascii="Times New Roman" w:hAnsi="Times New Roman"/>
        </w:rPr>
        <w:t xml:space="preserve"> не соответствуют требованиям к применению более мощного критерия </w:t>
      </w:r>
      <w:r w:rsidRPr="00072914">
        <w:rPr>
          <w:rFonts w:ascii="Times New Roman" w:hAnsi="Times New Roman"/>
          <w:lang w:val="en-US"/>
        </w:rPr>
        <w:t>ANOVA</w:t>
      </w:r>
      <w:r w:rsidRPr="00072914">
        <w:rPr>
          <w:rFonts w:ascii="Times New Roman" w:hAnsi="Times New Roman"/>
        </w:rPr>
        <w:t xml:space="preserve">, для проверки значимости различий использовался </w:t>
      </w:r>
      <w:proofErr w:type="gramStart"/>
      <w:r w:rsidRPr="00072914">
        <w:rPr>
          <w:rFonts w:ascii="Times New Roman" w:hAnsi="Times New Roman"/>
        </w:rPr>
        <w:t>непараметрический</w:t>
      </w:r>
      <w:proofErr w:type="gramEnd"/>
      <w:r w:rsidRPr="00072914">
        <w:rPr>
          <w:rFonts w:ascii="Times New Roman" w:hAnsi="Times New Roman"/>
        </w:rPr>
        <w:t xml:space="preserve"> </w:t>
      </w:r>
      <w:r w:rsidRPr="00072914">
        <w:rPr>
          <w:rFonts w:ascii="Times New Roman" w:hAnsi="Times New Roman"/>
          <w:lang w:val="en-US"/>
        </w:rPr>
        <w:t>H</w:t>
      </w:r>
      <w:r w:rsidRPr="00072914">
        <w:rPr>
          <w:rFonts w:ascii="Times New Roman" w:hAnsi="Times New Roman"/>
        </w:rPr>
        <w:t xml:space="preserve">-критерий </w:t>
      </w:r>
      <w:proofErr w:type="spellStart"/>
      <w:r w:rsidRPr="00072914">
        <w:rPr>
          <w:rFonts w:ascii="Times New Roman" w:hAnsi="Times New Roman"/>
        </w:rPr>
        <w:t>Краскела-Уоллиса</w:t>
      </w:r>
      <w:proofErr w:type="spellEnd"/>
    </w:p>
  </w:footnote>
  <w:footnote w:id="18">
    <w:p w:rsidR="000625EA" w:rsidRPr="001148B4" w:rsidRDefault="000625EA" w:rsidP="004C450E">
      <w:pPr>
        <w:pStyle w:val="a5"/>
        <w:rPr>
          <w:rFonts w:ascii="Times New Roman" w:hAnsi="Times New Roman"/>
        </w:rPr>
      </w:pPr>
      <w:r w:rsidRPr="001148B4">
        <w:rPr>
          <w:rStyle w:val="a7"/>
          <w:rFonts w:ascii="Times New Roman" w:hAnsi="Times New Roman"/>
        </w:rPr>
        <w:footnoteRef/>
      </w:r>
      <w:r w:rsidRPr="001148B4">
        <w:rPr>
          <w:rFonts w:ascii="Times New Roman" w:hAnsi="Times New Roman"/>
        </w:rPr>
        <w:t xml:space="preserve"> Программа согласована с Государственным заказчиком. См. Приложение Д. Также в приложении: регистрационная карта НИОКР (Приложение Е) и выписка из протокола заседани</w:t>
      </w:r>
      <w:r>
        <w:rPr>
          <w:rFonts w:ascii="Times New Roman" w:hAnsi="Times New Roman"/>
        </w:rPr>
        <w:t>я</w:t>
      </w:r>
      <w:r w:rsidRPr="001148B4">
        <w:rPr>
          <w:rFonts w:ascii="Times New Roman" w:hAnsi="Times New Roman"/>
        </w:rPr>
        <w:t xml:space="preserve"> Ученого совета (Приложение Ж)</w:t>
      </w:r>
      <w:r>
        <w:rPr>
          <w:rFonts w:ascii="Times New Roman" w:hAnsi="Times New Roman"/>
        </w:rPr>
        <w:t>.</w:t>
      </w:r>
      <w:r w:rsidRPr="001148B4">
        <w:rPr>
          <w:rFonts w:ascii="Times New Roman" w:hAnsi="Times New Roman"/>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E49DC"/>
    <w:multiLevelType w:val="hybridMultilevel"/>
    <w:tmpl w:val="A4DE625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42D7333"/>
    <w:multiLevelType w:val="multilevel"/>
    <w:tmpl w:val="816EFBA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nsid w:val="04903F4F"/>
    <w:multiLevelType w:val="hybridMultilevel"/>
    <w:tmpl w:val="DA3818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9D44DE7"/>
    <w:multiLevelType w:val="multilevel"/>
    <w:tmpl w:val="D090D5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ind w:left="2160" w:hanging="360"/>
      </w:pPr>
      <w:rPr>
        <w:rFonts w:ascii="Symbol" w:hAnsi="Symbol" w:hint="default"/>
        <w:color w:val="000000"/>
        <w:sz w:val="20"/>
      </w:rPr>
    </w:lvl>
    <w:lvl w:ilvl="3">
      <w:numFmt w:val="bullet"/>
      <w:lvlText w:val="•"/>
      <w:lvlJc w:val="left"/>
      <w:pPr>
        <w:ind w:left="2880" w:hanging="360"/>
      </w:pPr>
      <w:rPr>
        <w:rFonts w:ascii="Times New Roman" w:eastAsia="Times New Roman" w:hAnsi="Times New Roman" w:cs="Times New Roman"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A493639"/>
    <w:multiLevelType w:val="hybridMultilevel"/>
    <w:tmpl w:val="BB72A33A"/>
    <w:lvl w:ilvl="0" w:tplc="04190001">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5">
    <w:nsid w:val="0B0B59B0"/>
    <w:multiLevelType w:val="multilevel"/>
    <w:tmpl w:val="9CDE66DC"/>
    <w:lvl w:ilvl="0">
      <w:start w:val="1"/>
      <w:numFmt w:val="decimal"/>
      <w:lvlText w:val="%1."/>
      <w:lvlJc w:val="left"/>
      <w:pPr>
        <w:ind w:left="720" w:hanging="360"/>
      </w:p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6">
    <w:nsid w:val="130F6242"/>
    <w:multiLevelType w:val="hybridMultilevel"/>
    <w:tmpl w:val="78CA65F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643470"/>
    <w:multiLevelType w:val="hybridMultilevel"/>
    <w:tmpl w:val="1D5A7566"/>
    <w:lvl w:ilvl="0" w:tplc="15387222">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302B19"/>
    <w:multiLevelType w:val="hybridMultilevel"/>
    <w:tmpl w:val="49466E7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1C6C7F97"/>
    <w:multiLevelType w:val="hybridMultilevel"/>
    <w:tmpl w:val="3500AF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0B87405"/>
    <w:multiLevelType w:val="hybridMultilevel"/>
    <w:tmpl w:val="436020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38B515B"/>
    <w:multiLevelType w:val="multilevel"/>
    <w:tmpl w:val="929CDFC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
    <w:nsid w:val="23FC3087"/>
    <w:multiLevelType w:val="multilevel"/>
    <w:tmpl w:val="E126268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
    <w:nsid w:val="2B0762B6"/>
    <w:multiLevelType w:val="multilevel"/>
    <w:tmpl w:val="4364A946"/>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4">
    <w:nsid w:val="2BBE648F"/>
    <w:multiLevelType w:val="multilevel"/>
    <w:tmpl w:val="40F8F034"/>
    <w:lvl w:ilvl="0">
      <w:start w:val="3"/>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nsid w:val="2C197E27"/>
    <w:multiLevelType w:val="hybridMultilevel"/>
    <w:tmpl w:val="1BE693FE"/>
    <w:lvl w:ilvl="0" w:tplc="EF262F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37976982"/>
    <w:multiLevelType w:val="hybridMultilevel"/>
    <w:tmpl w:val="DDD24D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8013C77"/>
    <w:multiLevelType w:val="multilevel"/>
    <w:tmpl w:val="5ADC3A9E"/>
    <w:lvl w:ilvl="0">
      <w:start w:val="1"/>
      <w:numFmt w:val="decimal"/>
      <w:lvlText w:val="%1"/>
      <w:lvlJc w:val="left"/>
      <w:pPr>
        <w:ind w:left="927" w:hanging="360"/>
      </w:pPr>
      <w:rPr>
        <w:rFonts w:hint="default"/>
      </w:rPr>
    </w:lvl>
    <w:lvl w:ilvl="1">
      <w:start w:val="1"/>
      <w:numFmt w:val="decimal"/>
      <w:lvlText w:val="3.%2"/>
      <w:lvlJc w:val="left"/>
      <w:pPr>
        <w:ind w:left="927" w:hanging="360"/>
      </w:pPr>
      <w:rPr>
        <w:rFonts w:hint="default"/>
      </w:rPr>
    </w:lvl>
    <w:lvl w:ilvl="2">
      <w:start w:val="1"/>
      <w:numFmt w:val="decimal"/>
      <w:lvlText w:val="1.%3.2"/>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8">
    <w:nsid w:val="397E52AA"/>
    <w:multiLevelType w:val="hybridMultilevel"/>
    <w:tmpl w:val="930A89AE"/>
    <w:lvl w:ilvl="0" w:tplc="04190011">
      <w:start w:val="1"/>
      <w:numFmt w:val="decimal"/>
      <w:lvlText w:val="%1)"/>
      <w:lvlJc w:val="left"/>
      <w:pPr>
        <w:ind w:left="1428" w:hanging="360"/>
      </w:pPr>
    </w:lvl>
    <w:lvl w:ilvl="1" w:tplc="04190019">
      <w:start w:val="1"/>
      <w:numFmt w:val="lowerLetter"/>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19">
    <w:nsid w:val="398429A6"/>
    <w:multiLevelType w:val="hybridMultilevel"/>
    <w:tmpl w:val="DC5E886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nsid w:val="39E54A8E"/>
    <w:multiLevelType w:val="hybridMultilevel"/>
    <w:tmpl w:val="AAC288D4"/>
    <w:lvl w:ilvl="0" w:tplc="E2F09670">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9F940D3"/>
    <w:multiLevelType w:val="hybridMultilevel"/>
    <w:tmpl w:val="01C67726"/>
    <w:lvl w:ilvl="0" w:tplc="24A8C416">
      <w:start w:val="1"/>
      <w:numFmt w:val="decimal"/>
      <w:lvlText w:val="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C8E4CED"/>
    <w:multiLevelType w:val="hybridMultilevel"/>
    <w:tmpl w:val="DBB69846"/>
    <w:lvl w:ilvl="0" w:tplc="B9300024">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D2A3223"/>
    <w:multiLevelType w:val="multilevel"/>
    <w:tmpl w:val="45484AC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4">
    <w:nsid w:val="3E2E2A41"/>
    <w:multiLevelType w:val="multilevel"/>
    <w:tmpl w:val="6352A36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nsid w:val="3E66202A"/>
    <w:multiLevelType w:val="hybridMultilevel"/>
    <w:tmpl w:val="49768282"/>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6">
    <w:nsid w:val="3F891DD9"/>
    <w:multiLevelType w:val="hybridMultilevel"/>
    <w:tmpl w:val="870A0F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00B22FB"/>
    <w:multiLevelType w:val="multilevel"/>
    <w:tmpl w:val="6434A80E"/>
    <w:lvl w:ilvl="0">
      <w:start w:val="1"/>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8">
    <w:nsid w:val="409F56AF"/>
    <w:multiLevelType w:val="multilevel"/>
    <w:tmpl w:val="787CB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4610CBC"/>
    <w:multiLevelType w:val="hybridMultilevel"/>
    <w:tmpl w:val="51021976"/>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0">
    <w:nsid w:val="475C5C0E"/>
    <w:multiLevelType w:val="hybridMultilevel"/>
    <w:tmpl w:val="AA76023A"/>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1">
    <w:nsid w:val="47D04769"/>
    <w:multiLevelType w:val="hybridMultilevel"/>
    <w:tmpl w:val="B1E646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4A7D6687"/>
    <w:multiLevelType w:val="hybridMultilevel"/>
    <w:tmpl w:val="50C2A582"/>
    <w:lvl w:ilvl="0" w:tplc="619CF360">
      <w:start w:val="1"/>
      <w:numFmt w:val="bullet"/>
      <w:lvlText w:val=""/>
      <w:lvlJc w:val="left"/>
      <w:pPr>
        <w:ind w:left="3240" w:hanging="360"/>
      </w:pPr>
      <w:rPr>
        <w:rFonts w:ascii="Symbol" w:hAnsi="Symbol" w:hint="default"/>
      </w:rPr>
    </w:lvl>
    <w:lvl w:ilvl="1" w:tplc="04190003" w:tentative="1">
      <w:start w:val="1"/>
      <w:numFmt w:val="bullet"/>
      <w:lvlText w:val="o"/>
      <w:lvlJc w:val="left"/>
      <w:pPr>
        <w:ind w:left="3960" w:hanging="360"/>
      </w:pPr>
      <w:rPr>
        <w:rFonts w:ascii="Courier New" w:hAnsi="Courier New" w:cs="Courier New" w:hint="default"/>
      </w:rPr>
    </w:lvl>
    <w:lvl w:ilvl="2" w:tplc="04190005" w:tentative="1">
      <w:start w:val="1"/>
      <w:numFmt w:val="bullet"/>
      <w:lvlText w:val=""/>
      <w:lvlJc w:val="left"/>
      <w:pPr>
        <w:ind w:left="4680" w:hanging="360"/>
      </w:pPr>
      <w:rPr>
        <w:rFonts w:ascii="Wingdings" w:hAnsi="Wingdings" w:hint="default"/>
      </w:rPr>
    </w:lvl>
    <w:lvl w:ilvl="3" w:tplc="04190001" w:tentative="1">
      <w:start w:val="1"/>
      <w:numFmt w:val="bullet"/>
      <w:lvlText w:val=""/>
      <w:lvlJc w:val="left"/>
      <w:pPr>
        <w:ind w:left="5400" w:hanging="360"/>
      </w:pPr>
      <w:rPr>
        <w:rFonts w:ascii="Symbol" w:hAnsi="Symbol" w:hint="default"/>
      </w:rPr>
    </w:lvl>
    <w:lvl w:ilvl="4" w:tplc="04190003" w:tentative="1">
      <w:start w:val="1"/>
      <w:numFmt w:val="bullet"/>
      <w:lvlText w:val="o"/>
      <w:lvlJc w:val="left"/>
      <w:pPr>
        <w:ind w:left="6120" w:hanging="360"/>
      </w:pPr>
      <w:rPr>
        <w:rFonts w:ascii="Courier New" w:hAnsi="Courier New" w:cs="Courier New" w:hint="default"/>
      </w:rPr>
    </w:lvl>
    <w:lvl w:ilvl="5" w:tplc="04190005" w:tentative="1">
      <w:start w:val="1"/>
      <w:numFmt w:val="bullet"/>
      <w:lvlText w:val=""/>
      <w:lvlJc w:val="left"/>
      <w:pPr>
        <w:ind w:left="6840" w:hanging="360"/>
      </w:pPr>
      <w:rPr>
        <w:rFonts w:ascii="Wingdings" w:hAnsi="Wingdings" w:hint="default"/>
      </w:rPr>
    </w:lvl>
    <w:lvl w:ilvl="6" w:tplc="04190001" w:tentative="1">
      <w:start w:val="1"/>
      <w:numFmt w:val="bullet"/>
      <w:lvlText w:val=""/>
      <w:lvlJc w:val="left"/>
      <w:pPr>
        <w:ind w:left="7560" w:hanging="360"/>
      </w:pPr>
      <w:rPr>
        <w:rFonts w:ascii="Symbol" w:hAnsi="Symbol" w:hint="default"/>
      </w:rPr>
    </w:lvl>
    <w:lvl w:ilvl="7" w:tplc="04190003" w:tentative="1">
      <w:start w:val="1"/>
      <w:numFmt w:val="bullet"/>
      <w:lvlText w:val="o"/>
      <w:lvlJc w:val="left"/>
      <w:pPr>
        <w:ind w:left="8280" w:hanging="360"/>
      </w:pPr>
      <w:rPr>
        <w:rFonts w:ascii="Courier New" w:hAnsi="Courier New" w:cs="Courier New" w:hint="default"/>
      </w:rPr>
    </w:lvl>
    <w:lvl w:ilvl="8" w:tplc="04190005" w:tentative="1">
      <w:start w:val="1"/>
      <w:numFmt w:val="bullet"/>
      <w:lvlText w:val=""/>
      <w:lvlJc w:val="left"/>
      <w:pPr>
        <w:ind w:left="9000" w:hanging="360"/>
      </w:pPr>
      <w:rPr>
        <w:rFonts w:ascii="Wingdings" w:hAnsi="Wingdings" w:hint="default"/>
      </w:rPr>
    </w:lvl>
  </w:abstractNum>
  <w:abstractNum w:abstractNumId="33">
    <w:nsid w:val="4B8E430B"/>
    <w:multiLevelType w:val="multilevel"/>
    <w:tmpl w:val="1A40796E"/>
    <w:lvl w:ilvl="0">
      <w:start w:val="1"/>
      <w:numFmt w:val="decimal"/>
      <w:lvlText w:val="%1."/>
      <w:lvlJc w:val="left"/>
      <w:pPr>
        <w:ind w:left="-207"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2705" w:hanging="720"/>
      </w:pPr>
      <w:rPr>
        <w:rFonts w:hint="default"/>
      </w:rPr>
    </w:lvl>
    <w:lvl w:ilvl="3">
      <w:start w:val="1"/>
      <w:numFmt w:val="decimal"/>
      <w:isLgl/>
      <w:lvlText w:val="%1.%2.%3.%4"/>
      <w:lvlJc w:val="left"/>
      <w:pPr>
        <w:ind w:left="3981" w:hanging="720"/>
      </w:pPr>
      <w:rPr>
        <w:rFonts w:hint="default"/>
      </w:rPr>
    </w:lvl>
    <w:lvl w:ilvl="4">
      <w:start w:val="1"/>
      <w:numFmt w:val="decimal"/>
      <w:isLgl/>
      <w:lvlText w:val="%1.%2.%3.%4.%5"/>
      <w:lvlJc w:val="left"/>
      <w:pPr>
        <w:ind w:left="5617" w:hanging="1080"/>
      </w:pPr>
      <w:rPr>
        <w:rFonts w:hint="default"/>
      </w:rPr>
    </w:lvl>
    <w:lvl w:ilvl="5">
      <w:start w:val="1"/>
      <w:numFmt w:val="decimal"/>
      <w:isLgl/>
      <w:lvlText w:val="%1.%2.%3.%4.%5.%6"/>
      <w:lvlJc w:val="left"/>
      <w:pPr>
        <w:ind w:left="6893" w:hanging="1080"/>
      </w:pPr>
      <w:rPr>
        <w:rFonts w:hint="default"/>
      </w:rPr>
    </w:lvl>
    <w:lvl w:ilvl="6">
      <w:start w:val="1"/>
      <w:numFmt w:val="decimal"/>
      <w:isLgl/>
      <w:lvlText w:val="%1.%2.%3.%4.%5.%6.%7"/>
      <w:lvlJc w:val="left"/>
      <w:pPr>
        <w:ind w:left="8529" w:hanging="1440"/>
      </w:pPr>
      <w:rPr>
        <w:rFonts w:hint="default"/>
      </w:rPr>
    </w:lvl>
    <w:lvl w:ilvl="7">
      <w:start w:val="1"/>
      <w:numFmt w:val="decimal"/>
      <w:isLgl/>
      <w:lvlText w:val="%1.%2.%3.%4.%5.%6.%7.%8"/>
      <w:lvlJc w:val="left"/>
      <w:pPr>
        <w:ind w:left="9805" w:hanging="1440"/>
      </w:pPr>
      <w:rPr>
        <w:rFonts w:hint="default"/>
      </w:rPr>
    </w:lvl>
    <w:lvl w:ilvl="8">
      <w:start w:val="1"/>
      <w:numFmt w:val="decimal"/>
      <w:isLgl/>
      <w:lvlText w:val="%1.%2.%3.%4.%5.%6.%7.%8.%9"/>
      <w:lvlJc w:val="left"/>
      <w:pPr>
        <w:ind w:left="11441" w:hanging="1800"/>
      </w:pPr>
      <w:rPr>
        <w:rFonts w:hint="default"/>
      </w:rPr>
    </w:lvl>
  </w:abstractNum>
  <w:abstractNum w:abstractNumId="34">
    <w:nsid w:val="4BD6208A"/>
    <w:multiLevelType w:val="multilevel"/>
    <w:tmpl w:val="2CE489F0"/>
    <w:lvl w:ilvl="0">
      <w:start w:val="2"/>
      <w:numFmt w:val="decimal"/>
      <w:lvlText w:val="%1"/>
      <w:lvlJc w:val="left"/>
      <w:pPr>
        <w:ind w:left="480" w:hanging="480"/>
      </w:pPr>
      <w:rPr>
        <w:rFonts w:hint="default"/>
      </w:rPr>
    </w:lvl>
    <w:lvl w:ilvl="1">
      <w:start w:val="2"/>
      <w:numFmt w:val="decimal"/>
      <w:lvlText w:val="%1.%2"/>
      <w:lvlJc w:val="left"/>
      <w:pPr>
        <w:ind w:left="1832" w:hanging="480"/>
      </w:pPr>
      <w:rPr>
        <w:rFonts w:hint="default"/>
      </w:rPr>
    </w:lvl>
    <w:lvl w:ilvl="2">
      <w:start w:val="5"/>
      <w:numFmt w:val="decimal"/>
      <w:lvlText w:val="%1.%2.%3"/>
      <w:lvlJc w:val="left"/>
      <w:pPr>
        <w:ind w:left="3424" w:hanging="720"/>
      </w:pPr>
      <w:rPr>
        <w:rFonts w:hint="default"/>
      </w:rPr>
    </w:lvl>
    <w:lvl w:ilvl="3">
      <w:start w:val="1"/>
      <w:numFmt w:val="decimal"/>
      <w:lvlText w:val="%1.%2.%3.%4"/>
      <w:lvlJc w:val="left"/>
      <w:pPr>
        <w:ind w:left="4776" w:hanging="720"/>
      </w:pPr>
      <w:rPr>
        <w:rFonts w:hint="default"/>
      </w:rPr>
    </w:lvl>
    <w:lvl w:ilvl="4">
      <w:start w:val="1"/>
      <w:numFmt w:val="decimal"/>
      <w:lvlText w:val="%1.%2.%3.%4.%5"/>
      <w:lvlJc w:val="left"/>
      <w:pPr>
        <w:ind w:left="6488" w:hanging="1080"/>
      </w:pPr>
      <w:rPr>
        <w:rFonts w:hint="default"/>
      </w:rPr>
    </w:lvl>
    <w:lvl w:ilvl="5">
      <w:start w:val="1"/>
      <w:numFmt w:val="decimal"/>
      <w:lvlText w:val="%1.%2.%3.%4.%5.%6"/>
      <w:lvlJc w:val="left"/>
      <w:pPr>
        <w:ind w:left="7840" w:hanging="1080"/>
      </w:pPr>
      <w:rPr>
        <w:rFonts w:hint="default"/>
      </w:rPr>
    </w:lvl>
    <w:lvl w:ilvl="6">
      <w:start w:val="1"/>
      <w:numFmt w:val="decimal"/>
      <w:lvlText w:val="%1.%2.%3.%4.%5.%6.%7"/>
      <w:lvlJc w:val="left"/>
      <w:pPr>
        <w:ind w:left="9552" w:hanging="1440"/>
      </w:pPr>
      <w:rPr>
        <w:rFonts w:hint="default"/>
      </w:rPr>
    </w:lvl>
    <w:lvl w:ilvl="7">
      <w:start w:val="1"/>
      <w:numFmt w:val="decimal"/>
      <w:lvlText w:val="%1.%2.%3.%4.%5.%6.%7.%8"/>
      <w:lvlJc w:val="left"/>
      <w:pPr>
        <w:ind w:left="10904" w:hanging="1440"/>
      </w:pPr>
      <w:rPr>
        <w:rFonts w:hint="default"/>
      </w:rPr>
    </w:lvl>
    <w:lvl w:ilvl="8">
      <w:start w:val="1"/>
      <w:numFmt w:val="decimal"/>
      <w:lvlText w:val="%1.%2.%3.%4.%5.%6.%7.%8.%9"/>
      <w:lvlJc w:val="left"/>
      <w:pPr>
        <w:ind w:left="12616" w:hanging="1800"/>
      </w:pPr>
      <w:rPr>
        <w:rFonts w:hint="default"/>
      </w:rPr>
    </w:lvl>
  </w:abstractNum>
  <w:abstractNum w:abstractNumId="35">
    <w:nsid w:val="4D9A5A17"/>
    <w:multiLevelType w:val="hybridMultilevel"/>
    <w:tmpl w:val="BA0869A2"/>
    <w:lvl w:ilvl="0" w:tplc="86EA41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4E7528E5"/>
    <w:multiLevelType w:val="hybridMultilevel"/>
    <w:tmpl w:val="819CB374"/>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7">
    <w:nsid w:val="500B0934"/>
    <w:multiLevelType w:val="multilevel"/>
    <w:tmpl w:val="82B49EE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8">
    <w:nsid w:val="511008EF"/>
    <w:multiLevelType w:val="multilevel"/>
    <w:tmpl w:val="5590D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2012A79"/>
    <w:multiLevelType w:val="hybridMultilevel"/>
    <w:tmpl w:val="29EC9E24"/>
    <w:lvl w:ilvl="0" w:tplc="4DA66E84">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55F60667"/>
    <w:multiLevelType w:val="hybridMultilevel"/>
    <w:tmpl w:val="10D40494"/>
    <w:lvl w:ilvl="0" w:tplc="9E46923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nsid w:val="56110783"/>
    <w:multiLevelType w:val="multilevel"/>
    <w:tmpl w:val="B2003802"/>
    <w:lvl w:ilvl="0">
      <w:start w:val="2"/>
      <w:numFmt w:val="decimal"/>
      <w:lvlText w:val="%1"/>
      <w:lvlJc w:val="left"/>
      <w:pPr>
        <w:ind w:left="480" w:hanging="480"/>
      </w:pPr>
      <w:rPr>
        <w:rFonts w:hint="default"/>
      </w:rPr>
    </w:lvl>
    <w:lvl w:ilvl="1">
      <w:start w:val="3"/>
      <w:numFmt w:val="decimal"/>
      <w:lvlText w:val="%1.%2"/>
      <w:lvlJc w:val="left"/>
      <w:pPr>
        <w:ind w:left="1047" w:hanging="480"/>
      </w:pPr>
      <w:rPr>
        <w:rFonts w:hint="default"/>
      </w:rPr>
    </w:lvl>
    <w:lvl w:ilvl="2">
      <w:start w:val="4"/>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2">
    <w:nsid w:val="571B6FAA"/>
    <w:multiLevelType w:val="hybridMultilevel"/>
    <w:tmpl w:val="2F2C34EA"/>
    <w:lvl w:ilvl="0" w:tplc="37AAF442">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nsid w:val="58F456F2"/>
    <w:multiLevelType w:val="multilevel"/>
    <w:tmpl w:val="F5C04BDE"/>
    <w:lvl w:ilvl="0">
      <w:start w:val="1"/>
      <w:numFmt w:val="decimal"/>
      <w:lvlText w:val="%1."/>
      <w:lvlJc w:val="left"/>
      <w:pPr>
        <w:ind w:left="927"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44">
    <w:nsid w:val="5910045B"/>
    <w:multiLevelType w:val="hybridMultilevel"/>
    <w:tmpl w:val="73E0B2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5F9058CC"/>
    <w:multiLevelType w:val="hybridMultilevel"/>
    <w:tmpl w:val="A8987FB6"/>
    <w:lvl w:ilvl="0" w:tplc="7C509640">
      <w:start w:val="1"/>
      <w:numFmt w:val="decimal"/>
      <w:lvlText w:val="4.%1"/>
      <w:lvlJc w:val="left"/>
      <w:pPr>
        <w:ind w:left="1065" w:hanging="705"/>
      </w:pPr>
      <w:rPr>
        <w:rFonts w:hint="default"/>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6">
    <w:nsid w:val="643F181D"/>
    <w:multiLevelType w:val="hybridMultilevel"/>
    <w:tmpl w:val="E4FADDB4"/>
    <w:lvl w:ilvl="0" w:tplc="5E7290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7">
    <w:nsid w:val="64596393"/>
    <w:multiLevelType w:val="hybridMultilevel"/>
    <w:tmpl w:val="433A7CC4"/>
    <w:lvl w:ilvl="0" w:tplc="909E733C">
      <w:start w:val="1"/>
      <w:numFmt w:val="decimal"/>
      <w:lvlText w:val="%1."/>
      <w:lvlJc w:val="left"/>
      <w:pPr>
        <w:ind w:left="360" w:hanging="360"/>
      </w:pPr>
      <w:rPr>
        <w:rFonts w:hint="default"/>
        <w:color w:val="00000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nsid w:val="65ED77B7"/>
    <w:multiLevelType w:val="hybridMultilevel"/>
    <w:tmpl w:val="55B20230"/>
    <w:lvl w:ilvl="0" w:tplc="619CF360">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9">
    <w:nsid w:val="69A07BB0"/>
    <w:multiLevelType w:val="multilevel"/>
    <w:tmpl w:val="EC4A5EC6"/>
    <w:styleLink w:val="2"/>
    <w:lvl w:ilvl="0">
      <w:start w:val="1"/>
      <w:numFmt w:val="decimal"/>
      <w:lvlText w:val="%1."/>
      <w:lvlJc w:val="left"/>
      <w:pPr>
        <w:ind w:left="680" w:hanging="680"/>
      </w:pPr>
      <w:rPr>
        <w:rFonts w:ascii="Times New Roman" w:hAnsi="Times New Roman" w:hint="default"/>
        <w:color w:val="auto"/>
        <w:sz w:val="24"/>
      </w:rPr>
    </w:lvl>
    <w:lvl w:ilvl="1">
      <w:start w:val="1"/>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50">
    <w:nsid w:val="6AAB7866"/>
    <w:multiLevelType w:val="hybridMultilevel"/>
    <w:tmpl w:val="779CFE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6C0D6BCD"/>
    <w:multiLevelType w:val="hybridMultilevel"/>
    <w:tmpl w:val="C0E45C80"/>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52">
    <w:nsid w:val="6DC60568"/>
    <w:multiLevelType w:val="multilevel"/>
    <w:tmpl w:val="E5602C6E"/>
    <w:styleLink w:val="1"/>
    <w:lvl w:ilvl="0">
      <w:start w:val="1"/>
      <w:numFmt w:val="decimal"/>
      <w:lvlText w:val="%1"/>
      <w:lvlJc w:val="left"/>
      <w:pPr>
        <w:ind w:left="432" w:hanging="432"/>
      </w:pPr>
      <w:rPr>
        <w:rFonts w:ascii="Times New Roman" w:hAnsi="Times New Roman" w:hint="default"/>
        <w:color w:val="auto"/>
        <w:sz w:val="24"/>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3">
    <w:nsid w:val="73153433"/>
    <w:multiLevelType w:val="hybridMultilevel"/>
    <w:tmpl w:val="61821568"/>
    <w:lvl w:ilvl="0" w:tplc="B174639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4">
    <w:nsid w:val="7374685B"/>
    <w:multiLevelType w:val="hybridMultilevel"/>
    <w:tmpl w:val="379E24EA"/>
    <w:lvl w:ilvl="0" w:tplc="F036F764">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55">
    <w:nsid w:val="794C2600"/>
    <w:multiLevelType w:val="hybridMultilevel"/>
    <w:tmpl w:val="00CE5AD0"/>
    <w:lvl w:ilvl="0" w:tplc="04190001">
      <w:start w:val="1"/>
      <w:numFmt w:val="bullet"/>
      <w:lvlText w:val=""/>
      <w:lvlJc w:val="left"/>
      <w:pPr>
        <w:ind w:left="2220" w:hanging="360"/>
      </w:pPr>
      <w:rPr>
        <w:rFonts w:ascii="Symbol" w:hAnsi="Symbol" w:hint="default"/>
      </w:rPr>
    </w:lvl>
    <w:lvl w:ilvl="1" w:tplc="04190003" w:tentative="1">
      <w:start w:val="1"/>
      <w:numFmt w:val="bullet"/>
      <w:lvlText w:val="o"/>
      <w:lvlJc w:val="left"/>
      <w:pPr>
        <w:ind w:left="2940" w:hanging="360"/>
      </w:pPr>
      <w:rPr>
        <w:rFonts w:ascii="Courier New" w:hAnsi="Courier New" w:cs="Courier New" w:hint="default"/>
      </w:rPr>
    </w:lvl>
    <w:lvl w:ilvl="2" w:tplc="04190005" w:tentative="1">
      <w:start w:val="1"/>
      <w:numFmt w:val="bullet"/>
      <w:lvlText w:val=""/>
      <w:lvlJc w:val="left"/>
      <w:pPr>
        <w:ind w:left="3660" w:hanging="360"/>
      </w:pPr>
      <w:rPr>
        <w:rFonts w:ascii="Wingdings" w:hAnsi="Wingdings" w:hint="default"/>
      </w:rPr>
    </w:lvl>
    <w:lvl w:ilvl="3" w:tplc="04190001" w:tentative="1">
      <w:start w:val="1"/>
      <w:numFmt w:val="bullet"/>
      <w:lvlText w:val=""/>
      <w:lvlJc w:val="left"/>
      <w:pPr>
        <w:ind w:left="4380" w:hanging="360"/>
      </w:pPr>
      <w:rPr>
        <w:rFonts w:ascii="Symbol" w:hAnsi="Symbol" w:hint="default"/>
      </w:rPr>
    </w:lvl>
    <w:lvl w:ilvl="4" w:tplc="04190003" w:tentative="1">
      <w:start w:val="1"/>
      <w:numFmt w:val="bullet"/>
      <w:lvlText w:val="o"/>
      <w:lvlJc w:val="left"/>
      <w:pPr>
        <w:ind w:left="5100" w:hanging="360"/>
      </w:pPr>
      <w:rPr>
        <w:rFonts w:ascii="Courier New" w:hAnsi="Courier New" w:cs="Courier New" w:hint="default"/>
      </w:rPr>
    </w:lvl>
    <w:lvl w:ilvl="5" w:tplc="04190005" w:tentative="1">
      <w:start w:val="1"/>
      <w:numFmt w:val="bullet"/>
      <w:lvlText w:val=""/>
      <w:lvlJc w:val="left"/>
      <w:pPr>
        <w:ind w:left="5820" w:hanging="360"/>
      </w:pPr>
      <w:rPr>
        <w:rFonts w:ascii="Wingdings" w:hAnsi="Wingdings" w:hint="default"/>
      </w:rPr>
    </w:lvl>
    <w:lvl w:ilvl="6" w:tplc="04190001" w:tentative="1">
      <w:start w:val="1"/>
      <w:numFmt w:val="bullet"/>
      <w:lvlText w:val=""/>
      <w:lvlJc w:val="left"/>
      <w:pPr>
        <w:ind w:left="6540" w:hanging="360"/>
      </w:pPr>
      <w:rPr>
        <w:rFonts w:ascii="Symbol" w:hAnsi="Symbol" w:hint="default"/>
      </w:rPr>
    </w:lvl>
    <w:lvl w:ilvl="7" w:tplc="04190003" w:tentative="1">
      <w:start w:val="1"/>
      <w:numFmt w:val="bullet"/>
      <w:lvlText w:val="o"/>
      <w:lvlJc w:val="left"/>
      <w:pPr>
        <w:ind w:left="7260" w:hanging="360"/>
      </w:pPr>
      <w:rPr>
        <w:rFonts w:ascii="Courier New" w:hAnsi="Courier New" w:cs="Courier New" w:hint="default"/>
      </w:rPr>
    </w:lvl>
    <w:lvl w:ilvl="8" w:tplc="04190005" w:tentative="1">
      <w:start w:val="1"/>
      <w:numFmt w:val="bullet"/>
      <w:lvlText w:val=""/>
      <w:lvlJc w:val="left"/>
      <w:pPr>
        <w:ind w:left="7980" w:hanging="360"/>
      </w:pPr>
      <w:rPr>
        <w:rFonts w:ascii="Wingdings" w:hAnsi="Wingdings" w:hint="default"/>
      </w:rPr>
    </w:lvl>
  </w:abstractNum>
  <w:abstractNum w:abstractNumId="56">
    <w:nsid w:val="7ED45B48"/>
    <w:multiLevelType w:val="multilevel"/>
    <w:tmpl w:val="3C8AC2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7EFF51AF"/>
    <w:multiLevelType w:val="hybridMultilevel"/>
    <w:tmpl w:val="5E7E9A0A"/>
    <w:lvl w:ilvl="0" w:tplc="4DA66E84">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7FA93E9F"/>
    <w:multiLevelType w:val="multilevel"/>
    <w:tmpl w:val="9D98623E"/>
    <w:lvl w:ilvl="0">
      <w:start w:val="1"/>
      <w:numFmt w:val="decimal"/>
      <w:lvlText w:val="%1"/>
      <w:lvlJc w:val="left"/>
      <w:pPr>
        <w:ind w:left="927" w:hanging="360"/>
      </w:pPr>
      <w:rPr>
        <w:rFonts w:hint="default"/>
      </w:rPr>
    </w:lvl>
    <w:lvl w:ilvl="1">
      <w:start w:val="1"/>
      <w:numFmt w:val="decimal"/>
      <w:lvlText w:val="3.%2"/>
      <w:lvlJc w:val="left"/>
      <w:pPr>
        <w:ind w:left="927" w:hanging="360"/>
      </w:pPr>
      <w:rPr>
        <w:rFonts w:hint="default"/>
      </w:rPr>
    </w:lvl>
    <w:lvl w:ilvl="2">
      <w:start w:val="1"/>
      <w:numFmt w:val="decimal"/>
      <w:lvlText w:val="1.%3.1"/>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num w:numId="1">
    <w:abstractNumId w:val="39"/>
  </w:num>
  <w:num w:numId="2">
    <w:abstractNumId w:val="40"/>
  </w:num>
  <w:num w:numId="3">
    <w:abstractNumId w:val="15"/>
  </w:num>
  <w:num w:numId="4">
    <w:abstractNumId w:val="46"/>
  </w:num>
  <w:num w:numId="5">
    <w:abstractNumId w:val="43"/>
  </w:num>
  <w:num w:numId="6">
    <w:abstractNumId w:val="54"/>
  </w:num>
  <w:num w:numId="7">
    <w:abstractNumId w:val="33"/>
  </w:num>
  <w:num w:numId="8">
    <w:abstractNumId w:val="58"/>
  </w:num>
  <w:num w:numId="9">
    <w:abstractNumId w:val="52"/>
  </w:num>
  <w:num w:numId="10">
    <w:abstractNumId w:val="49"/>
  </w:num>
  <w:num w:numId="11">
    <w:abstractNumId w:val="8"/>
  </w:num>
  <w:num w:numId="12">
    <w:abstractNumId w:val="10"/>
  </w:num>
  <w:num w:numId="13">
    <w:abstractNumId w:val="29"/>
  </w:num>
  <w:num w:numId="14">
    <w:abstractNumId w:val="36"/>
  </w:num>
  <w:num w:numId="15">
    <w:abstractNumId w:val="25"/>
  </w:num>
  <w:num w:numId="16">
    <w:abstractNumId w:val="51"/>
  </w:num>
  <w:num w:numId="17">
    <w:abstractNumId w:val="55"/>
  </w:num>
  <w:num w:numId="18">
    <w:abstractNumId w:val="35"/>
  </w:num>
  <w:num w:numId="19">
    <w:abstractNumId w:val="26"/>
  </w:num>
  <w:num w:numId="20">
    <w:abstractNumId w:val="5"/>
  </w:num>
  <w:num w:numId="21">
    <w:abstractNumId w:val="18"/>
  </w:num>
  <w:num w:numId="22">
    <w:abstractNumId w:val="22"/>
  </w:num>
  <w:num w:numId="23">
    <w:abstractNumId w:val="3"/>
  </w:num>
  <w:num w:numId="24">
    <w:abstractNumId w:val="28"/>
  </w:num>
  <w:num w:numId="25">
    <w:abstractNumId w:val="48"/>
  </w:num>
  <w:num w:numId="26">
    <w:abstractNumId w:val="4"/>
  </w:num>
  <w:num w:numId="27">
    <w:abstractNumId w:val="19"/>
  </w:num>
  <w:num w:numId="28">
    <w:abstractNumId w:val="30"/>
  </w:num>
  <w:num w:numId="29">
    <w:abstractNumId w:val="38"/>
  </w:num>
  <w:num w:numId="30">
    <w:abstractNumId w:val="6"/>
  </w:num>
  <w:num w:numId="31">
    <w:abstractNumId w:val="53"/>
  </w:num>
  <w:num w:numId="32">
    <w:abstractNumId w:val="56"/>
  </w:num>
  <w:num w:numId="33">
    <w:abstractNumId w:val="32"/>
  </w:num>
  <w:num w:numId="34">
    <w:abstractNumId w:val="7"/>
  </w:num>
  <w:num w:numId="35">
    <w:abstractNumId w:val="31"/>
  </w:num>
  <w:num w:numId="36">
    <w:abstractNumId w:val="44"/>
  </w:num>
  <w:num w:numId="37">
    <w:abstractNumId w:val="50"/>
  </w:num>
  <w:num w:numId="38">
    <w:abstractNumId w:val="0"/>
  </w:num>
  <w:num w:numId="39">
    <w:abstractNumId w:val="2"/>
  </w:num>
  <w:num w:numId="40">
    <w:abstractNumId w:val="9"/>
  </w:num>
  <w:num w:numId="41">
    <w:abstractNumId w:val="16"/>
  </w:num>
  <w:num w:numId="42">
    <w:abstractNumId w:val="45"/>
  </w:num>
  <w:num w:numId="43">
    <w:abstractNumId w:val="24"/>
  </w:num>
  <w:num w:numId="44">
    <w:abstractNumId w:val="11"/>
  </w:num>
  <w:num w:numId="45">
    <w:abstractNumId w:val="12"/>
  </w:num>
  <w:num w:numId="46">
    <w:abstractNumId w:val="1"/>
  </w:num>
  <w:num w:numId="47">
    <w:abstractNumId w:val="37"/>
  </w:num>
  <w:num w:numId="48">
    <w:abstractNumId w:val="23"/>
  </w:num>
  <w:num w:numId="49">
    <w:abstractNumId w:val="47"/>
  </w:num>
  <w:num w:numId="50">
    <w:abstractNumId w:val="57"/>
  </w:num>
  <w:num w:numId="51">
    <w:abstractNumId w:val="21"/>
  </w:num>
  <w:num w:numId="52">
    <w:abstractNumId w:val="13"/>
  </w:num>
  <w:num w:numId="53">
    <w:abstractNumId w:val="27"/>
  </w:num>
  <w:num w:numId="54">
    <w:abstractNumId w:val="34"/>
  </w:num>
  <w:num w:numId="55">
    <w:abstractNumId w:val="41"/>
  </w:num>
  <w:num w:numId="56">
    <w:abstractNumId w:val="17"/>
  </w:num>
  <w:num w:numId="57">
    <w:abstractNumId w:val="20"/>
  </w:num>
  <w:num w:numId="58">
    <w:abstractNumId w:val="14"/>
  </w:num>
  <w:num w:numId="59">
    <w:abstractNumId w:val="42"/>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E17"/>
    <w:rsid w:val="000625EA"/>
    <w:rsid w:val="001F5E17"/>
    <w:rsid w:val="003F4DC7"/>
    <w:rsid w:val="004C450E"/>
    <w:rsid w:val="00507534"/>
    <w:rsid w:val="007A394C"/>
    <w:rsid w:val="0087195F"/>
    <w:rsid w:val="0091086D"/>
    <w:rsid w:val="00BC52D3"/>
    <w:rsid w:val="00EC5C57"/>
    <w:rsid w:val="00F466B8"/>
    <w:rsid w:val="00F62F18"/>
    <w:rsid w:val="00F87F60"/>
    <w:rsid w:val="00FB65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52D3"/>
    <w:pPr>
      <w:adjustRightInd w:val="0"/>
      <w:spacing w:after="0" w:line="360" w:lineRule="auto"/>
      <w:ind w:firstLine="709"/>
      <w:jc w:val="both"/>
    </w:pPr>
    <w:rPr>
      <w:rFonts w:ascii="Times New Roman" w:eastAsia="Times New Roman" w:hAnsi="Times New Roman" w:cs="Times New Roman"/>
      <w:sz w:val="24"/>
      <w:szCs w:val="20"/>
      <w:lang w:eastAsia="ru-RU"/>
    </w:rPr>
  </w:style>
  <w:style w:type="paragraph" w:styleId="10">
    <w:name w:val="heading 1"/>
    <w:basedOn w:val="a"/>
    <w:next w:val="a"/>
    <w:link w:val="11"/>
    <w:uiPriority w:val="9"/>
    <w:qFormat/>
    <w:rsid w:val="00BC52D3"/>
    <w:pPr>
      <w:keepNext/>
      <w:adjustRightInd/>
      <w:spacing w:before="240" w:after="60" w:line="276" w:lineRule="auto"/>
      <w:ind w:firstLine="0"/>
      <w:jc w:val="left"/>
      <w:outlineLvl w:val="0"/>
    </w:pPr>
    <w:rPr>
      <w:rFonts w:ascii="Cambria" w:hAnsi="Cambria"/>
      <w:b/>
      <w:bCs/>
      <w:kern w:val="32"/>
      <w:sz w:val="32"/>
      <w:szCs w:val="32"/>
      <w:lang w:eastAsia="en-US"/>
    </w:rPr>
  </w:style>
  <w:style w:type="paragraph" w:styleId="20">
    <w:name w:val="heading 2"/>
    <w:basedOn w:val="a"/>
    <w:next w:val="a"/>
    <w:link w:val="21"/>
    <w:uiPriority w:val="9"/>
    <w:unhideWhenUsed/>
    <w:qFormat/>
    <w:rsid w:val="00BC52D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BC52D3"/>
    <w:pPr>
      <w:keepNext/>
      <w:keepLines/>
      <w:adjustRightInd/>
      <w:spacing w:before="200"/>
      <w:ind w:left="708" w:firstLine="0"/>
      <w:outlineLvl w:val="2"/>
    </w:pPr>
    <w:rPr>
      <w:bCs/>
      <w:color w:val="000000"/>
    </w:rPr>
  </w:style>
  <w:style w:type="paragraph" w:styleId="4">
    <w:name w:val="heading 4"/>
    <w:basedOn w:val="a"/>
    <w:next w:val="a"/>
    <w:link w:val="40"/>
    <w:uiPriority w:val="9"/>
    <w:semiHidden/>
    <w:unhideWhenUsed/>
    <w:qFormat/>
    <w:rsid w:val="00BC52D3"/>
    <w:pPr>
      <w:keepNext/>
      <w:keepLines/>
      <w:adjustRightInd/>
      <w:spacing w:before="200" w:line="259" w:lineRule="auto"/>
      <w:ind w:firstLine="0"/>
      <w:jc w:val="left"/>
      <w:outlineLvl w:val="3"/>
    </w:pPr>
    <w:rPr>
      <w:rFonts w:ascii="Calibri Light" w:hAnsi="Calibri Light"/>
      <w:b/>
      <w:bCs/>
      <w:i/>
      <w:iCs/>
      <w:color w:val="5B9BD5"/>
      <w:sz w:val="22"/>
      <w:szCs w:val="22"/>
      <w:lang w:eastAsia="en-US"/>
    </w:rPr>
  </w:style>
  <w:style w:type="paragraph" w:styleId="5">
    <w:name w:val="heading 5"/>
    <w:basedOn w:val="a"/>
    <w:next w:val="a"/>
    <w:link w:val="50"/>
    <w:uiPriority w:val="9"/>
    <w:semiHidden/>
    <w:unhideWhenUsed/>
    <w:qFormat/>
    <w:rsid w:val="00BC52D3"/>
    <w:pPr>
      <w:keepNext/>
      <w:keepLines/>
      <w:adjustRightInd/>
      <w:spacing w:before="200" w:line="259" w:lineRule="auto"/>
      <w:ind w:firstLine="0"/>
      <w:jc w:val="left"/>
      <w:outlineLvl w:val="4"/>
    </w:pPr>
    <w:rPr>
      <w:rFonts w:ascii="Calibri Light" w:hAnsi="Calibri Light"/>
      <w:color w:val="1F4D78"/>
      <w:sz w:val="22"/>
      <w:szCs w:val="22"/>
      <w:lang w:eastAsia="en-US"/>
    </w:rPr>
  </w:style>
  <w:style w:type="paragraph" w:styleId="6">
    <w:name w:val="heading 6"/>
    <w:basedOn w:val="a"/>
    <w:next w:val="a"/>
    <w:link w:val="60"/>
    <w:uiPriority w:val="9"/>
    <w:semiHidden/>
    <w:unhideWhenUsed/>
    <w:qFormat/>
    <w:rsid w:val="00BC52D3"/>
    <w:pPr>
      <w:keepNext/>
      <w:keepLines/>
      <w:adjustRightInd/>
      <w:spacing w:before="200" w:line="259" w:lineRule="auto"/>
      <w:ind w:firstLine="0"/>
      <w:jc w:val="left"/>
      <w:outlineLvl w:val="5"/>
    </w:pPr>
    <w:rPr>
      <w:rFonts w:ascii="Calibri Light" w:hAnsi="Calibri Light"/>
      <w:i/>
      <w:iCs/>
      <w:color w:val="1F4D78"/>
      <w:sz w:val="22"/>
      <w:szCs w:val="22"/>
      <w:lang w:eastAsia="en-US"/>
    </w:rPr>
  </w:style>
  <w:style w:type="paragraph" w:styleId="7">
    <w:name w:val="heading 7"/>
    <w:basedOn w:val="a"/>
    <w:next w:val="a"/>
    <w:link w:val="70"/>
    <w:uiPriority w:val="9"/>
    <w:semiHidden/>
    <w:unhideWhenUsed/>
    <w:qFormat/>
    <w:rsid w:val="00BC52D3"/>
    <w:pPr>
      <w:keepNext/>
      <w:keepLines/>
      <w:adjustRightInd/>
      <w:spacing w:before="200" w:line="259" w:lineRule="auto"/>
      <w:ind w:firstLine="0"/>
      <w:jc w:val="left"/>
      <w:outlineLvl w:val="6"/>
    </w:pPr>
    <w:rPr>
      <w:rFonts w:ascii="Calibri Light" w:hAnsi="Calibri Light"/>
      <w:i/>
      <w:iCs/>
      <w:color w:val="404040"/>
      <w:sz w:val="22"/>
      <w:szCs w:val="22"/>
      <w:lang w:eastAsia="en-US"/>
    </w:rPr>
  </w:style>
  <w:style w:type="paragraph" w:styleId="8">
    <w:name w:val="heading 8"/>
    <w:basedOn w:val="a"/>
    <w:next w:val="a"/>
    <w:link w:val="80"/>
    <w:uiPriority w:val="9"/>
    <w:semiHidden/>
    <w:unhideWhenUsed/>
    <w:qFormat/>
    <w:rsid w:val="00BC52D3"/>
    <w:pPr>
      <w:keepNext/>
      <w:keepLines/>
      <w:adjustRightInd/>
      <w:spacing w:before="200" w:line="259" w:lineRule="auto"/>
      <w:ind w:firstLine="0"/>
      <w:jc w:val="left"/>
      <w:outlineLvl w:val="7"/>
    </w:pPr>
    <w:rPr>
      <w:rFonts w:ascii="Calibri Light" w:hAnsi="Calibri Light"/>
      <w:color w:val="404040"/>
      <w:sz w:val="20"/>
      <w:lang w:eastAsia="en-US"/>
    </w:rPr>
  </w:style>
  <w:style w:type="paragraph" w:styleId="9">
    <w:name w:val="heading 9"/>
    <w:basedOn w:val="a"/>
    <w:next w:val="a"/>
    <w:link w:val="90"/>
    <w:uiPriority w:val="9"/>
    <w:semiHidden/>
    <w:unhideWhenUsed/>
    <w:qFormat/>
    <w:rsid w:val="00BC52D3"/>
    <w:pPr>
      <w:keepNext/>
      <w:keepLines/>
      <w:adjustRightInd/>
      <w:spacing w:before="200" w:line="259" w:lineRule="auto"/>
      <w:ind w:firstLine="0"/>
      <w:jc w:val="left"/>
      <w:outlineLvl w:val="8"/>
    </w:pPr>
    <w:rPr>
      <w:rFonts w:ascii="Calibri Light" w:hAnsi="Calibri Light"/>
      <w:i/>
      <w:iCs/>
      <w:color w:val="404040"/>
      <w:sz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C52D3"/>
    <w:pPr>
      <w:adjustRightInd/>
      <w:spacing w:line="240" w:lineRule="auto"/>
      <w:ind w:left="720" w:firstLine="0"/>
      <w:contextualSpacing/>
      <w:jc w:val="left"/>
    </w:pPr>
    <w:rPr>
      <w:rFonts w:eastAsia="Calibri"/>
      <w:szCs w:val="24"/>
      <w:lang w:val="en-GB" w:eastAsia="en-GB"/>
    </w:rPr>
  </w:style>
  <w:style w:type="character" w:styleId="a4">
    <w:name w:val="Hyperlink"/>
    <w:uiPriority w:val="99"/>
    <w:unhideWhenUsed/>
    <w:rsid w:val="00BC52D3"/>
    <w:rPr>
      <w:color w:val="0000FF"/>
      <w:u w:val="single"/>
    </w:rPr>
  </w:style>
  <w:style w:type="paragraph" w:styleId="12">
    <w:name w:val="toc 1"/>
    <w:basedOn w:val="a"/>
    <w:next w:val="a"/>
    <w:autoRedefine/>
    <w:uiPriority w:val="39"/>
    <w:unhideWhenUsed/>
    <w:rsid w:val="00BC52D3"/>
    <w:pPr>
      <w:tabs>
        <w:tab w:val="right" w:leader="dot" w:pos="9345"/>
      </w:tabs>
      <w:adjustRightInd/>
      <w:spacing w:after="100"/>
      <w:ind w:firstLine="0"/>
    </w:pPr>
    <w:rPr>
      <w:bCs/>
      <w:noProof/>
      <w:szCs w:val="24"/>
    </w:rPr>
  </w:style>
  <w:style w:type="paragraph" w:styleId="22">
    <w:name w:val="toc 2"/>
    <w:basedOn w:val="a"/>
    <w:next w:val="a"/>
    <w:autoRedefine/>
    <w:uiPriority w:val="39"/>
    <w:unhideWhenUsed/>
    <w:rsid w:val="00BC52D3"/>
    <w:pPr>
      <w:adjustRightInd/>
      <w:spacing w:after="100" w:line="240" w:lineRule="auto"/>
      <w:ind w:left="200" w:firstLine="0"/>
      <w:jc w:val="left"/>
    </w:pPr>
    <w:rPr>
      <w:sz w:val="20"/>
    </w:rPr>
  </w:style>
  <w:style w:type="paragraph" w:styleId="31">
    <w:name w:val="toc 3"/>
    <w:basedOn w:val="a"/>
    <w:next w:val="a"/>
    <w:autoRedefine/>
    <w:uiPriority w:val="39"/>
    <w:unhideWhenUsed/>
    <w:rsid w:val="00BC52D3"/>
    <w:pPr>
      <w:adjustRightInd/>
      <w:spacing w:after="100" w:line="240" w:lineRule="auto"/>
      <w:ind w:left="400" w:firstLine="0"/>
      <w:jc w:val="left"/>
    </w:pPr>
    <w:rPr>
      <w:sz w:val="20"/>
    </w:rPr>
  </w:style>
  <w:style w:type="character" w:customStyle="1" w:styleId="11">
    <w:name w:val="Заголовок 1 Знак"/>
    <w:basedOn w:val="a0"/>
    <w:link w:val="10"/>
    <w:uiPriority w:val="9"/>
    <w:rsid w:val="00BC52D3"/>
    <w:rPr>
      <w:rFonts w:ascii="Cambria" w:eastAsia="Times New Roman" w:hAnsi="Cambria" w:cs="Times New Roman"/>
      <w:b/>
      <w:bCs/>
      <w:kern w:val="32"/>
      <w:sz w:val="32"/>
      <w:szCs w:val="32"/>
    </w:rPr>
  </w:style>
  <w:style w:type="paragraph" w:styleId="a5">
    <w:name w:val="footnote text"/>
    <w:basedOn w:val="a"/>
    <w:link w:val="a6"/>
    <w:uiPriority w:val="99"/>
    <w:unhideWhenUsed/>
    <w:rsid w:val="00BC52D3"/>
    <w:pPr>
      <w:adjustRightInd/>
      <w:spacing w:line="240" w:lineRule="auto"/>
      <w:ind w:firstLine="0"/>
      <w:jc w:val="left"/>
    </w:pPr>
    <w:rPr>
      <w:rFonts w:ascii="Calibri" w:eastAsia="Calibri" w:hAnsi="Calibri"/>
      <w:sz w:val="20"/>
      <w:lang w:eastAsia="en-US"/>
    </w:rPr>
  </w:style>
  <w:style w:type="character" w:customStyle="1" w:styleId="a6">
    <w:name w:val="Текст сноски Знак"/>
    <w:basedOn w:val="a0"/>
    <w:link w:val="a5"/>
    <w:uiPriority w:val="99"/>
    <w:rsid w:val="00BC52D3"/>
    <w:rPr>
      <w:rFonts w:ascii="Calibri" w:eastAsia="Calibri" w:hAnsi="Calibri" w:cs="Times New Roman"/>
      <w:sz w:val="20"/>
      <w:szCs w:val="20"/>
    </w:rPr>
  </w:style>
  <w:style w:type="character" w:styleId="a7">
    <w:name w:val="footnote reference"/>
    <w:uiPriority w:val="99"/>
    <w:unhideWhenUsed/>
    <w:rsid w:val="00BC52D3"/>
    <w:rPr>
      <w:vertAlign w:val="superscript"/>
    </w:rPr>
  </w:style>
  <w:style w:type="character" w:customStyle="1" w:styleId="21">
    <w:name w:val="Заголовок 2 Знак"/>
    <w:basedOn w:val="a0"/>
    <w:link w:val="20"/>
    <w:uiPriority w:val="9"/>
    <w:rsid w:val="00BC52D3"/>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BC52D3"/>
    <w:rPr>
      <w:rFonts w:ascii="Times New Roman" w:eastAsia="Times New Roman" w:hAnsi="Times New Roman" w:cs="Times New Roman"/>
      <w:bCs/>
      <w:color w:val="000000"/>
      <w:sz w:val="24"/>
      <w:szCs w:val="20"/>
      <w:lang w:eastAsia="ru-RU"/>
    </w:rPr>
  </w:style>
  <w:style w:type="character" w:customStyle="1" w:styleId="40">
    <w:name w:val="Заголовок 4 Знак"/>
    <w:basedOn w:val="a0"/>
    <w:link w:val="4"/>
    <w:uiPriority w:val="9"/>
    <w:semiHidden/>
    <w:rsid w:val="00BC52D3"/>
    <w:rPr>
      <w:rFonts w:ascii="Calibri Light" w:eastAsia="Times New Roman" w:hAnsi="Calibri Light" w:cs="Times New Roman"/>
      <w:b/>
      <w:bCs/>
      <w:i/>
      <w:iCs/>
      <w:color w:val="5B9BD5"/>
    </w:rPr>
  </w:style>
  <w:style w:type="character" w:customStyle="1" w:styleId="50">
    <w:name w:val="Заголовок 5 Знак"/>
    <w:basedOn w:val="a0"/>
    <w:link w:val="5"/>
    <w:uiPriority w:val="9"/>
    <w:semiHidden/>
    <w:rsid w:val="00BC52D3"/>
    <w:rPr>
      <w:rFonts w:ascii="Calibri Light" w:eastAsia="Times New Roman" w:hAnsi="Calibri Light" w:cs="Times New Roman"/>
      <w:color w:val="1F4D78"/>
    </w:rPr>
  </w:style>
  <w:style w:type="character" w:customStyle="1" w:styleId="60">
    <w:name w:val="Заголовок 6 Знак"/>
    <w:basedOn w:val="a0"/>
    <w:link w:val="6"/>
    <w:uiPriority w:val="9"/>
    <w:semiHidden/>
    <w:rsid w:val="00BC52D3"/>
    <w:rPr>
      <w:rFonts w:ascii="Calibri Light" w:eastAsia="Times New Roman" w:hAnsi="Calibri Light" w:cs="Times New Roman"/>
      <w:i/>
      <w:iCs/>
      <w:color w:val="1F4D78"/>
    </w:rPr>
  </w:style>
  <w:style w:type="character" w:customStyle="1" w:styleId="70">
    <w:name w:val="Заголовок 7 Знак"/>
    <w:basedOn w:val="a0"/>
    <w:link w:val="7"/>
    <w:uiPriority w:val="9"/>
    <w:semiHidden/>
    <w:rsid w:val="00BC52D3"/>
    <w:rPr>
      <w:rFonts w:ascii="Calibri Light" w:eastAsia="Times New Roman" w:hAnsi="Calibri Light" w:cs="Times New Roman"/>
      <w:i/>
      <w:iCs/>
      <w:color w:val="404040"/>
    </w:rPr>
  </w:style>
  <w:style w:type="character" w:customStyle="1" w:styleId="80">
    <w:name w:val="Заголовок 8 Знак"/>
    <w:basedOn w:val="a0"/>
    <w:link w:val="8"/>
    <w:uiPriority w:val="9"/>
    <w:semiHidden/>
    <w:rsid w:val="00BC52D3"/>
    <w:rPr>
      <w:rFonts w:ascii="Calibri Light" w:eastAsia="Times New Roman" w:hAnsi="Calibri Light" w:cs="Times New Roman"/>
      <w:color w:val="404040"/>
      <w:sz w:val="20"/>
      <w:szCs w:val="20"/>
    </w:rPr>
  </w:style>
  <w:style w:type="character" w:customStyle="1" w:styleId="90">
    <w:name w:val="Заголовок 9 Знак"/>
    <w:basedOn w:val="a0"/>
    <w:link w:val="9"/>
    <w:uiPriority w:val="9"/>
    <w:semiHidden/>
    <w:rsid w:val="00BC52D3"/>
    <w:rPr>
      <w:rFonts w:ascii="Calibri Light" w:eastAsia="Times New Roman" w:hAnsi="Calibri Light" w:cs="Times New Roman"/>
      <w:i/>
      <w:iCs/>
      <w:color w:val="404040"/>
      <w:sz w:val="20"/>
      <w:szCs w:val="20"/>
    </w:rPr>
  </w:style>
  <w:style w:type="numbering" w:customStyle="1" w:styleId="13">
    <w:name w:val="Нет списка1"/>
    <w:next w:val="a2"/>
    <w:uiPriority w:val="99"/>
    <w:semiHidden/>
    <w:unhideWhenUsed/>
    <w:rsid w:val="00BC52D3"/>
  </w:style>
  <w:style w:type="table" w:styleId="a8">
    <w:name w:val="Light Shading"/>
    <w:basedOn w:val="a1"/>
    <w:uiPriority w:val="60"/>
    <w:rsid w:val="00BC52D3"/>
    <w:pPr>
      <w:spacing w:after="0" w:line="240" w:lineRule="auto"/>
    </w:pPr>
    <w:rPr>
      <w:rFonts w:ascii="Calibri" w:eastAsia="Calibri" w:hAnsi="Calibri"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a9">
    <w:name w:val="caption"/>
    <w:basedOn w:val="a"/>
    <w:next w:val="a"/>
    <w:uiPriority w:val="35"/>
    <w:unhideWhenUsed/>
    <w:qFormat/>
    <w:rsid w:val="00BC52D3"/>
    <w:pPr>
      <w:adjustRightInd/>
      <w:spacing w:after="200" w:line="240" w:lineRule="auto"/>
      <w:ind w:firstLine="0"/>
      <w:jc w:val="left"/>
    </w:pPr>
    <w:rPr>
      <w:rFonts w:ascii="Calibri" w:eastAsia="Calibri" w:hAnsi="Calibri"/>
      <w:b/>
      <w:bCs/>
      <w:color w:val="4F81BD"/>
      <w:sz w:val="18"/>
      <w:szCs w:val="18"/>
      <w:lang w:eastAsia="en-US"/>
    </w:rPr>
  </w:style>
  <w:style w:type="paragraph" w:styleId="aa">
    <w:name w:val="Balloon Text"/>
    <w:basedOn w:val="a"/>
    <w:link w:val="ab"/>
    <w:uiPriority w:val="99"/>
    <w:semiHidden/>
    <w:unhideWhenUsed/>
    <w:rsid w:val="00BC52D3"/>
    <w:pPr>
      <w:adjustRightInd/>
      <w:spacing w:line="240" w:lineRule="auto"/>
      <w:ind w:firstLine="0"/>
      <w:jc w:val="left"/>
    </w:pPr>
    <w:rPr>
      <w:rFonts w:ascii="Tahoma" w:hAnsi="Tahoma" w:cs="Tahoma"/>
      <w:sz w:val="16"/>
      <w:szCs w:val="16"/>
    </w:rPr>
  </w:style>
  <w:style w:type="character" w:customStyle="1" w:styleId="ab">
    <w:name w:val="Текст выноски Знак"/>
    <w:basedOn w:val="a0"/>
    <w:link w:val="aa"/>
    <w:uiPriority w:val="99"/>
    <w:semiHidden/>
    <w:rsid w:val="00BC52D3"/>
    <w:rPr>
      <w:rFonts w:ascii="Tahoma" w:eastAsia="Times New Roman" w:hAnsi="Tahoma" w:cs="Tahoma"/>
      <w:sz w:val="16"/>
      <w:szCs w:val="16"/>
      <w:lang w:eastAsia="ru-RU"/>
    </w:rPr>
  </w:style>
  <w:style w:type="paragraph" w:customStyle="1" w:styleId="ac">
    <w:name w:val="Мой стиль"/>
    <w:basedOn w:val="ad"/>
    <w:link w:val="ae"/>
    <w:qFormat/>
    <w:rsid w:val="00BC52D3"/>
    <w:pPr>
      <w:spacing w:line="276" w:lineRule="auto"/>
      <w:ind w:firstLine="567"/>
      <w:jc w:val="both"/>
    </w:pPr>
    <w:rPr>
      <w:rFonts w:eastAsia="Calibri"/>
      <w:sz w:val="24"/>
      <w:szCs w:val="22"/>
      <w:lang w:eastAsia="en-US"/>
    </w:rPr>
  </w:style>
  <w:style w:type="paragraph" w:styleId="ad">
    <w:name w:val="No Spacing"/>
    <w:uiPriority w:val="1"/>
    <w:qFormat/>
    <w:rsid w:val="00BC52D3"/>
    <w:pPr>
      <w:spacing w:after="0" w:line="240" w:lineRule="auto"/>
    </w:pPr>
    <w:rPr>
      <w:rFonts w:ascii="Times New Roman" w:eastAsia="Times New Roman" w:hAnsi="Times New Roman" w:cs="Times New Roman"/>
      <w:sz w:val="20"/>
      <w:szCs w:val="20"/>
      <w:lang w:eastAsia="ru-RU"/>
    </w:rPr>
  </w:style>
  <w:style w:type="character" w:customStyle="1" w:styleId="ae">
    <w:name w:val="Мой стиль Знак"/>
    <w:link w:val="ac"/>
    <w:rsid w:val="00BC52D3"/>
    <w:rPr>
      <w:rFonts w:ascii="Times New Roman" w:eastAsia="Calibri" w:hAnsi="Times New Roman" w:cs="Times New Roman"/>
      <w:sz w:val="24"/>
    </w:rPr>
  </w:style>
  <w:style w:type="paragraph" w:styleId="af">
    <w:name w:val="table of figures"/>
    <w:basedOn w:val="a"/>
    <w:next w:val="a"/>
    <w:uiPriority w:val="99"/>
    <w:unhideWhenUsed/>
    <w:rsid w:val="00BC52D3"/>
    <w:pPr>
      <w:adjustRightInd/>
      <w:spacing w:line="240" w:lineRule="auto"/>
      <w:ind w:firstLine="0"/>
      <w:jc w:val="left"/>
    </w:pPr>
    <w:rPr>
      <w:sz w:val="20"/>
    </w:rPr>
  </w:style>
  <w:style w:type="paragraph" w:styleId="af0">
    <w:name w:val="Normal (Web)"/>
    <w:basedOn w:val="a"/>
    <w:uiPriority w:val="99"/>
    <w:unhideWhenUsed/>
    <w:rsid w:val="00BC52D3"/>
    <w:pPr>
      <w:adjustRightInd/>
      <w:spacing w:before="100" w:beforeAutospacing="1" w:after="100" w:afterAutospacing="1" w:line="240" w:lineRule="auto"/>
      <w:ind w:firstLine="0"/>
      <w:jc w:val="left"/>
    </w:pPr>
    <w:rPr>
      <w:szCs w:val="24"/>
    </w:rPr>
  </w:style>
  <w:style w:type="paragraph" w:styleId="af1">
    <w:name w:val="TOC Heading"/>
    <w:basedOn w:val="10"/>
    <w:next w:val="a"/>
    <w:uiPriority w:val="39"/>
    <w:unhideWhenUsed/>
    <w:qFormat/>
    <w:rsid w:val="00BC52D3"/>
    <w:pPr>
      <w:keepLines/>
      <w:spacing w:before="480" w:after="0"/>
      <w:outlineLvl w:val="9"/>
    </w:pPr>
    <w:rPr>
      <w:color w:val="365F91"/>
      <w:kern w:val="0"/>
      <w:sz w:val="28"/>
      <w:szCs w:val="28"/>
      <w:lang w:eastAsia="ru-RU"/>
    </w:rPr>
  </w:style>
  <w:style w:type="paragraph" w:styleId="af2">
    <w:name w:val="header"/>
    <w:basedOn w:val="a"/>
    <w:link w:val="af3"/>
    <w:uiPriority w:val="99"/>
    <w:unhideWhenUsed/>
    <w:rsid w:val="00BC52D3"/>
    <w:pPr>
      <w:tabs>
        <w:tab w:val="center" w:pos="4677"/>
        <w:tab w:val="right" w:pos="9355"/>
      </w:tabs>
      <w:adjustRightInd/>
      <w:spacing w:line="240" w:lineRule="auto"/>
      <w:ind w:firstLine="0"/>
      <w:jc w:val="left"/>
    </w:pPr>
    <w:rPr>
      <w:sz w:val="20"/>
    </w:rPr>
  </w:style>
  <w:style w:type="character" w:customStyle="1" w:styleId="af3">
    <w:name w:val="Верхний колонтитул Знак"/>
    <w:basedOn w:val="a0"/>
    <w:link w:val="af2"/>
    <w:uiPriority w:val="99"/>
    <w:rsid w:val="00BC52D3"/>
    <w:rPr>
      <w:rFonts w:ascii="Times New Roman" w:eastAsia="Times New Roman" w:hAnsi="Times New Roman" w:cs="Times New Roman"/>
      <w:sz w:val="20"/>
      <w:szCs w:val="20"/>
      <w:lang w:eastAsia="ru-RU"/>
    </w:rPr>
  </w:style>
  <w:style w:type="paragraph" w:styleId="af4">
    <w:name w:val="footer"/>
    <w:basedOn w:val="a"/>
    <w:link w:val="af5"/>
    <w:uiPriority w:val="99"/>
    <w:unhideWhenUsed/>
    <w:rsid w:val="00BC52D3"/>
    <w:pPr>
      <w:tabs>
        <w:tab w:val="center" w:pos="4677"/>
        <w:tab w:val="right" w:pos="9355"/>
      </w:tabs>
      <w:adjustRightInd/>
      <w:spacing w:line="240" w:lineRule="auto"/>
      <w:ind w:firstLine="0"/>
      <w:jc w:val="left"/>
    </w:pPr>
    <w:rPr>
      <w:sz w:val="20"/>
    </w:rPr>
  </w:style>
  <w:style w:type="character" w:customStyle="1" w:styleId="af5">
    <w:name w:val="Нижний колонтитул Знак"/>
    <w:basedOn w:val="a0"/>
    <w:link w:val="af4"/>
    <w:uiPriority w:val="99"/>
    <w:rsid w:val="00BC52D3"/>
    <w:rPr>
      <w:rFonts w:ascii="Times New Roman" w:eastAsia="Times New Roman" w:hAnsi="Times New Roman" w:cs="Times New Roman"/>
      <w:sz w:val="20"/>
      <w:szCs w:val="20"/>
      <w:lang w:eastAsia="ru-RU"/>
    </w:rPr>
  </w:style>
  <w:style w:type="numbering" w:customStyle="1" w:styleId="23">
    <w:name w:val="Нет списка2"/>
    <w:next w:val="a2"/>
    <w:uiPriority w:val="99"/>
    <w:semiHidden/>
    <w:unhideWhenUsed/>
    <w:rsid w:val="00BC52D3"/>
  </w:style>
  <w:style w:type="character" w:customStyle="1" w:styleId="apple-converted-space">
    <w:name w:val="apple-converted-space"/>
    <w:rsid w:val="00BC52D3"/>
  </w:style>
  <w:style w:type="table" w:styleId="af6">
    <w:name w:val="Table Grid"/>
    <w:basedOn w:val="a1"/>
    <w:uiPriority w:val="59"/>
    <w:rsid w:val="00BC52D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annotation reference"/>
    <w:uiPriority w:val="99"/>
    <w:semiHidden/>
    <w:unhideWhenUsed/>
    <w:rsid w:val="00BC52D3"/>
    <w:rPr>
      <w:sz w:val="16"/>
      <w:szCs w:val="16"/>
    </w:rPr>
  </w:style>
  <w:style w:type="paragraph" w:styleId="af8">
    <w:name w:val="annotation text"/>
    <w:basedOn w:val="a"/>
    <w:link w:val="af9"/>
    <w:uiPriority w:val="99"/>
    <w:unhideWhenUsed/>
    <w:rsid w:val="00BC52D3"/>
    <w:pPr>
      <w:adjustRightInd/>
      <w:spacing w:after="160" w:line="240" w:lineRule="auto"/>
      <w:ind w:firstLine="0"/>
      <w:jc w:val="left"/>
    </w:pPr>
    <w:rPr>
      <w:rFonts w:ascii="Calibri" w:eastAsia="Calibri" w:hAnsi="Calibri"/>
      <w:sz w:val="20"/>
      <w:lang w:eastAsia="en-US"/>
    </w:rPr>
  </w:style>
  <w:style w:type="character" w:customStyle="1" w:styleId="af9">
    <w:name w:val="Текст примечания Знак"/>
    <w:basedOn w:val="a0"/>
    <w:link w:val="af8"/>
    <w:uiPriority w:val="99"/>
    <w:rsid w:val="00BC52D3"/>
    <w:rPr>
      <w:rFonts w:ascii="Calibri" w:eastAsia="Calibri" w:hAnsi="Calibri" w:cs="Times New Roman"/>
      <w:sz w:val="20"/>
      <w:szCs w:val="20"/>
    </w:rPr>
  </w:style>
  <w:style w:type="paragraph" w:styleId="afa">
    <w:name w:val="annotation subject"/>
    <w:basedOn w:val="af8"/>
    <w:next w:val="af8"/>
    <w:link w:val="afb"/>
    <w:uiPriority w:val="99"/>
    <w:semiHidden/>
    <w:unhideWhenUsed/>
    <w:rsid w:val="00BC52D3"/>
    <w:rPr>
      <w:b/>
      <w:bCs/>
    </w:rPr>
  </w:style>
  <w:style w:type="character" w:customStyle="1" w:styleId="afb">
    <w:name w:val="Тема примечания Знак"/>
    <w:basedOn w:val="af9"/>
    <w:link w:val="afa"/>
    <w:uiPriority w:val="99"/>
    <w:semiHidden/>
    <w:rsid w:val="00BC52D3"/>
    <w:rPr>
      <w:rFonts w:ascii="Calibri" w:eastAsia="Calibri" w:hAnsi="Calibri" w:cs="Times New Roman"/>
      <w:b/>
      <w:bCs/>
      <w:sz w:val="20"/>
      <w:szCs w:val="20"/>
    </w:rPr>
  </w:style>
  <w:style w:type="numbering" w:customStyle="1" w:styleId="1">
    <w:name w:val="Стиль1"/>
    <w:uiPriority w:val="99"/>
    <w:rsid w:val="00BC52D3"/>
    <w:pPr>
      <w:numPr>
        <w:numId w:val="9"/>
      </w:numPr>
    </w:pPr>
  </w:style>
  <w:style w:type="numbering" w:customStyle="1" w:styleId="2">
    <w:name w:val="Стиль2"/>
    <w:uiPriority w:val="99"/>
    <w:rsid w:val="00BC52D3"/>
    <w:pPr>
      <w:numPr>
        <w:numId w:val="10"/>
      </w:numPr>
    </w:pPr>
  </w:style>
  <w:style w:type="character" w:styleId="afc">
    <w:name w:val="FollowedHyperlink"/>
    <w:uiPriority w:val="99"/>
    <w:semiHidden/>
    <w:unhideWhenUsed/>
    <w:rsid w:val="00BC52D3"/>
    <w:rPr>
      <w:color w:val="954F72"/>
      <w:u w:val="single"/>
    </w:rPr>
  </w:style>
  <w:style w:type="paragraph" w:styleId="afd">
    <w:name w:val="Revision"/>
    <w:uiPriority w:val="99"/>
    <w:semiHidden/>
    <w:rsid w:val="00BC52D3"/>
    <w:pPr>
      <w:spacing w:after="0" w:line="240" w:lineRule="auto"/>
    </w:pPr>
    <w:rPr>
      <w:rFonts w:ascii="Calibri" w:eastAsia="Calibri" w:hAnsi="Calibri" w:cs="Times New Roman"/>
    </w:rPr>
  </w:style>
  <w:style w:type="character" w:customStyle="1" w:styleId="apple-tab-span">
    <w:name w:val="apple-tab-span"/>
    <w:rsid w:val="00BC52D3"/>
  </w:style>
  <w:style w:type="paragraph" w:customStyle="1" w:styleId="Default">
    <w:name w:val="Default"/>
    <w:rsid w:val="00BC52D3"/>
    <w:pPr>
      <w:autoSpaceDE w:val="0"/>
      <w:autoSpaceDN w:val="0"/>
      <w:adjustRightInd w:val="0"/>
      <w:spacing w:after="0" w:line="240" w:lineRule="auto"/>
    </w:pPr>
    <w:rPr>
      <w:rFonts w:ascii="Code" w:eastAsia="Calibri" w:hAnsi="Code" w:cs="Code"/>
      <w:color w:val="000000"/>
      <w:sz w:val="24"/>
      <w:szCs w:val="24"/>
    </w:rPr>
  </w:style>
  <w:style w:type="numbering" w:customStyle="1" w:styleId="32">
    <w:name w:val="Нет списка3"/>
    <w:next w:val="a2"/>
    <w:uiPriority w:val="99"/>
    <w:semiHidden/>
    <w:unhideWhenUsed/>
    <w:rsid w:val="00BC52D3"/>
  </w:style>
  <w:style w:type="table" w:customStyle="1" w:styleId="14">
    <w:name w:val="Сетка таблицы1"/>
    <w:basedOn w:val="a1"/>
    <w:next w:val="af6"/>
    <w:uiPriority w:val="59"/>
    <w:rsid w:val="00BC52D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1">
    <w:name w:val="toc 4"/>
    <w:basedOn w:val="a"/>
    <w:next w:val="a"/>
    <w:autoRedefine/>
    <w:uiPriority w:val="39"/>
    <w:unhideWhenUsed/>
    <w:rsid w:val="00BC52D3"/>
    <w:pPr>
      <w:adjustRightInd/>
      <w:spacing w:after="100" w:line="276" w:lineRule="auto"/>
      <w:ind w:left="660" w:firstLine="0"/>
      <w:jc w:val="left"/>
    </w:pPr>
    <w:rPr>
      <w:rFonts w:ascii="Calibri" w:hAnsi="Calibri"/>
      <w:sz w:val="22"/>
      <w:szCs w:val="22"/>
    </w:rPr>
  </w:style>
  <w:style w:type="paragraph" w:styleId="51">
    <w:name w:val="toc 5"/>
    <w:basedOn w:val="a"/>
    <w:next w:val="a"/>
    <w:autoRedefine/>
    <w:uiPriority w:val="39"/>
    <w:unhideWhenUsed/>
    <w:rsid w:val="00BC52D3"/>
    <w:pPr>
      <w:adjustRightInd/>
      <w:spacing w:after="100" w:line="276" w:lineRule="auto"/>
      <w:ind w:left="880" w:firstLine="0"/>
      <w:jc w:val="left"/>
    </w:pPr>
    <w:rPr>
      <w:rFonts w:ascii="Calibri" w:hAnsi="Calibri"/>
      <w:sz w:val="22"/>
      <w:szCs w:val="22"/>
    </w:rPr>
  </w:style>
  <w:style w:type="paragraph" w:styleId="61">
    <w:name w:val="toc 6"/>
    <w:basedOn w:val="a"/>
    <w:next w:val="a"/>
    <w:autoRedefine/>
    <w:uiPriority w:val="39"/>
    <w:unhideWhenUsed/>
    <w:rsid w:val="00BC52D3"/>
    <w:pPr>
      <w:adjustRightInd/>
      <w:spacing w:after="100" w:line="276" w:lineRule="auto"/>
      <w:ind w:left="1100" w:firstLine="0"/>
      <w:jc w:val="left"/>
    </w:pPr>
    <w:rPr>
      <w:rFonts w:ascii="Calibri" w:hAnsi="Calibri"/>
      <w:sz w:val="22"/>
      <w:szCs w:val="22"/>
    </w:rPr>
  </w:style>
  <w:style w:type="paragraph" w:styleId="71">
    <w:name w:val="toc 7"/>
    <w:basedOn w:val="a"/>
    <w:next w:val="a"/>
    <w:autoRedefine/>
    <w:uiPriority w:val="39"/>
    <w:unhideWhenUsed/>
    <w:rsid w:val="00BC52D3"/>
    <w:pPr>
      <w:adjustRightInd/>
      <w:spacing w:after="100" w:line="276" w:lineRule="auto"/>
      <w:ind w:left="1320" w:firstLine="0"/>
      <w:jc w:val="left"/>
    </w:pPr>
    <w:rPr>
      <w:rFonts w:ascii="Calibri" w:hAnsi="Calibri"/>
      <w:sz w:val="22"/>
      <w:szCs w:val="22"/>
    </w:rPr>
  </w:style>
  <w:style w:type="paragraph" w:styleId="81">
    <w:name w:val="toc 8"/>
    <w:basedOn w:val="a"/>
    <w:next w:val="a"/>
    <w:autoRedefine/>
    <w:uiPriority w:val="39"/>
    <w:unhideWhenUsed/>
    <w:rsid w:val="00BC52D3"/>
    <w:pPr>
      <w:adjustRightInd/>
      <w:spacing w:after="100" w:line="276" w:lineRule="auto"/>
      <w:ind w:left="1540" w:firstLine="0"/>
      <w:jc w:val="left"/>
    </w:pPr>
    <w:rPr>
      <w:rFonts w:ascii="Calibri" w:hAnsi="Calibri"/>
      <w:sz w:val="22"/>
      <w:szCs w:val="22"/>
    </w:rPr>
  </w:style>
  <w:style w:type="paragraph" w:styleId="91">
    <w:name w:val="toc 9"/>
    <w:basedOn w:val="a"/>
    <w:next w:val="a"/>
    <w:autoRedefine/>
    <w:uiPriority w:val="39"/>
    <w:unhideWhenUsed/>
    <w:rsid w:val="00BC52D3"/>
    <w:pPr>
      <w:adjustRightInd/>
      <w:spacing w:after="100" w:line="276" w:lineRule="auto"/>
      <w:ind w:left="1760" w:firstLine="0"/>
      <w:jc w:val="left"/>
    </w:pPr>
    <w:rPr>
      <w:rFonts w:ascii="Calibri" w:hAnsi="Calibr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52D3"/>
    <w:pPr>
      <w:adjustRightInd w:val="0"/>
      <w:spacing w:after="0" w:line="360" w:lineRule="auto"/>
      <w:ind w:firstLine="709"/>
      <w:jc w:val="both"/>
    </w:pPr>
    <w:rPr>
      <w:rFonts w:ascii="Times New Roman" w:eastAsia="Times New Roman" w:hAnsi="Times New Roman" w:cs="Times New Roman"/>
      <w:sz w:val="24"/>
      <w:szCs w:val="20"/>
      <w:lang w:eastAsia="ru-RU"/>
    </w:rPr>
  </w:style>
  <w:style w:type="paragraph" w:styleId="10">
    <w:name w:val="heading 1"/>
    <w:basedOn w:val="a"/>
    <w:next w:val="a"/>
    <w:link w:val="11"/>
    <w:uiPriority w:val="9"/>
    <w:qFormat/>
    <w:rsid w:val="00BC52D3"/>
    <w:pPr>
      <w:keepNext/>
      <w:adjustRightInd/>
      <w:spacing w:before="240" w:after="60" w:line="276" w:lineRule="auto"/>
      <w:ind w:firstLine="0"/>
      <w:jc w:val="left"/>
      <w:outlineLvl w:val="0"/>
    </w:pPr>
    <w:rPr>
      <w:rFonts w:ascii="Cambria" w:hAnsi="Cambria"/>
      <w:b/>
      <w:bCs/>
      <w:kern w:val="32"/>
      <w:sz w:val="32"/>
      <w:szCs w:val="32"/>
      <w:lang w:eastAsia="en-US"/>
    </w:rPr>
  </w:style>
  <w:style w:type="paragraph" w:styleId="20">
    <w:name w:val="heading 2"/>
    <w:basedOn w:val="a"/>
    <w:next w:val="a"/>
    <w:link w:val="21"/>
    <w:uiPriority w:val="9"/>
    <w:unhideWhenUsed/>
    <w:qFormat/>
    <w:rsid w:val="00BC52D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BC52D3"/>
    <w:pPr>
      <w:keepNext/>
      <w:keepLines/>
      <w:adjustRightInd/>
      <w:spacing w:before="200"/>
      <w:ind w:left="708" w:firstLine="0"/>
      <w:outlineLvl w:val="2"/>
    </w:pPr>
    <w:rPr>
      <w:bCs/>
      <w:color w:val="000000"/>
    </w:rPr>
  </w:style>
  <w:style w:type="paragraph" w:styleId="4">
    <w:name w:val="heading 4"/>
    <w:basedOn w:val="a"/>
    <w:next w:val="a"/>
    <w:link w:val="40"/>
    <w:uiPriority w:val="9"/>
    <w:semiHidden/>
    <w:unhideWhenUsed/>
    <w:qFormat/>
    <w:rsid w:val="00BC52D3"/>
    <w:pPr>
      <w:keepNext/>
      <w:keepLines/>
      <w:adjustRightInd/>
      <w:spacing w:before="200" w:line="259" w:lineRule="auto"/>
      <w:ind w:firstLine="0"/>
      <w:jc w:val="left"/>
      <w:outlineLvl w:val="3"/>
    </w:pPr>
    <w:rPr>
      <w:rFonts w:ascii="Calibri Light" w:hAnsi="Calibri Light"/>
      <w:b/>
      <w:bCs/>
      <w:i/>
      <w:iCs/>
      <w:color w:val="5B9BD5"/>
      <w:sz w:val="22"/>
      <w:szCs w:val="22"/>
      <w:lang w:eastAsia="en-US"/>
    </w:rPr>
  </w:style>
  <w:style w:type="paragraph" w:styleId="5">
    <w:name w:val="heading 5"/>
    <w:basedOn w:val="a"/>
    <w:next w:val="a"/>
    <w:link w:val="50"/>
    <w:uiPriority w:val="9"/>
    <w:semiHidden/>
    <w:unhideWhenUsed/>
    <w:qFormat/>
    <w:rsid w:val="00BC52D3"/>
    <w:pPr>
      <w:keepNext/>
      <w:keepLines/>
      <w:adjustRightInd/>
      <w:spacing w:before="200" w:line="259" w:lineRule="auto"/>
      <w:ind w:firstLine="0"/>
      <w:jc w:val="left"/>
      <w:outlineLvl w:val="4"/>
    </w:pPr>
    <w:rPr>
      <w:rFonts w:ascii="Calibri Light" w:hAnsi="Calibri Light"/>
      <w:color w:val="1F4D78"/>
      <w:sz w:val="22"/>
      <w:szCs w:val="22"/>
      <w:lang w:eastAsia="en-US"/>
    </w:rPr>
  </w:style>
  <w:style w:type="paragraph" w:styleId="6">
    <w:name w:val="heading 6"/>
    <w:basedOn w:val="a"/>
    <w:next w:val="a"/>
    <w:link w:val="60"/>
    <w:uiPriority w:val="9"/>
    <w:semiHidden/>
    <w:unhideWhenUsed/>
    <w:qFormat/>
    <w:rsid w:val="00BC52D3"/>
    <w:pPr>
      <w:keepNext/>
      <w:keepLines/>
      <w:adjustRightInd/>
      <w:spacing w:before="200" w:line="259" w:lineRule="auto"/>
      <w:ind w:firstLine="0"/>
      <w:jc w:val="left"/>
      <w:outlineLvl w:val="5"/>
    </w:pPr>
    <w:rPr>
      <w:rFonts w:ascii="Calibri Light" w:hAnsi="Calibri Light"/>
      <w:i/>
      <w:iCs/>
      <w:color w:val="1F4D78"/>
      <w:sz w:val="22"/>
      <w:szCs w:val="22"/>
      <w:lang w:eastAsia="en-US"/>
    </w:rPr>
  </w:style>
  <w:style w:type="paragraph" w:styleId="7">
    <w:name w:val="heading 7"/>
    <w:basedOn w:val="a"/>
    <w:next w:val="a"/>
    <w:link w:val="70"/>
    <w:uiPriority w:val="9"/>
    <w:semiHidden/>
    <w:unhideWhenUsed/>
    <w:qFormat/>
    <w:rsid w:val="00BC52D3"/>
    <w:pPr>
      <w:keepNext/>
      <w:keepLines/>
      <w:adjustRightInd/>
      <w:spacing w:before="200" w:line="259" w:lineRule="auto"/>
      <w:ind w:firstLine="0"/>
      <w:jc w:val="left"/>
      <w:outlineLvl w:val="6"/>
    </w:pPr>
    <w:rPr>
      <w:rFonts w:ascii="Calibri Light" w:hAnsi="Calibri Light"/>
      <w:i/>
      <w:iCs/>
      <w:color w:val="404040"/>
      <w:sz w:val="22"/>
      <w:szCs w:val="22"/>
      <w:lang w:eastAsia="en-US"/>
    </w:rPr>
  </w:style>
  <w:style w:type="paragraph" w:styleId="8">
    <w:name w:val="heading 8"/>
    <w:basedOn w:val="a"/>
    <w:next w:val="a"/>
    <w:link w:val="80"/>
    <w:uiPriority w:val="9"/>
    <w:semiHidden/>
    <w:unhideWhenUsed/>
    <w:qFormat/>
    <w:rsid w:val="00BC52D3"/>
    <w:pPr>
      <w:keepNext/>
      <w:keepLines/>
      <w:adjustRightInd/>
      <w:spacing w:before="200" w:line="259" w:lineRule="auto"/>
      <w:ind w:firstLine="0"/>
      <w:jc w:val="left"/>
      <w:outlineLvl w:val="7"/>
    </w:pPr>
    <w:rPr>
      <w:rFonts w:ascii="Calibri Light" w:hAnsi="Calibri Light"/>
      <w:color w:val="404040"/>
      <w:sz w:val="20"/>
      <w:lang w:eastAsia="en-US"/>
    </w:rPr>
  </w:style>
  <w:style w:type="paragraph" w:styleId="9">
    <w:name w:val="heading 9"/>
    <w:basedOn w:val="a"/>
    <w:next w:val="a"/>
    <w:link w:val="90"/>
    <w:uiPriority w:val="9"/>
    <w:semiHidden/>
    <w:unhideWhenUsed/>
    <w:qFormat/>
    <w:rsid w:val="00BC52D3"/>
    <w:pPr>
      <w:keepNext/>
      <w:keepLines/>
      <w:adjustRightInd/>
      <w:spacing w:before="200" w:line="259" w:lineRule="auto"/>
      <w:ind w:firstLine="0"/>
      <w:jc w:val="left"/>
      <w:outlineLvl w:val="8"/>
    </w:pPr>
    <w:rPr>
      <w:rFonts w:ascii="Calibri Light" w:hAnsi="Calibri Light"/>
      <w:i/>
      <w:iCs/>
      <w:color w:val="404040"/>
      <w:sz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C52D3"/>
    <w:pPr>
      <w:adjustRightInd/>
      <w:spacing w:line="240" w:lineRule="auto"/>
      <w:ind w:left="720" w:firstLine="0"/>
      <w:contextualSpacing/>
      <w:jc w:val="left"/>
    </w:pPr>
    <w:rPr>
      <w:rFonts w:eastAsia="Calibri"/>
      <w:szCs w:val="24"/>
      <w:lang w:val="en-GB" w:eastAsia="en-GB"/>
    </w:rPr>
  </w:style>
  <w:style w:type="character" w:styleId="a4">
    <w:name w:val="Hyperlink"/>
    <w:uiPriority w:val="99"/>
    <w:unhideWhenUsed/>
    <w:rsid w:val="00BC52D3"/>
    <w:rPr>
      <w:color w:val="0000FF"/>
      <w:u w:val="single"/>
    </w:rPr>
  </w:style>
  <w:style w:type="paragraph" w:styleId="12">
    <w:name w:val="toc 1"/>
    <w:basedOn w:val="a"/>
    <w:next w:val="a"/>
    <w:autoRedefine/>
    <w:uiPriority w:val="39"/>
    <w:unhideWhenUsed/>
    <w:rsid w:val="00BC52D3"/>
    <w:pPr>
      <w:tabs>
        <w:tab w:val="right" w:leader="dot" w:pos="9345"/>
      </w:tabs>
      <w:adjustRightInd/>
      <w:spacing w:after="100"/>
      <w:ind w:firstLine="0"/>
    </w:pPr>
    <w:rPr>
      <w:bCs/>
      <w:noProof/>
      <w:szCs w:val="24"/>
    </w:rPr>
  </w:style>
  <w:style w:type="paragraph" w:styleId="22">
    <w:name w:val="toc 2"/>
    <w:basedOn w:val="a"/>
    <w:next w:val="a"/>
    <w:autoRedefine/>
    <w:uiPriority w:val="39"/>
    <w:unhideWhenUsed/>
    <w:rsid w:val="00BC52D3"/>
    <w:pPr>
      <w:adjustRightInd/>
      <w:spacing w:after="100" w:line="240" w:lineRule="auto"/>
      <w:ind w:left="200" w:firstLine="0"/>
      <w:jc w:val="left"/>
    </w:pPr>
    <w:rPr>
      <w:sz w:val="20"/>
    </w:rPr>
  </w:style>
  <w:style w:type="paragraph" w:styleId="31">
    <w:name w:val="toc 3"/>
    <w:basedOn w:val="a"/>
    <w:next w:val="a"/>
    <w:autoRedefine/>
    <w:uiPriority w:val="39"/>
    <w:unhideWhenUsed/>
    <w:rsid w:val="00BC52D3"/>
    <w:pPr>
      <w:adjustRightInd/>
      <w:spacing w:after="100" w:line="240" w:lineRule="auto"/>
      <w:ind w:left="400" w:firstLine="0"/>
      <w:jc w:val="left"/>
    </w:pPr>
    <w:rPr>
      <w:sz w:val="20"/>
    </w:rPr>
  </w:style>
  <w:style w:type="character" w:customStyle="1" w:styleId="11">
    <w:name w:val="Заголовок 1 Знак"/>
    <w:basedOn w:val="a0"/>
    <w:link w:val="10"/>
    <w:uiPriority w:val="9"/>
    <w:rsid w:val="00BC52D3"/>
    <w:rPr>
      <w:rFonts w:ascii="Cambria" w:eastAsia="Times New Roman" w:hAnsi="Cambria" w:cs="Times New Roman"/>
      <w:b/>
      <w:bCs/>
      <w:kern w:val="32"/>
      <w:sz w:val="32"/>
      <w:szCs w:val="32"/>
    </w:rPr>
  </w:style>
  <w:style w:type="paragraph" w:styleId="a5">
    <w:name w:val="footnote text"/>
    <w:basedOn w:val="a"/>
    <w:link w:val="a6"/>
    <w:uiPriority w:val="99"/>
    <w:unhideWhenUsed/>
    <w:rsid w:val="00BC52D3"/>
    <w:pPr>
      <w:adjustRightInd/>
      <w:spacing w:line="240" w:lineRule="auto"/>
      <w:ind w:firstLine="0"/>
      <w:jc w:val="left"/>
    </w:pPr>
    <w:rPr>
      <w:rFonts w:ascii="Calibri" w:eastAsia="Calibri" w:hAnsi="Calibri"/>
      <w:sz w:val="20"/>
      <w:lang w:eastAsia="en-US"/>
    </w:rPr>
  </w:style>
  <w:style w:type="character" w:customStyle="1" w:styleId="a6">
    <w:name w:val="Текст сноски Знак"/>
    <w:basedOn w:val="a0"/>
    <w:link w:val="a5"/>
    <w:uiPriority w:val="99"/>
    <w:rsid w:val="00BC52D3"/>
    <w:rPr>
      <w:rFonts w:ascii="Calibri" w:eastAsia="Calibri" w:hAnsi="Calibri" w:cs="Times New Roman"/>
      <w:sz w:val="20"/>
      <w:szCs w:val="20"/>
    </w:rPr>
  </w:style>
  <w:style w:type="character" w:styleId="a7">
    <w:name w:val="footnote reference"/>
    <w:uiPriority w:val="99"/>
    <w:unhideWhenUsed/>
    <w:rsid w:val="00BC52D3"/>
    <w:rPr>
      <w:vertAlign w:val="superscript"/>
    </w:rPr>
  </w:style>
  <w:style w:type="character" w:customStyle="1" w:styleId="21">
    <w:name w:val="Заголовок 2 Знак"/>
    <w:basedOn w:val="a0"/>
    <w:link w:val="20"/>
    <w:uiPriority w:val="9"/>
    <w:rsid w:val="00BC52D3"/>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rsid w:val="00BC52D3"/>
    <w:rPr>
      <w:rFonts w:ascii="Times New Roman" w:eastAsia="Times New Roman" w:hAnsi="Times New Roman" w:cs="Times New Roman"/>
      <w:bCs/>
      <w:color w:val="000000"/>
      <w:sz w:val="24"/>
      <w:szCs w:val="20"/>
      <w:lang w:eastAsia="ru-RU"/>
    </w:rPr>
  </w:style>
  <w:style w:type="character" w:customStyle="1" w:styleId="40">
    <w:name w:val="Заголовок 4 Знак"/>
    <w:basedOn w:val="a0"/>
    <w:link w:val="4"/>
    <w:uiPriority w:val="9"/>
    <w:semiHidden/>
    <w:rsid w:val="00BC52D3"/>
    <w:rPr>
      <w:rFonts w:ascii="Calibri Light" w:eastAsia="Times New Roman" w:hAnsi="Calibri Light" w:cs="Times New Roman"/>
      <w:b/>
      <w:bCs/>
      <w:i/>
      <w:iCs/>
      <w:color w:val="5B9BD5"/>
    </w:rPr>
  </w:style>
  <w:style w:type="character" w:customStyle="1" w:styleId="50">
    <w:name w:val="Заголовок 5 Знак"/>
    <w:basedOn w:val="a0"/>
    <w:link w:val="5"/>
    <w:uiPriority w:val="9"/>
    <w:semiHidden/>
    <w:rsid w:val="00BC52D3"/>
    <w:rPr>
      <w:rFonts w:ascii="Calibri Light" w:eastAsia="Times New Roman" w:hAnsi="Calibri Light" w:cs="Times New Roman"/>
      <w:color w:val="1F4D78"/>
    </w:rPr>
  </w:style>
  <w:style w:type="character" w:customStyle="1" w:styleId="60">
    <w:name w:val="Заголовок 6 Знак"/>
    <w:basedOn w:val="a0"/>
    <w:link w:val="6"/>
    <w:uiPriority w:val="9"/>
    <w:semiHidden/>
    <w:rsid w:val="00BC52D3"/>
    <w:rPr>
      <w:rFonts w:ascii="Calibri Light" w:eastAsia="Times New Roman" w:hAnsi="Calibri Light" w:cs="Times New Roman"/>
      <w:i/>
      <w:iCs/>
      <w:color w:val="1F4D78"/>
    </w:rPr>
  </w:style>
  <w:style w:type="character" w:customStyle="1" w:styleId="70">
    <w:name w:val="Заголовок 7 Знак"/>
    <w:basedOn w:val="a0"/>
    <w:link w:val="7"/>
    <w:uiPriority w:val="9"/>
    <w:semiHidden/>
    <w:rsid w:val="00BC52D3"/>
    <w:rPr>
      <w:rFonts w:ascii="Calibri Light" w:eastAsia="Times New Roman" w:hAnsi="Calibri Light" w:cs="Times New Roman"/>
      <w:i/>
      <w:iCs/>
      <w:color w:val="404040"/>
    </w:rPr>
  </w:style>
  <w:style w:type="character" w:customStyle="1" w:styleId="80">
    <w:name w:val="Заголовок 8 Знак"/>
    <w:basedOn w:val="a0"/>
    <w:link w:val="8"/>
    <w:uiPriority w:val="9"/>
    <w:semiHidden/>
    <w:rsid w:val="00BC52D3"/>
    <w:rPr>
      <w:rFonts w:ascii="Calibri Light" w:eastAsia="Times New Roman" w:hAnsi="Calibri Light" w:cs="Times New Roman"/>
      <w:color w:val="404040"/>
      <w:sz w:val="20"/>
      <w:szCs w:val="20"/>
    </w:rPr>
  </w:style>
  <w:style w:type="character" w:customStyle="1" w:styleId="90">
    <w:name w:val="Заголовок 9 Знак"/>
    <w:basedOn w:val="a0"/>
    <w:link w:val="9"/>
    <w:uiPriority w:val="9"/>
    <w:semiHidden/>
    <w:rsid w:val="00BC52D3"/>
    <w:rPr>
      <w:rFonts w:ascii="Calibri Light" w:eastAsia="Times New Roman" w:hAnsi="Calibri Light" w:cs="Times New Roman"/>
      <w:i/>
      <w:iCs/>
      <w:color w:val="404040"/>
      <w:sz w:val="20"/>
      <w:szCs w:val="20"/>
    </w:rPr>
  </w:style>
  <w:style w:type="numbering" w:customStyle="1" w:styleId="13">
    <w:name w:val="Нет списка1"/>
    <w:next w:val="a2"/>
    <w:uiPriority w:val="99"/>
    <w:semiHidden/>
    <w:unhideWhenUsed/>
    <w:rsid w:val="00BC52D3"/>
  </w:style>
  <w:style w:type="table" w:styleId="a8">
    <w:name w:val="Light Shading"/>
    <w:basedOn w:val="a1"/>
    <w:uiPriority w:val="60"/>
    <w:rsid w:val="00BC52D3"/>
    <w:pPr>
      <w:spacing w:after="0" w:line="240" w:lineRule="auto"/>
    </w:pPr>
    <w:rPr>
      <w:rFonts w:ascii="Calibri" w:eastAsia="Calibri" w:hAnsi="Calibri"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a9">
    <w:name w:val="caption"/>
    <w:basedOn w:val="a"/>
    <w:next w:val="a"/>
    <w:uiPriority w:val="35"/>
    <w:unhideWhenUsed/>
    <w:qFormat/>
    <w:rsid w:val="00BC52D3"/>
    <w:pPr>
      <w:adjustRightInd/>
      <w:spacing w:after="200" w:line="240" w:lineRule="auto"/>
      <w:ind w:firstLine="0"/>
      <w:jc w:val="left"/>
    </w:pPr>
    <w:rPr>
      <w:rFonts w:ascii="Calibri" w:eastAsia="Calibri" w:hAnsi="Calibri"/>
      <w:b/>
      <w:bCs/>
      <w:color w:val="4F81BD"/>
      <w:sz w:val="18"/>
      <w:szCs w:val="18"/>
      <w:lang w:eastAsia="en-US"/>
    </w:rPr>
  </w:style>
  <w:style w:type="paragraph" w:styleId="aa">
    <w:name w:val="Balloon Text"/>
    <w:basedOn w:val="a"/>
    <w:link w:val="ab"/>
    <w:uiPriority w:val="99"/>
    <w:semiHidden/>
    <w:unhideWhenUsed/>
    <w:rsid w:val="00BC52D3"/>
    <w:pPr>
      <w:adjustRightInd/>
      <w:spacing w:line="240" w:lineRule="auto"/>
      <w:ind w:firstLine="0"/>
      <w:jc w:val="left"/>
    </w:pPr>
    <w:rPr>
      <w:rFonts w:ascii="Tahoma" w:hAnsi="Tahoma" w:cs="Tahoma"/>
      <w:sz w:val="16"/>
      <w:szCs w:val="16"/>
    </w:rPr>
  </w:style>
  <w:style w:type="character" w:customStyle="1" w:styleId="ab">
    <w:name w:val="Текст выноски Знак"/>
    <w:basedOn w:val="a0"/>
    <w:link w:val="aa"/>
    <w:uiPriority w:val="99"/>
    <w:semiHidden/>
    <w:rsid w:val="00BC52D3"/>
    <w:rPr>
      <w:rFonts w:ascii="Tahoma" w:eastAsia="Times New Roman" w:hAnsi="Tahoma" w:cs="Tahoma"/>
      <w:sz w:val="16"/>
      <w:szCs w:val="16"/>
      <w:lang w:eastAsia="ru-RU"/>
    </w:rPr>
  </w:style>
  <w:style w:type="paragraph" w:customStyle="1" w:styleId="ac">
    <w:name w:val="Мой стиль"/>
    <w:basedOn w:val="ad"/>
    <w:link w:val="ae"/>
    <w:qFormat/>
    <w:rsid w:val="00BC52D3"/>
    <w:pPr>
      <w:spacing w:line="276" w:lineRule="auto"/>
      <w:ind w:firstLine="567"/>
      <w:jc w:val="both"/>
    </w:pPr>
    <w:rPr>
      <w:rFonts w:eastAsia="Calibri"/>
      <w:sz w:val="24"/>
      <w:szCs w:val="22"/>
      <w:lang w:eastAsia="en-US"/>
    </w:rPr>
  </w:style>
  <w:style w:type="paragraph" w:styleId="ad">
    <w:name w:val="No Spacing"/>
    <w:uiPriority w:val="1"/>
    <w:qFormat/>
    <w:rsid w:val="00BC52D3"/>
    <w:pPr>
      <w:spacing w:after="0" w:line="240" w:lineRule="auto"/>
    </w:pPr>
    <w:rPr>
      <w:rFonts w:ascii="Times New Roman" w:eastAsia="Times New Roman" w:hAnsi="Times New Roman" w:cs="Times New Roman"/>
      <w:sz w:val="20"/>
      <w:szCs w:val="20"/>
      <w:lang w:eastAsia="ru-RU"/>
    </w:rPr>
  </w:style>
  <w:style w:type="character" w:customStyle="1" w:styleId="ae">
    <w:name w:val="Мой стиль Знак"/>
    <w:link w:val="ac"/>
    <w:rsid w:val="00BC52D3"/>
    <w:rPr>
      <w:rFonts w:ascii="Times New Roman" w:eastAsia="Calibri" w:hAnsi="Times New Roman" w:cs="Times New Roman"/>
      <w:sz w:val="24"/>
    </w:rPr>
  </w:style>
  <w:style w:type="paragraph" w:styleId="af">
    <w:name w:val="table of figures"/>
    <w:basedOn w:val="a"/>
    <w:next w:val="a"/>
    <w:uiPriority w:val="99"/>
    <w:unhideWhenUsed/>
    <w:rsid w:val="00BC52D3"/>
    <w:pPr>
      <w:adjustRightInd/>
      <w:spacing w:line="240" w:lineRule="auto"/>
      <w:ind w:firstLine="0"/>
      <w:jc w:val="left"/>
    </w:pPr>
    <w:rPr>
      <w:sz w:val="20"/>
    </w:rPr>
  </w:style>
  <w:style w:type="paragraph" w:styleId="af0">
    <w:name w:val="Normal (Web)"/>
    <w:basedOn w:val="a"/>
    <w:uiPriority w:val="99"/>
    <w:unhideWhenUsed/>
    <w:rsid w:val="00BC52D3"/>
    <w:pPr>
      <w:adjustRightInd/>
      <w:spacing w:before="100" w:beforeAutospacing="1" w:after="100" w:afterAutospacing="1" w:line="240" w:lineRule="auto"/>
      <w:ind w:firstLine="0"/>
      <w:jc w:val="left"/>
    </w:pPr>
    <w:rPr>
      <w:szCs w:val="24"/>
    </w:rPr>
  </w:style>
  <w:style w:type="paragraph" w:styleId="af1">
    <w:name w:val="TOC Heading"/>
    <w:basedOn w:val="10"/>
    <w:next w:val="a"/>
    <w:uiPriority w:val="39"/>
    <w:unhideWhenUsed/>
    <w:qFormat/>
    <w:rsid w:val="00BC52D3"/>
    <w:pPr>
      <w:keepLines/>
      <w:spacing w:before="480" w:after="0"/>
      <w:outlineLvl w:val="9"/>
    </w:pPr>
    <w:rPr>
      <w:color w:val="365F91"/>
      <w:kern w:val="0"/>
      <w:sz w:val="28"/>
      <w:szCs w:val="28"/>
      <w:lang w:eastAsia="ru-RU"/>
    </w:rPr>
  </w:style>
  <w:style w:type="paragraph" w:styleId="af2">
    <w:name w:val="header"/>
    <w:basedOn w:val="a"/>
    <w:link w:val="af3"/>
    <w:uiPriority w:val="99"/>
    <w:unhideWhenUsed/>
    <w:rsid w:val="00BC52D3"/>
    <w:pPr>
      <w:tabs>
        <w:tab w:val="center" w:pos="4677"/>
        <w:tab w:val="right" w:pos="9355"/>
      </w:tabs>
      <w:adjustRightInd/>
      <w:spacing w:line="240" w:lineRule="auto"/>
      <w:ind w:firstLine="0"/>
      <w:jc w:val="left"/>
    </w:pPr>
    <w:rPr>
      <w:sz w:val="20"/>
    </w:rPr>
  </w:style>
  <w:style w:type="character" w:customStyle="1" w:styleId="af3">
    <w:name w:val="Верхний колонтитул Знак"/>
    <w:basedOn w:val="a0"/>
    <w:link w:val="af2"/>
    <w:uiPriority w:val="99"/>
    <w:rsid w:val="00BC52D3"/>
    <w:rPr>
      <w:rFonts w:ascii="Times New Roman" w:eastAsia="Times New Roman" w:hAnsi="Times New Roman" w:cs="Times New Roman"/>
      <w:sz w:val="20"/>
      <w:szCs w:val="20"/>
      <w:lang w:eastAsia="ru-RU"/>
    </w:rPr>
  </w:style>
  <w:style w:type="paragraph" w:styleId="af4">
    <w:name w:val="footer"/>
    <w:basedOn w:val="a"/>
    <w:link w:val="af5"/>
    <w:uiPriority w:val="99"/>
    <w:unhideWhenUsed/>
    <w:rsid w:val="00BC52D3"/>
    <w:pPr>
      <w:tabs>
        <w:tab w:val="center" w:pos="4677"/>
        <w:tab w:val="right" w:pos="9355"/>
      </w:tabs>
      <w:adjustRightInd/>
      <w:spacing w:line="240" w:lineRule="auto"/>
      <w:ind w:firstLine="0"/>
      <w:jc w:val="left"/>
    </w:pPr>
    <w:rPr>
      <w:sz w:val="20"/>
    </w:rPr>
  </w:style>
  <w:style w:type="character" w:customStyle="1" w:styleId="af5">
    <w:name w:val="Нижний колонтитул Знак"/>
    <w:basedOn w:val="a0"/>
    <w:link w:val="af4"/>
    <w:uiPriority w:val="99"/>
    <w:rsid w:val="00BC52D3"/>
    <w:rPr>
      <w:rFonts w:ascii="Times New Roman" w:eastAsia="Times New Roman" w:hAnsi="Times New Roman" w:cs="Times New Roman"/>
      <w:sz w:val="20"/>
      <w:szCs w:val="20"/>
      <w:lang w:eastAsia="ru-RU"/>
    </w:rPr>
  </w:style>
  <w:style w:type="numbering" w:customStyle="1" w:styleId="23">
    <w:name w:val="Нет списка2"/>
    <w:next w:val="a2"/>
    <w:uiPriority w:val="99"/>
    <w:semiHidden/>
    <w:unhideWhenUsed/>
    <w:rsid w:val="00BC52D3"/>
  </w:style>
  <w:style w:type="character" w:customStyle="1" w:styleId="apple-converted-space">
    <w:name w:val="apple-converted-space"/>
    <w:rsid w:val="00BC52D3"/>
  </w:style>
  <w:style w:type="table" w:styleId="af6">
    <w:name w:val="Table Grid"/>
    <w:basedOn w:val="a1"/>
    <w:uiPriority w:val="59"/>
    <w:rsid w:val="00BC52D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7">
    <w:name w:val="annotation reference"/>
    <w:uiPriority w:val="99"/>
    <w:semiHidden/>
    <w:unhideWhenUsed/>
    <w:rsid w:val="00BC52D3"/>
    <w:rPr>
      <w:sz w:val="16"/>
      <w:szCs w:val="16"/>
    </w:rPr>
  </w:style>
  <w:style w:type="paragraph" w:styleId="af8">
    <w:name w:val="annotation text"/>
    <w:basedOn w:val="a"/>
    <w:link w:val="af9"/>
    <w:uiPriority w:val="99"/>
    <w:unhideWhenUsed/>
    <w:rsid w:val="00BC52D3"/>
    <w:pPr>
      <w:adjustRightInd/>
      <w:spacing w:after="160" w:line="240" w:lineRule="auto"/>
      <w:ind w:firstLine="0"/>
      <w:jc w:val="left"/>
    </w:pPr>
    <w:rPr>
      <w:rFonts w:ascii="Calibri" w:eastAsia="Calibri" w:hAnsi="Calibri"/>
      <w:sz w:val="20"/>
      <w:lang w:eastAsia="en-US"/>
    </w:rPr>
  </w:style>
  <w:style w:type="character" w:customStyle="1" w:styleId="af9">
    <w:name w:val="Текст примечания Знак"/>
    <w:basedOn w:val="a0"/>
    <w:link w:val="af8"/>
    <w:uiPriority w:val="99"/>
    <w:rsid w:val="00BC52D3"/>
    <w:rPr>
      <w:rFonts w:ascii="Calibri" w:eastAsia="Calibri" w:hAnsi="Calibri" w:cs="Times New Roman"/>
      <w:sz w:val="20"/>
      <w:szCs w:val="20"/>
    </w:rPr>
  </w:style>
  <w:style w:type="paragraph" w:styleId="afa">
    <w:name w:val="annotation subject"/>
    <w:basedOn w:val="af8"/>
    <w:next w:val="af8"/>
    <w:link w:val="afb"/>
    <w:uiPriority w:val="99"/>
    <w:semiHidden/>
    <w:unhideWhenUsed/>
    <w:rsid w:val="00BC52D3"/>
    <w:rPr>
      <w:b/>
      <w:bCs/>
    </w:rPr>
  </w:style>
  <w:style w:type="character" w:customStyle="1" w:styleId="afb">
    <w:name w:val="Тема примечания Знак"/>
    <w:basedOn w:val="af9"/>
    <w:link w:val="afa"/>
    <w:uiPriority w:val="99"/>
    <w:semiHidden/>
    <w:rsid w:val="00BC52D3"/>
    <w:rPr>
      <w:rFonts w:ascii="Calibri" w:eastAsia="Calibri" w:hAnsi="Calibri" w:cs="Times New Roman"/>
      <w:b/>
      <w:bCs/>
      <w:sz w:val="20"/>
      <w:szCs w:val="20"/>
    </w:rPr>
  </w:style>
  <w:style w:type="numbering" w:customStyle="1" w:styleId="1">
    <w:name w:val="Стиль1"/>
    <w:uiPriority w:val="99"/>
    <w:rsid w:val="00BC52D3"/>
    <w:pPr>
      <w:numPr>
        <w:numId w:val="9"/>
      </w:numPr>
    </w:pPr>
  </w:style>
  <w:style w:type="numbering" w:customStyle="1" w:styleId="2">
    <w:name w:val="Стиль2"/>
    <w:uiPriority w:val="99"/>
    <w:rsid w:val="00BC52D3"/>
    <w:pPr>
      <w:numPr>
        <w:numId w:val="10"/>
      </w:numPr>
    </w:pPr>
  </w:style>
  <w:style w:type="character" w:styleId="afc">
    <w:name w:val="FollowedHyperlink"/>
    <w:uiPriority w:val="99"/>
    <w:semiHidden/>
    <w:unhideWhenUsed/>
    <w:rsid w:val="00BC52D3"/>
    <w:rPr>
      <w:color w:val="954F72"/>
      <w:u w:val="single"/>
    </w:rPr>
  </w:style>
  <w:style w:type="paragraph" w:styleId="afd">
    <w:name w:val="Revision"/>
    <w:uiPriority w:val="99"/>
    <w:semiHidden/>
    <w:rsid w:val="00BC52D3"/>
    <w:pPr>
      <w:spacing w:after="0" w:line="240" w:lineRule="auto"/>
    </w:pPr>
    <w:rPr>
      <w:rFonts w:ascii="Calibri" w:eastAsia="Calibri" w:hAnsi="Calibri" w:cs="Times New Roman"/>
    </w:rPr>
  </w:style>
  <w:style w:type="character" w:customStyle="1" w:styleId="apple-tab-span">
    <w:name w:val="apple-tab-span"/>
    <w:rsid w:val="00BC52D3"/>
  </w:style>
  <w:style w:type="paragraph" w:customStyle="1" w:styleId="Default">
    <w:name w:val="Default"/>
    <w:rsid w:val="00BC52D3"/>
    <w:pPr>
      <w:autoSpaceDE w:val="0"/>
      <w:autoSpaceDN w:val="0"/>
      <w:adjustRightInd w:val="0"/>
      <w:spacing w:after="0" w:line="240" w:lineRule="auto"/>
    </w:pPr>
    <w:rPr>
      <w:rFonts w:ascii="Code" w:eastAsia="Calibri" w:hAnsi="Code" w:cs="Code"/>
      <w:color w:val="000000"/>
      <w:sz w:val="24"/>
      <w:szCs w:val="24"/>
    </w:rPr>
  </w:style>
  <w:style w:type="numbering" w:customStyle="1" w:styleId="32">
    <w:name w:val="Нет списка3"/>
    <w:next w:val="a2"/>
    <w:uiPriority w:val="99"/>
    <w:semiHidden/>
    <w:unhideWhenUsed/>
    <w:rsid w:val="00BC52D3"/>
  </w:style>
  <w:style w:type="table" w:customStyle="1" w:styleId="14">
    <w:name w:val="Сетка таблицы1"/>
    <w:basedOn w:val="a1"/>
    <w:next w:val="af6"/>
    <w:uiPriority w:val="59"/>
    <w:rsid w:val="00BC52D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1">
    <w:name w:val="toc 4"/>
    <w:basedOn w:val="a"/>
    <w:next w:val="a"/>
    <w:autoRedefine/>
    <w:uiPriority w:val="39"/>
    <w:unhideWhenUsed/>
    <w:rsid w:val="00BC52D3"/>
    <w:pPr>
      <w:adjustRightInd/>
      <w:spacing w:after="100" w:line="276" w:lineRule="auto"/>
      <w:ind w:left="660" w:firstLine="0"/>
      <w:jc w:val="left"/>
    </w:pPr>
    <w:rPr>
      <w:rFonts w:ascii="Calibri" w:hAnsi="Calibri"/>
      <w:sz w:val="22"/>
      <w:szCs w:val="22"/>
    </w:rPr>
  </w:style>
  <w:style w:type="paragraph" w:styleId="51">
    <w:name w:val="toc 5"/>
    <w:basedOn w:val="a"/>
    <w:next w:val="a"/>
    <w:autoRedefine/>
    <w:uiPriority w:val="39"/>
    <w:unhideWhenUsed/>
    <w:rsid w:val="00BC52D3"/>
    <w:pPr>
      <w:adjustRightInd/>
      <w:spacing w:after="100" w:line="276" w:lineRule="auto"/>
      <w:ind w:left="880" w:firstLine="0"/>
      <w:jc w:val="left"/>
    </w:pPr>
    <w:rPr>
      <w:rFonts w:ascii="Calibri" w:hAnsi="Calibri"/>
      <w:sz w:val="22"/>
      <w:szCs w:val="22"/>
    </w:rPr>
  </w:style>
  <w:style w:type="paragraph" w:styleId="61">
    <w:name w:val="toc 6"/>
    <w:basedOn w:val="a"/>
    <w:next w:val="a"/>
    <w:autoRedefine/>
    <w:uiPriority w:val="39"/>
    <w:unhideWhenUsed/>
    <w:rsid w:val="00BC52D3"/>
    <w:pPr>
      <w:adjustRightInd/>
      <w:spacing w:after="100" w:line="276" w:lineRule="auto"/>
      <w:ind w:left="1100" w:firstLine="0"/>
      <w:jc w:val="left"/>
    </w:pPr>
    <w:rPr>
      <w:rFonts w:ascii="Calibri" w:hAnsi="Calibri"/>
      <w:sz w:val="22"/>
      <w:szCs w:val="22"/>
    </w:rPr>
  </w:style>
  <w:style w:type="paragraph" w:styleId="71">
    <w:name w:val="toc 7"/>
    <w:basedOn w:val="a"/>
    <w:next w:val="a"/>
    <w:autoRedefine/>
    <w:uiPriority w:val="39"/>
    <w:unhideWhenUsed/>
    <w:rsid w:val="00BC52D3"/>
    <w:pPr>
      <w:adjustRightInd/>
      <w:spacing w:after="100" w:line="276" w:lineRule="auto"/>
      <w:ind w:left="1320" w:firstLine="0"/>
      <w:jc w:val="left"/>
    </w:pPr>
    <w:rPr>
      <w:rFonts w:ascii="Calibri" w:hAnsi="Calibri"/>
      <w:sz w:val="22"/>
      <w:szCs w:val="22"/>
    </w:rPr>
  </w:style>
  <w:style w:type="paragraph" w:styleId="81">
    <w:name w:val="toc 8"/>
    <w:basedOn w:val="a"/>
    <w:next w:val="a"/>
    <w:autoRedefine/>
    <w:uiPriority w:val="39"/>
    <w:unhideWhenUsed/>
    <w:rsid w:val="00BC52D3"/>
    <w:pPr>
      <w:adjustRightInd/>
      <w:spacing w:after="100" w:line="276" w:lineRule="auto"/>
      <w:ind w:left="1540" w:firstLine="0"/>
      <w:jc w:val="left"/>
    </w:pPr>
    <w:rPr>
      <w:rFonts w:ascii="Calibri" w:hAnsi="Calibri"/>
      <w:sz w:val="22"/>
      <w:szCs w:val="22"/>
    </w:rPr>
  </w:style>
  <w:style w:type="paragraph" w:styleId="91">
    <w:name w:val="toc 9"/>
    <w:basedOn w:val="a"/>
    <w:next w:val="a"/>
    <w:autoRedefine/>
    <w:uiPriority w:val="39"/>
    <w:unhideWhenUsed/>
    <w:rsid w:val="00BC52D3"/>
    <w:pPr>
      <w:adjustRightInd/>
      <w:spacing w:after="100" w:line="276" w:lineRule="auto"/>
      <w:ind w:left="1760" w:firstLine="0"/>
      <w:jc w:val="left"/>
    </w:pPr>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emf"/><Relationship Id="rId21" Type="http://schemas.openxmlformats.org/officeDocument/2006/relationships/chart" Target="charts/chart2.xml"/><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17.png"/><Relationship Id="rId159" Type="http://schemas.openxmlformats.org/officeDocument/2006/relationships/image" Target="media/image138.png"/><Relationship Id="rId170" Type="http://schemas.openxmlformats.org/officeDocument/2006/relationships/image" Target="media/image149.png"/><Relationship Id="rId191" Type="http://schemas.openxmlformats.org/officeDocument/2006/relationships/image" Target="media/image169.png"/><Relationship Id="rId205" Type="http://schemas.openxmlformats.org/officeDocument/2006/relationships/fontTable" Target="fontTable.xml"/><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17.pn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08.png"/><Relationship Id="rId149" Type="http://schemas.openxmlformats.org/officeDocument/2006/relationships/image" Target="media/image128.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9.png"/><Relationship Id="rId181" Type="http://schemas.openxmlformats.org/officeDocument/2006/relationships/image" Target="media/image160.png"/><Relationship Id="rId22" Type="http://schemas.openxmlformats.org/officeDocument/2006/relationships/chart" Target="charts/chart3.xml"/><Relationship Id="rId43" Type="http://schemas.openxmlformats.org/officeDocument/2006/relationships/image" Target="media/image28.png"/><Relationship Id="rId64" Type="http://schemas.openxmlformats.org/officeDocument/2006/relationships/image" Target="media/image49.png"/><Relationship Id="rId118" Type="http://schemas.openxmlformats.org/officeDocument/2006/relationships/image" Target="media/image100.png"/><Relationship Id="rId139" Type="http://schemas.openxmlformats.org/officeDocument/2006/relationships/image" Target="media/image118.png"/><Relationship Id="rId85" Type="http://schemas.openxmlformats.org/officeDocument/2006/relationships/image" Target="media/image70.png"/><Relationship Id="rId150" Type="http://schemas.openxmlformats.org/officeDocument/2006/relationships/image" Target="media/image129.png"/><Relationship Id="rId171" Type="http://schemas.openxmlformats.org/officeDocument/2006/relationships/image" Target="media/image150.png"/><Relationship Id="rId192" Type="http://schemas.openxmlformats.org/officeDocument/2006/relationships/image" Target="media/image170.png"/><Relationship Id="rId206"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18.png"/><Relationship Id="rId108" Type="http://schemas.openxmlformats.org/officeDocument/2006/relationships/image" Target="media/image92.png"/><Relationship Id="rId129" Type="http://schemas.openxmlformats.org/officeDocument/2006/relationships/image" Target="media/image109.png"/><Relationship Id="rId54" Type="http://schemas.openxmlformats.org/officeDocument/2006/relationships/image" Target="media/image39.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19.png"/><Relationship Id="rId161" Type="http://schemas.openxmlformats.org/officeDocument/2006/relationships/image" Target="media/image140.png"/><Relationship Id="rId182" Type="http://schemas.openxmlformats.org/officeDocument/2006/relationships/image" Target="media/image161.png"/><Relationship Id="rId6" Type="http://schemas.openxmlformats.org/officeDocument/2006/relationships/footnotes" Target="footnotes.xml"/><Relationship Id="rId23" Type="http://schemas.openxmlformats.org/officeDocument/2006/relationships/chart" Target="charts/chart4.xml"/><Relationship Id="rId119" Type="http://schemas.openxmlformats.org/officeDocument/2006/relationships/footer" Target="footer3.xml"/><Relationship Id="rId44" Type="http://schemas.openxmlformats.org/officeDocument/2006/relationships/image" Target="media/image29.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0.png"/><Relationship Id="rId151" Type="http://schemas.openxmlformats.org/officeDocument/2006/relationships/image" Target="media/image130.png"/><Relationship Id="rId172" Type="http://schemas.openxmlformats.org/officeDocument/2006/relationships/image" Target="media/image151.png"/><Relationship Id="rId193" Type="http://schemas.openxmlformats.org/officeDocument/2006/relationships/image" Target="media/image171.png"/><Relationship Id="rId13" Type="http://schemas.openxmlformats.org/officeDocument/2006/relationships/image" Target="media/image6.png"/><Relationship Id="rId109" Type="http://schemas.openxmlformats.org/officeDocument/2006/relationships/image" Target="media/image93.png"/><Relationship Id="rId34" Type="http://schemas.openxmlformats.org/officeDocument/2006/relationships/image" Target="media/image19.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jpeg"/><Relationship Id="rId120" Type="http://schemas.openxmlformats.org/officeDocument/2006/relationships/image" Target="media/image101.png"/><Relationship Id="rId141" Type="http://schemas.openxmlformats.org/officeDocument/2006/relationships/image" Target="media/image120.png"/><Relationship Id="rId7" Type="http://schemas.openxmlformats.org/officeDocument/2006/relationships/endnotes" Target="endnotes.xml"/><Relationship Id="rId162" Type="http://schemas.openxmlformats.org/officeDocument/2006/relationships/image" Target="media/image141.png"/><Relationship Id="rId183" Type="http://schemas.openxmlformats.org/officeDocument/2006/relationships/image" Target="media/image162.png"/><Relationship Id="rId24" Type="http://schemas.openxmlformats.org/officeDocument/2006/relationships/chart" Target="charts/chart5.xm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footer" Target="footer1.xml"/><Relationship Id="rId115" Type="http://schemas.openxmlformats.org/officeDocument/2006/relationships/image" Target="media/image97.png"/><Relationship Id="rId131" Type="http://schemas.openxmlformats.org/officeDocument/2006/relationships/image" Target="media/image111.png"/><Relationship Id="rId136" Type="http://schemas.openxmlformats.org/officeDocument/2006/relationships/image" Target="media/image116.emf"/><Relationship Id="rId157" Type="http://schemas.openxmlformats.org/officeDocument/2006/relationships/image" Target="media/image136.png"/><Relationship Id="rId178" Type="http://schemas.openxmlformats.org/officeDocument/2006/relationships/image" Target="media/image157.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2.png"/><Relationship Id="rId199" Type="http://schemas.openxmlformats.org/officeDocument/2006/relationships/image" Target="media/image177.png"/><Relationship Id="rId203" Type="http://schemas.openxmlformats.org/officeDocument/2006/relationships/hyperlink" Target="http://www.centeroko.ru/timss11/timss11.htm"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hyperlink" Target="http://nonews.co/directory/lists/countries/gdp" TargetMode="External"/><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image" Target="media/image126.png"/><Relationship Id="rId168" Type="http://schemas.openxmlformats.org/officeDocument/2006/relationships/image" Target="media/image147.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2.png"/><Relationship Id="rId142" Type="http://schemas.openxmlformats.org/officeDocument/2006/relationships/image" Target="media/image121.png"/><Relationship Id="rId163" Type="http://schemas.openxmlformats.org/officeDocument/2006/relationships/image" Target="media/image142.png"/><Relationship Id="rId184" Type="http://schemas.openxmlformats.org/officeDocument/2006/relationships/image" Target="media/image163.png"/><Relationship Id="rId189" Type="http://schemas.openxmlformats.org/officeDocument/2006/relationships/footer" Target="footer6.xml"/><Relationship Id="rId3" Type="http://schemas.microsoft.com/office/2007/relationships/stylesWithEffects" Target="stylesWithEffects.xml"/><Relationship Id="rId25" Type="http://schemas.openxmlformats.org/officeDocument/2006/relationships/chart" Target="charts/chart6.xml"/><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8.png"/><Relationship Id="rId137" Type="http://schemas.openxmlformats.org/officeDocument/2006/relationships/footer" Target="footer5.xml"/><Relationship Id="rId158" Type="http://schemas.openxmlformats.org/officeDocument/2006/relationships/image" Target="media/image137.png"/><Relationship Id="rId20" Type="http://schemas.openxmlformats.org/officeDocument/2006/relationships/chart" Target="charts/chart1.xml"/><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footer" Target="footer2.xml"/><Relationship Id="rId132" Type="http://schemas.openxmlformats.org/officeDocument/2006/relationships/image" Target="media/image112.png"/><Relationship Id="rId153" Type="http://schemas.openxmlformats.org/officeDocument/2006/relationships/image" Target="media/image132.png"/><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3.png"/><Relationship Id="rId190" Type="http://schemas.openxmlformats.org/officeDocument/2006/relationships/image" Target="media/image168.png"/><Relationship Id="rId204" Type="http://schemas.openxmlformats.org/officeDocument/2006/relationships/hyperlink" Target="http://www.centeroko.ru/pisa12/pisa12.htm" TargetMode="External"/><Relationship Id="rId15" Type="http://schemas.openxmlformats.org/officeDocument/2006/relationships/image" Target="media/image8.pn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90.png"/><Relationship Id="rId127" Type="http://schemas.openxmlformats.org/officeDocument/2006/relationships/image" Target="media/image107.png"/><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5.png"/><Relationship Id="rId122" Type="http://schemas.openxmlformats.org/officeDocument/2006/relationships/image" Target="media/image103.png"/><Relationship Id="rId143" Type="http://schemas.openxmlformats.org/officeDocument/2006/relationships/image" Target="media/image122.png"/><Relationship Id="rId148" Type="http://schemas.openxmlformats.org/officeDocument/2006/relationships/image" Target="media/image127.png"/><Relationship Id="rId164" Type="http://schemas.openxmlformats.org/officeDocument/2006/relationships/image" Target="media/image143.png"/><Relationship Id="rId169" Type="http://schemas.openxmlformats.org/officeDocument/2006/relationships/image" Target="media/image148.png"/><Relationship Id="rId185"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png"/><Relationship Id="rId26" Type="http://schemas.openxmlformats.org/officeDocument/2006/relationships/chart" Target="charts/chart7.xml"/><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4.png"/><Relationship Id="rId133" Type="http://schemas.openxmlformats.org/officeDocument/2006/relationships/image" Target="media/image113.png"/><Relationship Id="rId154" Type="http://schemas.openxmlformats.org/officeDocument/2006/relationships/image" Target="media/image133.png"/><Relationship Id="rId175" Type="http://schemas.openxmlformats.org/officeDocument/2006/relationships/image" Target="media/image154.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9.png"/><Relationship Id="rId37" Type="http://schemas.openxmlformats.org/officeDocument/2006/relationships/image" Target="media/image22.pn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4.png"/><Relationship Id="rId144" Type="http://schemas.openxmlformats.org/officeDocument/2006/relationships/image" Target="media/image123.png"/><Relationship Id="rId90" Type="http://schemas.openxmlformats.org/officeDocument/2006/relationships/image" Target="media/image75.png"/><Relationship Id="rId165" Type="http://schemas.openxmlformats.org/officeDocument/2006/relationships/image" Target="media/image144.png"/><Relationship Id="rId186" Type="http://schemas.openxmlformats.org/officeDocument/2006/relationships/image" Target="media/image165.png"/><Relationship Id="rId27" Type="http://schemas.openxmlformats.org/officeDocument/2006/relationships/chart" Target="charts/chart8.xml"/><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image" Target="media/image95.png"/><Relationship Id="rId134" Type="http://schemas.openxmlformats.org/officeDocument/2006/relationships/image" Target="media/image114.emf"/><Relationship Id="rId80" Type="http://schemas.openxmlformats.org/officeDocument/2006/relationships/image" Target="media/image65.png"/><Relationship Id="rId155" Type="http://schemas.openxmlformats.org/officeDocument/2006/relationships/image" Target="media/image134.png"/><Relationship Id="rId176" Type="http://schemas.openxmlformats.org/officeDocument/2006/relationships/image" Target="media/image155.png"/><Relationship Id="rId197" Type="http://schemas.openxmlformats.org/officeDocument/2006/relationships/image" Target="media/image175.png"/><Relationship Id="rId201" Type="http://schemas.openxmlformats.org/officeDocument/2006/relationships/image" Target="media/image179.png"/><Relationship Id="rId17" Type="http://schemas.openxmlformats.org/officeDocument/2006/relationships/image" Target="media/image10.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7.png"/><Relationship Id="rId124" Type="http://schemas.openxmlformats.org/officeDocument/2006/relationships/image" Target="media/image105.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24.png"/><Relationship Id="rId166" Type="http://schemas.openxmlformats.org/officeDocument/2006/relationships/image" Target="media/image145.png"/><Relationship Id="rId187" Type="http://schemas.openxmlformats.org/officeDocument/2006/relationships/image" Target="media/image166.png"/><Relationship Id="rId1" Type="http://schemas.openxmlformats.org/officeDocument/2006/relationships/numbering" Target="numbering.xml"/><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96.emf"/><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image" Target="media/image115.emf"/><Relationship Id="rId156" Type="http://schemas.openxmlformats.org/officeDocument/2006/relationships/image" Target="media/image135.png"/><Relationship Id="rId177" Type="http://schemas.openxmlformats.org/officeDocument/2006/relationships/image" Target="media/image156.png"/><Relationship Id="rId198" Type="http://schemas.openxmlformats.org/officeDocument/2006/relationships/image" Target="media/image176.png"/><Relationship Id="rId202" Type="http://schemas.openxmlformats.org/officeDocument/2006/relationships/image" Target="media/image180.png"/><Relationship Id="rId18" Type="http://schemas.openxmlformats.org/officeDocument/2006/relationships/image" Target="media/image11.png"/><Relationship Id="rId39" Type="http://schemas.openxmlformats.org/officeDocument/2006/relationships/image" Target="media/image24.png"/><Relationship Id="rId50" Type="http://schemas.openxmlformats.org/officeDocument/2006/relationships/image" Target="media/image35.png"/><Relationship Id="rId104" Type="http://schemas.openxmlformats.org/officeDocument/2006/relationships/image" Target="media/image88.png"/><Relationship Id="rId125" Type="http://schemas.openxmlformats.org/officeDocument/2006/relationships/footer" Target="footer4.xml"/><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image" Target="media/image167.png"/><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styles" Target="styles.xml"/><Relationship Id="rId29" Type="http://schemas.openxmlformats.org/officeDocument/2006/relationships/image" Target="media/image14.png"/></Relationships>
</file>

<file path=word/_rels/footnotes.xml.rels><?xml version="1.0" encoding="UTF-8" standalone="yes"?>
<Relationships xmlns="http://schemas.openxmlformats.org/package/2006/relationships"><Relationship Id="rId3" Type="http://schemas.openxmlformats.org/officeDocument/2006/relationships/hyperlink" Target="https://ru.wikipedia.org/wiki/%D0%9C%D0%BE%D0%B4%D0%B5%D0%BB%D1%8C" TargetMode="External"/><Relationship Id="rId2" Type="http://schemas.openxmlformats.org/officeDocument/2006/relationships/hyperlink" Target="https://ru.wikipedia.org/wiki/%D0%94%D0%B8%D1%81%D0%BF%D0%B5%D1%80%D1%81%D0%B8%D1%8F_%D1%81%D0%BB%D1%83%D1%87%D0%B0%D0%B9%D0%BD%D0%BE%D0%B9_%D0%B2%D0%B5%D0%BB%D0%B8%D1%87%D0%B8%D0%BD%D1%8B" TargetMode="External"/><Relationship Id="rId1" Type="http://schemas.openxmlformats.org/officeDocument/2006/relationships/hyperlink" Target="http://timss.bc.edu/"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Учебные достижения по предметным областям,</a:t>
            </a:r>
            <a:r>
              <a:rPr lang="ru-RU" sz="1400" baseline="0"/>
              <a:t> </a:t>
            </a:r>
            <a:r>
              <a:rPr lang="en-US" sz="1400" baseline="0"/>
              <a:t>TIMSS 8 </a:t>
            </a:r>
            <a:r>
              <a:rPr lang="ru-RU" sz="1400" baseline="0"/>
              <a:t> класс 2011</a:t>
            </a:r>
            <a:endParaRPr lang="ru-RU" sz="1400"/>
          </a:p>
        </c:rich>
      </c:tx>
      <c:layout>
        <c:manualLayout>
          <c:xMode val="edge"/>
          <c:yMode val="edge"/>
          <c:x val="0.16252718410198724"/>
          <c:y val="4.3715846994535519E-2"/>
        </c:manualLayout>
      </c:layout>
      <c:overlay val="0"/>
    </c:title>
    <c:autoTitleDeleted val="0"/>
    <c:plotArea>
      <c:layout/>
      <c:barChart>
        <c:barDir val="col"/>
        <c:grouping val="clustered"/>
        <c:varyColors val="0"/>
        <c:ser>
          <c:idx val="0"/>
          <c:order val="0"/>
          <c:tx>
            <c:strRef>
              <c:f>Лист1!$A$2:$A$5</c:f>
              <c:strCache>
                <c:ptCount val="1"/>
                <c:pt idx="0">
                  <c:v>Числа Геометрия Анализ данных Алгебра</c:v>
                </c:pt>
              </c:strCache>
            </c:strRef>
          </c:tx>
          <c:invertIfNegative val="0"/>
          <c:cat>
            <c:strRef>
              <c:f>Лист1!$A$2:$A$5</c:f>
              <c:strCache>
                <c:ptCount val="4"/>
                <c:pt idx="0">
                  <c:v>Числа</c:v>
                </c:pt>
                <c:pt idx="1">
                  <c:v>Геометрия</c:v>
                </c:pt>
                <c:pt idx="2">
                  <c:v>Анализ данных</c:v>
                </c:pt>
                <c:pt idx="3">
                  <c:v>Алгебра</c:v>
                </c:pt>
              </c:strCache>
            </c:strRef>
          </c:cat>
          <c:val>
            <c:numRef>
              <c:f>Лист1!$C$2:$C$5</c:f>
              <c:numCache>
                <c:formatCode>General</c:formatCode>
                <c:ptCount val="4"/>
                <c:pt idx="0">
                  <c:v>534</c:v>
                </c:pt>
                <c:pt idx="1">
                  <c:v>533</c:v>
                </c:pt>
                <c:pt idx="2">
                  <c:v>518</c:v>
                </c:pt>
                <c:pt idx="3">
                  <c:v>556</c:v>
                </c:pt>
              </c:numCache>
            </c:numRef>
          </c:val>
        </c:ser>
        <c:dLbls>
          <c:showLegendKey val="0"/>
          <c:showVal val="0"/>
          <c:showCatName val="0"/>
          <c:showSerName val="0"/>
          <c:showPercent val="0"/>
          <c:showBubbleSize val="0"/>
        </c:dLbls>
        <c:gapWidth val="150"/>
        <c:axId val="217068544"/>
        <c:axId val="64244544"/>
      </c:barChart>
      <c:catAx>
        <c:axId val="217068544"/>
        <c:scaling>
          <c:orientation val="minMax"/>
        </c:scaling>
        <c:delete val="0"/>
        <c:axPos val="b"/>
        <c:majorTickMark val="none"/>
        <c:minorTickMark val="none"/>
        <c:tickLblPos val="nextTo"/>
        <c:crossAx val="64244544"/>
        <c:crosses val="autoZero"/>
        <c:auto val="1"/>
        <c:lblAlgn val="ctr"/>
        <c:lblOffset val="100"/>
        <c:noMultiLvlLbl val="0"/>
      </c:catAx>
      <c:valAx>
        <c:axId val="64244544"/>
        <c:scaling>
          <c:orientation val="minMax"/>
        </c:scaling>
        <c:delete val="0"/>
        <c:axPos val="l"/>
        <c:majorGridlines/>
        <c:title>
          <c:tx>
            <c:rich>
              <a:bodyPr rot="0" vert="horz"/>
              <a:lstStyle/>
              <a:p>
                <a:pPr>
                  <a:defRPr/>
                </a:pPr>
                <a:r>
                  <a:rPr lang="en-US"/>
                  <a:t>PV's</a:t>
                </a:r>
                <a:endParaRPr lang="ru-RU"/>
              </a:p>
            </c:rich>
          </c:tx>
          <c:overlay val="0"/>
        </c:title>
        <c:numFmt formatCode="General" sourceLinked="1"/>
        <c:majorTickMark val="none"/>
        <c:minorTickMark val="none"/>
        <c:tickLblPos val="nextTo"/>
        <c:crossAx val="217068544"/>
        <c:crosses val="autoZero"/>
        <c:crossBetween val="between"/>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a:t>Решаемость заданий</a:t>
            </a:r>
            <a:r>
              <a:rPr lang="ru-RU" sz="1400" baseline="0"/>
              <a:t> </a:t>
            </a:r>
            <a:r>
              <a:rPr lang="ru-RU" sz="1400"/>
              <a:t>по предметным областям,</a:t>
            </a:r>
            <a:r>
              <a:rPr lang="ru-RU" sz="1400" baseline="0"/>
              <a:t> </a:t>
            </a:r>
            <a:r>
              <a:rPr lang="en-US" sz="1600" b="1" i="0" baseline="0">
                <a:effectLst/>
              </a:rPr>
              <a:t>TIMSS 8 </a:t>
            </a:r>
            <a:r>
              <a:rPr lang="ru-RU" sz="1600" b="1" i="0" baseline="0">
                <a:effectLst/>
              </a:rPr>
              <a:t> класс 2011</a:t>
            </a:r>
            <a:endParaRPr lang="ru-RU" sz="1400">
              <a:effectLst/>
            </a:endParaRPr>
          </a:p>
        </c:rich>
      </c:tx>
      <c:layout>
        <c:manualLayout>
          <c:xMode val="edge"/>
          <c:yMode val="edge"/>
          <c:x val="0.1919175911251981"/>
          <c:y val="3.0581039755351681E-2"/>
        </c:manualLayout>
      </c:layout>
      <c:overlay val="0"/>
    </c:title>
    <c:autoTitleDeleted val="0"/>
    <c:plotArea>
      <c:layout>
        <c:manualLayout>
          <c:layoutTarget val="inner"/>
          <c:xMode val="edge"/>
          <c:yMode val="edge"/>
          <c:x val="0.15602447475365103"/>
          <c:y val="0.3232924572952971"/>
          <c:w val="0.814921114258499"/>
          <c:h val="0.53981326104728711"/>
        </c:manualLayout>
      </c:layout>
      <c:barChart>
        <c:barDir val="col"/>
        <c:grouping val="clustered"/>
        <c:varyColors val="0"/>
        <c:ser>
          <c:idx val="0"/>
          <c:order val="0"/>
          <c:tx>
            <c:strRef>
              <c:f>Лист1!$A$1</c:f>
              <c:strCache>
                <c:ptCount val="1"/>
              </c:strCache>
            </c:strRef>
          </c:tx>
          <c:invertIfNegative val="0"/>
          <c:cat>
            <c:strRef>
              <c:f>Лист1!$A$2:$A$5</c:f>
              <c:strCache>
                <c:ptCount val="4"/>
                <c:pt idx="0">
                  <c:v>Числа</c:v>
                </c:pt>
                <c:pt idx="1">
                  <c:v>Геометрия</c:v>
                </c:pt>
                <c:pt idx="2">
                  <c:v>Анализ данных</c:v>
                </c:pt>
                <c:pt idx="3">
                  <c:v>Алгебра</c:v>
                </c:pt>
              </c:strCache>
            </c:strRef>
          </c:cat>
          <c:val>
            <c:numRef>
              <c:f>Лист1!$B$2:$B$5</c:f>
              <c:numCache>
                <c:formatCode>General</c:formatCode>
                <c:ptCount val="4"/>
                <c:pt idx="0">
                  <c:v>71</c:v>
                </c:pt>
                <c:pt idx="1">
                  <c:v>59</c:v>
                </c:pt>
                <c:pt idx="2">
                  <c:v>59</c:v>
                </c:pt>
                <c:pt idx="3">
                  <c:v>63</c:v>
                </c:pt>
              </c:numCache>
            </c:numRef>
          </c:val>
        </c:ser>
        <c:dLbls>
          <c:showLegendKey val="0"/>
          <c:showVal val="0"/>
          <c:showCatName val="0"/>
          <c:showSerName val="0"/>
          <c:showPercent val="0"/>
          <c:showBubbleSize val="0"/>
        </c:dLbls>
        <c:gapWidth val="150"/>
        <c:axId val="217105408"/>
        <c:axId val="64246848"/>
      </c:barChart>
      <c:catAx>
        <c:axId val="217105408"/>
        <c:scaling>
          <c:orientation val="minMax"/>
        </c:scaling>
        <c:delete val="0"/>
        <c:axPos val="b"/>
        <c:majorTickMark val="none"/>
        <c:minorTickMark val="none"/>
        <c:tickLblPos val="nextTo"/>
        <c:crossAx val="64246848"/>
        <c:crosses val="autoZero"/>
        <c:auto val="1"/>
        <c:lblAlgn val="ctr"/>
        <c:lblOffset val="100"/>
        <c:noMultiLvlLbl val="0"/>
      </c:catAx>
      <c:valAx>
        <c:axId val="64246848"/>
        <c:scaling>
          <c:orientation val="minMax"/>
        </c:scaling>
        <c:delete val="0"/>
        <c:axPos val="l"/>
        <c:majorGridlines/>
        <c:title>
          <c:tx>
            <c:rich>
              <a:bodyPr rot="-5400000" vert="horz"/>
              <a:lstStyle/>
              <a:p>
                <a:pPr>
                  <a:defRPr/>
                </a:pPr>
                <a:r>
                  <a:rPr lang="en-US"/>
                  <a:t>%</a:t>
                </a:r>
                <a:r>
                  <a:rPr lang="en-US" baseline="0"/>
                  <a:t> </a:t>
                </a:r>
                <a:endParaRPr lang="ru-RU" baseline="0"/>
              </a:p>
              <a:p>
                <a:pPr>
                  <a:defRPr/>
                </a:pPr>
                <a:r>
                  <a:rPr lang="ru-RU" baseline="0"/>
                  <a:t>решаемости</a:t>
                </a:r>
                <a:endParaRPr lang="ru-RU"/>
              </a:p>
            </c:rich>
          </c:tx>
          <c:overlay val="0"/>
        </c:title>
        <c:numFmt formatCode="General" sourceLinked="1"/>
        <c:majorTickMark val="none"/>
        <c:minorTickMark val="none"/>
        <c:tickLblPos val="nextTo"/>
        <c:crossAx val="217105408"/>
        <c:crosses val="autoZero"/>
        <c:crossBetween val="between"/>
      </c:valAx>
    </c:plotArea>
    <c:plotVisOnly val="1"/>
    <c:dispBlanksAs val="gap"/>
    <c:showDLblsOverMax val="0"/>
  </c:chart>
  <c:spPr>
    <a:noFill/>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Учебные достижения по видам учебно-познавательной деятельности,</a:t>
            </a:r>
            <a:r>
              <a:rPr lang="ru-RU" sz="1400" baseline="0"/>
              <a:t> </a:t>
            </a:r>
            <a:r>
              <a:rPr lang="en-US" sz="1400" baseline="0"/>
              <a:t>TIMSS 8 </a:t>
            </a:r>
            <a:r>
              <a:rPr lang="ru-RU" sz="1400" baseline="0"/>
              <a:t> класс 2011</a:t>
            </a:r>
            <a:endParaRPr lang="ru-RU" sz="1400"/>
          </a:p>
        </c:rich>
      </c:tx>
      <c:overlay val="0"/>
    </c:title>
    <c:autoTitleDeleted val="0"/>
    <c:plotArea>
      <c:layout/>
      <c:barChart>
        <c:barDir val="col"/>
        <c:grouping val="clustered"/>
        <c:varyColors val="0"/>
        <c:ser>
          <c:idx val="0"/>
          <c:order val="0"/>
          <c:tx>
            <c:strRef>
              <c:f>Лист1!$A$2:$A$5</c:f>
              <c:strCache>
                <c:ptCount val="1"/>
                <c:pt idx="0">
                  <c:v>Числа Геометрия Анализ данных Алгебра</c:v>
                </c:pt>
              </c:strCache>
            </c:strRef>
          </c:tx>
          <c:invertIfNegative val="0"/>
          <c:cat>
            <c:strRef>
              <c:f>Лист1!$A$7:$A$9</c:f>
              <c:strCache>
                <c:ptCount val="3"/>
                <c:pt idx="0">
                  <c:v>Знание</c:v>
                </c:pt>
                <c:pt idx="1">
                  <c:v>Применение</c:v>
                </c:pt>
                <c:pt idx="2">
                  <c:v>Рассуждение</c:v>
                </c:pt>
              </c:strCache>
            </c:strRef>
          </c:cat>
          <c:val>
            <c:numRef>
              <c:f>Лист1!$C$7:$C$9</c:f>
              <c:numCache>
                <c:formatCode>General</c:formatCode>
                <c:ptCount val="3"/>
                <c:pt idx="0">
                  <c:v>548</c:v>
                </c:pt>
                <c:pt idx="1">
                  <c:v>538</c:v>
                </c:pt>
                <c:pt idx="2">
                  <c:v>531</c:v>
                </c:pt>
              </c:numCache>
            </c:numRef>
          </c:val>
        </c:ser>
        <c:dLbls>
          <c:showLegendKey val="0"/>
          <c:showVal val="0"/>
          <c:showCatName val="0"/>
          <c:showSerName val="0"/>
          <c:showPercent val="0"/>
          <c:showBubbleSize val="0"/>
        </c:dLbls>
        <c:gapWidth val="150"/>
        <c:axId val="217106432"/>
        <c:axId val="64248000"/>
      </c:barChart>
      <c:catAx>
        <c:axId val="217106432"/>
        <c:scaling>
          <c:orientation val="minMax"/>
        </c:scaling>
        <c:delete val="0"/>
        <c:axPos val="b"/>
        <c:majorTickMark val="none"/>
        <c:minorTickMark val="none"/>
        <c:tickLblPos val="nextTo"/>
        <c:crossAx val="64248000"/>
        <c:crosses val="autoZero"/>
        <c:auto val="1"/>
        <c:lblAlgn val="ctr"/>
        <c:lblOffset val="100"/>
        <c:noMultiLvlLbl val="0"/>
      </c:catAx>
      <c:valAx>
        <c:axId val="64248000"/>
        <c:scaling>
          <c:orientation val="minMax"/>
        </c:scaling>
        <c:delete val="0"/>
        <c:axPos val="l"/>
        <c:majorGridlines/>
        <c:title>
          <c:tx>
            <c:rich>
              <a:bodyPr rot="0" vert="horz"/>
              <a:lstStyle/>
              <a:p>
                <a:pPr>
                  <a:defRPr/>
                </a:pPr>
                <a:r>
                  <a:rPr lang="en-US"/>
                  <a:t>PV's</a:t>
                </a:r>
                <a:endParaRPr lang="ru-RU"/>
              </a:p>
            </c:rich>
          </c:tx>
          <c:overlay val="0"/>
        </c:title>
        <c:numFmt formatCode="General" sourceLinked="1"/>
        <c:majorTickMark val="none"/>
        <c:minorTickMark val="none"/>
        <c:tickLblPos val="nextTo"/>
        <c:crossAx val="217106432"/>
        <c:crosses val="autoZero"/>
        <c:crossBetween val="between"/>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Решаемость по видам учебно-познавательной деятельности,</a:t>
            </a:r>
            <a:r>
              <a:rPr lang="ru-RU" sz="1400" baseline="0"/>
              <a:t> </a:t>
            </a:r>
            <a:r>
              <a:rPr lang="en-US" sz="1400" baseline="0"/>
              <a:t>TIMSS 8 </a:t>
            </a:r>
            <a:r>
              <a:rPr lang="ru-RU" sz="1400" baseline="0"/>
              <a:t> класс 2011</a:t>
            </a:r>
            <a:endParaRPr lang="ru-RU" sz="1400"/>
          </a:p>
        </c:rich>
      </c:tx>
      <c:layout>
        <c:manualLayout>
          <c:xMode val="edge"/>
          <c:yMode val="edge"/>
          <c:x val="0.15167095229847538"/>
          <c:y val="3.2786885245901641E-2"/>
        </c:manualLayout>
      </c:layout>
      <c:overlay val="0"/>
      <c:spPr>
        <a:ln>
          <a:noFill/>
        </a:ln>
      </c:spPr>
    </c:title>
    <c:autoTitleDeleted val="0"/>
    <c:plotArea>
      <c:layout/>
      <c:barChart>
        <c:barDir val="col"/>
        <c:grouping val="clustered"/>
        <c:varyColors val="0"/>
        <c:ser>
          <c:idx val="0"/>
          <c:order val="0"/>
          <c:tx>
            <c:strRef>
              <c:f>Лист1!$A$2:$A$5</c:f>
              <c:strCache>
                <c:ptCount val="1"/>
                <c:pt idx="0">
                  <c:v>Числа Геометрия Анализ данных Алгебра</c:v>
                </c:pt>
              </c:strCache>
            </c:strRef>
          </c:tx>
          <c:invertIfNegative val="0"/>
          <c:cat>
            <c:strRef>
              <c:f>Лист1!$A$7:$A$9</c:f>
              <c:strCache>
                <c:ptCount val="3"/>
                <c:pt idx="0">
                  <c:v>Знание</c:v>
                </c:pt>
                <c:pt idx="1">
                  <c:v>Применение</c:v>
                </c:pt>
                <c:pt idx="2">
                  <c:v>Рассуждение</c:v>
                </c:pt>
              </c:strCache>
            </c:strRef>
          </c:cat>
          <c:val>
            <c:numRef>
              <c:f>Лист1!$B$7:$B$9</c:f>
              <c:numCache>
                <c:formatCode>General</c:formatCode>
                <c:ptCount val="3"/>
                <c:pt idx="0">
                  <c:v>71</c:v>
                </c:pt>
                <c:pt idx="1">
                  <c:v>60</c:v>
                </c:pt>
                <c:pt idx="2">
                  <c:v>50</c:v>
                </c:pt>
              </c:numCache>
            </c:numRef>
          </c:val>
        </c:ser>
        <c:dLbls>
          <c:showLegendKey val="0"/>
          <c:showVal val="0"/>
          <c:showCatName val="0"/>
          <c:showSerName val="0"/>
          <c:showPercent val="0"/>
          <c:showBubbleSize val="0"/>
        </c:dLbls>
        <c:gapWidth val="150"/>
        <c:axId val="217107968"/>
        <c:axId val="64245120"/>
      </c:barChart>
      <c:catAx>
        <c:axId val="217107968"/>
        <c:scaling>
          <c:orientation val="minMax"/>
        </c:scaling>
        <c:delete val="0"/>
        <c:axPos val="b"/>
        <c:majorTickMark val="none"/>
        <c:minorTickMark val="none"/>
        <c:tickLblPos val="nextTo"/>
        <c:crossAx val="64245120"/>
        <c:crosses val="autoZero"/>
        <c:auto val="1"/>
        <c:lblAlgn val="ctr"/>
        <c:lblOffset val="100"/>
        <c:noMultiLvlLbl val="0"/>
      </c:catAx>
      <c:valAx>
        <c:axId val="64245120"/>
        <c:scaling>
          <c:orientation val="minMax"/>
        </c:scaling>
        <c:delete val="0"/>
        <c:axPos val="l"/>
        <c:majorGridlines/>
        <c:title>
          <c:tx>
            <c:rich>
              <a:bodyPr rot="-5400000" vert="horz"/>
              <a:lstStyle/>
              <a:p>
                <a:pPr>
                  <a:defRPr/>
                </a:pPr>
                <a:r>
                  <a:rPr lang="ru-RU"/>
                  <a:t>%</a:t>
                </a:r>
                <a:r>
                  <a:rPr lang="ru-RU" baseline="0"/>
                  <a:t> решаемости</a:t>
                </a:r>
                <a:endParaRPr lang="ru-RU"/>
              </a:p>
            </c:rich>
          </c:tx>
          <c:overlay val="0"/>
        </c:title>
        <c:numFmt formatCode="General" sourceLinked="1"/>
        <c:majorTickMark val="none"/>
        <c:minorTickMark val="none"/>
        <c:tickLblPos val="nextTo"/>
        <c:crossAx val="217107968"/>
        <c:crosses val="autoZero"/>
        <c:crossBetween val="between"/>
      </c:valAx>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Учебные</a:t>
            </a:r>
            <a:r>
              <a:rPr lang="ru-RU" sz="1400" baseline="0"/>
              <a:t> достижения </a:t>
            </a:r>
            <a:r>
              <a:rPr lang="ru-RU" sz="1400"/>
              <a:t>по предметным областям, </a:t>
            </a:r>
            <a:r>
              <a:rPr lang="en-US" sz="1400"/>
              <a:t>PISA</a:t>
            </a:r>
            <a:r>
              <a:rPr lang="ru-RU" sz="1400"/>
              <a:t> 201</a:t>
            </a:r>
            <a:r>
              <a:rPr lang="en-US" sz="1400"/>
              <a:t>2</a:t>
            </a:r>
            <a:endParaRPr lang="ru-RU" sz="1400"/>
          </a:p>
        </c:rich>
      </c:tx>
      <c:layout>
        <c:manualLayout>
          <c:xMode val="edge"/>
          <c:yMode val="edge"/>
          <c:x val="0.13024349484404338"/>
          <c:y val="7.4453234062354587E-2"/>
        </c:manualLayout>
      </c:layout>
      <c:overlay val="0"/>
    </c:title>
    <c:autoTitleDeleted val="0"/>
    <c:plotArea>
      <c:layout>
        <c:manualLayout>
          <c:layoutTarget val="inner"/>
          <c:xMode val="edge"/>
          <c:yMode val="edge"/>
          <c:x val="0.15042344152305842"/>
          <c:y val="0.35888289554356884"/>
          <c:w val="0.82173111879240135"/>
          <c:h val="0.50082692514312899"/>
        </c:manualLayout>
      </c:layout>
      <c:barChart>
        <c:barDir val="col"/>
        <c:grouping val="clustered"/>
        <c:varyColors val="0"/>
        <c:ser>
          <c:idx val="0"/>
          <c:order val="0"/>
          <c:invertIfNegative val="0"/>
          <c:cat>
            <c:strRef>
              <c:f>Лист1!$E$2:$E$5</c:f>
              <c:strCache>
                <c:ptCount val="4"/>
                <c:pt idx="0">
                  <c:v>Изменения и зависимости</c:v>
                </c:pt>
                <c:pt idx="1">
                  <c:v>Пространство и форма</c:v>
                </c:pt>
                <c:pt idx="2">
                  <c:v>Количество</c:v>
                </c:pt>
                <c:pt idx="3">
                  <c:v>Неопределенность и данные</c:v>
                </c:pt>
              </c:strCache>
            </c:strRef>
          </c:cat>
          <c:val>
            <c:numRef>
              <c:f>Лист1!$G$2:$G$5</c:f>
              <c:numCache>
                <c:formatCode>General</c:formatCode>
                <c:ptCount val="4"/>
                <c:pt idx="0">
                  <c:v>492</c:v>
                </c:pt>
                <c:pt idx="1">
                  <c:v>479</c:v>
                </c:pt>
                <c:pt idx="2">
                  <c:v>497</c:v>
                </c:pt>
                <c:pt idx="3">
                  <c:v>464</c:v>
                </c:pt>
              </c:numCache>
            </c:numRef>
          </c:val>
        </c:ser>
        <c:dLbls>
          <c:showLegendKey val="0"/>
          <c:showVal val="0"/>
          <c:showCatName val="0"/>
          <c:showSerName val="0"/>
          <c:showPercent val="0"/>
          <c:showBubbleSize val="0"/>
        </c:dLbls>
        <c:gapWidth val="150"/>
        <c:axId val="235607040"/>
        <c:axId val="82118336"/>
      </c:barChart>
      <c:catAx>
        <c:axId val="235607040"/>
        <c:scaling>
          <c:orientation val="minMax"/>
        </c:scaling>
        <c:delete val="0"/>
        <c:axPos val="b"/>
        <c:majorTickMark val="none"/>
        <c:minorTickMark val="none"/>
        <c:tickLblPos val="nextTo"/>
        <c:crossAx val="82118336"/>
        <c:crosses val="autoZero"/>
        <c:auto val="1"/>
        <c:lblAlgn val="ctr"/>
        <c:lblOffset val="100"/>
        <c:noMultiLvlLbl val="0"/>
      </c:catAx>
      <c:valAx>
        <c:axId val="82118336"/>
        <c:scaling>
          <c:orientation val="minMax"/>
        </c:scaling>
        <c:delete val="0"/>
        <c:axPos val="l"/>
        <c:majorGridlines/>
        <c:title>
          <c:tx>
            <c:rich>
              <a:bodyPr rot="-5400000" vert="horz"/>
              <a:lstStyle/>
              <a:p>
                <a:pPr>
                  <a:defRPr/>
                </a:pPr>
                <a:r>
                  <a:rPr lang="en-US"/>
                  <a:t>PV's</a:t>
                </a:r>
                <a:endParaRPr lang="ru-RU"/>
              </a:p>
            </c:rich>
          </c:tx>
          <c:layout>
            <c:manualLayout>
              <c:xMode val="edge"/>
              <c:yMode val="edge"/>
              <c:x val="2.0457050634122394E-2"/>
              <c:y val="0.46435375615361513"/>
            </c:manualLayout>
          </c:layout>
          <c:overlay val="0"/>
        </c:title>
        <c:numFmt formatCode="General" sourceLinked="1"/>
        <c:majorTickMark val="none"/>
        <c:minorTickMark val="none"/>
        <c:tickLblPos val="nextTo"/>
        <c:crossAx val="235607040"/>
        <c:crosses val="autoZero"/>
        <c:crossBetween val="between"/>
      </c:valAx>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Решаемость заданий по предметным областям, </a:t>
            </a:r>
            <a:r>
              <a:rPr lang="en-US" sz="1400"/>
              <a:t>PISA</a:t>
            </a:r>
            <a:r>
              <a:rPr lang="ru-RU" sz="1400"/>
              <a:t> 201</a:t>
            </a:r>
            <a:r>
              <a:rPr lang="en-US" sz="1400"/>
              <a:t>2</a:t>
            </a:r>
            <a:endParaRPr lang="ru-RU" sz="1400"/>
          </a:p>
        </c:rich>
      </c:tx>
      <c:layout>
        <c:manualLayout>
          <c:xMode val="edge"/>
          <c:yMode val="edge"/>
          <c:x val="0.14406896551724138"/>
          <c:y val="0.10703363914373089"/>
        </c:manualLayout>
      </c:layout>
      <c:overlay val="0"/>
      <c:spPr>
        <a:ln>
          <a:noFill/>
        </a:ln>
      </c:spPr>
    </c:title>
    <c:autoTitleDeleted val="0"/>
    <c:plotArea>
      <c:layout>
        <c:manualLayout>
          <c:layoutTarget val="inner"/>
          <c:xMode val="edge"/>
          <c:yMode val="edge"/>
          <c:x val="0.15042344152305842"/>
          <c:y val="0.35888289554356884"/>
          <c:w val="0.82173111879240135"/>
          <c:h val="0.50082692514312899"/>
        </c:manualLayout>
      </c:layout>
      <c:barChart>
        <c:barDir val="col"/>
        <c:grouping val="clustered"/>
        <c:varyColors val="0"/>
        <c:ser>
          <c:idx val="0"/>
          <c:order val="0"/>
          <c:tx>
            <c:strRef>
              <c:f>Лист1!$A$1</c:f>
              <c:strCache>
                <c:ptCount val="1"/>
              </c:strCache>
            </c:strRef>
          </c:tx>
          <c:invertIfNegative val="0"/>
          <c:cat>
            <c:strRef>
              <c:f>Лист1!$E$2:$E$5</c:f>
              <c:strCache>
                <c:ptCount val="4"/>
                <c:pt idx="0">
                  <c:v>Изменения и зависимости</c:v>
                </c:pt>
                <c:pt idx="1">
                  <c:v>Пространство и форма</c:v>
                </c:pt>
                <c:pt idx="2">
                  <c:v>Количество</c:v>
                </c:pt>
                <c:pt idx="3">
                  <c:v>Неопределенность и данные</c:v>
                </c:pt>
              </c:strCache>
            </c:strRef>
          </c:cat>
          <c:val>
            <c:numRef>
              <c:f>Лист1!$F$2:$F$5</c:f>
              <c:numCache>
                <c:formatCode>General</c:formatCode>
                <c:ptCount val="4"/>
                <c:pt idx="0">
                  <c:v>39</c:v>
                </c:pt>
                <c:pt idx="1">
                  <c:v>36</c:v>
                </c:pt>
                <c:pt idx="2">
                  <c:v>54</c:v>
                </c:pt>
                <c:pt idx="3">
                  <c:v>44</c:v>
                </c:pt>
              </c:numCache>
            </c:numRef>
          </c:val>
        </c:ser>
        <c:dLbls>
          <c:showLegendKey val="0"/>
          <c:showVal val="0"/>
          <c:showCatName val="0"/>
          <c:showSerName val="0"/>
          <c:showPercent val="0"/>
          <c:showBubbleSize val="0"/>
        </c:dLbls>
        <c:gapWidth val="150"/>
        <c:axId val="235609088"/>
        <c:axId val="82120640"/>
      </c:barChart>
      <c:catAx>
        <c:axId val="235609088"/>
        <c:scaling>
          <c:orientation val="minMax"/>
        </c:scaling>
        <c:delete val="0"/>
        <c:axPos val="b"/>
        <c:majorTickMark val="none"/>
        <c:minorTickMark val="none"/>
        <c:tickLblPos val="nextTo"/>
        <c:crossAx val="82120640"/>
        <c:crosses val="autoZero"/>
        <c:auto val="1"/>
        <c:lblAlgn val="ctr"/>
        <c:lblOffset val="100"/>
        <c:noMultiLvlLbl val="0"/>
      </c:catAx>
      <c:valAx>
        <c:axId val="82120640"/>
        <c:scaling>
          <c:orientation val="minMax"/>
        </c:scaling>
        <c:delete val="0"/>
        <c:axPos val="l"/>
        <c:majorGridlines/>
        <c:title>
          <c:tx>
            <c:rich>
              <a:bodyPr rot="-5400000" vert="horz"/>
              <a:lstStyle/>
              <a:p>
                <a:pPr>
                  <a:defRPr/>
                </a:pPr>
                <a:r>
                  <a:rPr lang="en-US"/>
                  <a:t>% </a:t>
                </a:r>
                <a:endParaRPr lang="ru-RU"/>
              </a:p>
              <a:p>
                <a:pPr>
                  <a:defRPr/>
                </a:pPr>
                <a:r>
                  <a:rPr lang="ru-RU"/>
                  <a:t>решаемости</a:t>
                </a:r>
              </a:p>
            </c:rich>
          </c:tx>
          <c:layout>
            <c:manualLayout>
              <c:xMode val="edge"/>
              <c:yMode val="edge"/>
              <c:x val="2.0457050634122394E-2"/>
              <c:y val="0.46435375615361513"/>
            </c:manualLayout>
          </c:layout>
          <c:overlay val="0"/>
        </c:title>
        <c:numFmt formatCode="General" sourceLinked="1"/>
        <c:majorTickMark val="none"/>
        <c:minorTickMark val="none"/>
        <c:tickLblPos val="nextTo"/>
        <c:crossAx val="235609088"/>
        <c:crosses val="autoZero"/>
        <c:crossBetween val="between"/>
      </c:valAx>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Учебные достижения по видам</a:t>
            </a:r>
            <a:r>
              <a:rPr lang="ru-RU" sz="1400" baseline="0"/>
              <a:t> учебно-познавательной деятельности</a:t>
            </a:r>
            <a:r>
              <a:rPr lang="ru-RU" sz="1400"/>
              <a:t>, </a:t>
            </a:r>
            <a:r>
              <a:rPr lang="en-US" sz="1400"/>
              <a:t>PISA</a:t>
            </a:r>
            <a:r>
              <a:rPr lang="ru-RU" sz="1400"/>
              <a:t> 201</a:t>
            </a:r>
            <a:r>
              <a:rPr lang="en-US" sz="1400"/>
              <a:t>2</a:t>
            </a:r>
            <a:endParaRPr lang="ru-RU" sz="1400"/>
          </a:p>
        </c:rich>
      </c:tx>
      <c:layout>
        <c:manualLayout>
          <c:xMode val="edge"/>
          <c:yMode val="edge"/>
          <c:x val="0.20407659269863995"/>
          <c:y val="8.509453834194293E-2"/>
        </c:manualLayout>
      </c:layout>
      <c:overlay val="0"/>
    </c:title>
    <c:autoTitleDeleted val="0"/>
    <c:plotArea>
      <c:layout>
        <c:manualLayout>
          <c:layoutTarget val="inner"/>
          <c:xMode val="edge"/>
          <c:yMode val="edge"/>
          <c:x val="0.15042344152305842"/>
          <c:y val="0.35888289554356884"/>
          <c:w val="0.82173111879240135"/>
          <c:h val="0.50082692514312899"/>
        </c:manualLayout>
      </c:layout>
      <c:barChart>
        <c:barDir val="col"/>
        <c:grouping val="clustered"/>
        <c:varyColors val="0"/>
        <c:ser>
          <c:idx val="0"/>
          <c:order val="0"/>
          <c:tx>
            <c:strRef>
              <c:f>Лист1!$A$1</c:f>
              <c:strCache>
                <c:ptCount val="1"/>
              </c:strCache>
            </c:strRef>
          </c:tx>
          <c:invertIfNegative val="0"/>
          <c:cat>
            <c:strRef>
              <c:f>Лист1!$E$7:$E$9</c:f>
              <c:strCache>
                <c:ptCount val="3"/>
                <c:pt idx="0">
                  <c:v>Формулирование</c:v>
                </c:pt>
                <c:pt idx="1">
                  <c:v>Применение</c:v>
                </c:pt>
                <c:pt idx="2">
                  <c:v>Интерпретация</c:v>
                </c:pt>
              </c:strCache>
            </c:strRef>
          </c:cat>
          <c:val>
            <c:numRef>
              <c:f>Лист1!$G$7:$G$9</c:f>
              <c:numCache>
                <c:formatCode>General</c:formatCode>
                <c:ptCount val="3"/>
                <c:pt idx="0">
                  <c:v>482</c:v>
                </c:pt>
                <c:pt idx="1">
                  <c:v>488</c:v>
                </c:pt>
                <c:pt idx="2">
                  <c:v>473</c:v>
                </c:pt>
              </c:numCache>
            </c:numRef>
          </c:val>
        </c:ser>
        <c:dLbls>
          <c:showLegendKey val="0"/>
          <c:showVal val="0"/>
          <c:showCatName val="0"/>
          <c:showSerName val="0"/>
          <c:showPercent val="0"/>
          <c:showBubbleSize val="0"/>
        </c:dLbls>
        <c:gapWidth val="150"/>
        <c:axId val="286851072"/>
        <c:axId val="82122368"/>
      </c:barChart>
      <c:catAx>
        <c:axId val="286851072"/>
        <c:scaling>
          <c:orientation val="minMax"/>
        </c:scaling>
        <c:delete val="0"/>
        <c:axPos val="b"/>
        <c:numFmt formatCode="General" sourceLinked="1"/>
        <c:majorTickMark val="none"/>
        <c:minorTickMark val="none"/>
        <c:tickLblPos val="nextTo"/>
        <c:crossAx val="82122368"/>
        <c:crosses val="autoZero"/>
        <c:auto val="1"/>
        <c:lblAlgn val="ctr"/>
        <c:lblOffset val="100"/>
        <c:noMultiLvlLbl val="0"/>
      </c:catAx>
      <c:valAx>
        <c:axId val="82122368"/>
        <c:scaling>
          <c:orientation val="minMax"/>
        </c:scaling>
        <c:delete val="0"/>
        <c:axPos val="l"/>
        <c:majorGridlines/>
        <c:title>
          <c:tx>
            <c:rich>
              <a:bodyPr rot="0" vert="horz"/>
              <a:lstStyle/>
              <a:p>
                <a:pPr>
                  <a:defRPr/>
                </a:pPr>
                <a:r>
                  <a:rPr lang="en-US"/>
                  <a:t>PV's</a:t>
                </a:r>
                <a:endParaRPr lang="ru-RU"/>
              </a:p>
            </c:rich>
          </c:tx>
          <c:layout>
            <c:manualLayout>
              <c:xMode val="edge"/>
              <c:yMode val="edge"/>
              <c:x val="2.2568042175243854E-2"/>
              <c:y val="0.57638511095204004"/>
            </c:manualLayout>
          </c:layout>
          <c:overlay val="0"/>
        </c:title>
        <c:numFmt formatCode="General" sourceLinked="1"/>
        <c:majorTickMark val="none"/>
        <c:minorTickMark val="none"/>
        <c:tickLblPos val="nextTo"/>
        <c:crossAx val="286851072"/>
        <c:crosses val="autoZero"/>
        <c:crossBetween val="between"/>
      </c:valAx>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Решаемость заданий по видам</a:t>
            </a:r>
            <a:r>
              <a:rPr lang="ru-RU" sz="1400" baseline="0"/>
              <a:t> учебно-познавательной деятельности</a:t>
            </a:r>
            <a:r>
              <a:rPr lang="ru-RU" sz="1400"/>
              <a:t>, </a:t>
            </a:r>
            <a:r>
              <a:rPr lang="en-US" sz="1400"/>
              <a:t>PISA</a:t>
            </a:r>
            <a:r>
              <a:rPr lang="ru-RU" sz="1400"/>
              <a:t> 201</a:t>
            </a:r>
            <a:r>
              <a:rPr lang="en-US" sz="1400"/>
              <a:t>2</a:t>
            </a:r>
            <a:endParaRPr lang="ru-RU" sz="1400"/>
          </a:p>
        </c:rich>
      </c:tx>
      <c:layout>
        <c:manualLayout>
          <c:xMode val="edge"/>
          <c:yMode val="edge"/>
          <c:x val="0.19110544563018447"/>
          <c:y val="9.5238095238095233E-2"/>
        </c:manualLayout>
      </c:layout>
      <c:overlay val="0"/>
    </c:title>
    <c:autoTitleDeleted val="0"/>
    <c:plotArea>
      <c:layout>
        <c:manualLayout>
          <c:layoutTarget val="inner"/>
          <c:xMode val="edge"/>
          <c:yMode val="edge"/>
          <c:x val="0.15042344152305842"/>
          <c:y val="0.35888289554356884"/>
          <c:w val="0.82173111879240135"/>
          <c:h val="0.50082692514312899"/>
        </c:manualLayout>
      </c:layout>
      <c:barChart>
        <c:barDir val="col"/>
        <c:grouping val="clustered"/>
        <c:varyColors val="0"/>
        <c:ser>
          <c:idx val="0"/>
          <c:order val="0"/>
          <c:tx>
            <c:strRef>
              <c:f>Лист1!$A$1</c:f>
              <c:strCache>
                <c:ptCount val="1"/>
              </c:strCache>
            </c:strRef>
          </c:tx>
          <c:invertIfNegative val="0"/>
          <c:cat>
            <c:strRef>
              <c:f>Лист1!$E$7:$E$9</c:f>
              <c:strCache>
                <c:ptCount val="3"/>
                <c:pt idx="0">
                  <c:v>Формулирование</c:v>
                </c:pt>
                <c:pt idx="1">
                  <c:v>Применение</c:v>
                </c:pt>
                <c:pt idx="2">
                  <c:v>Интерпретация</c:v>
                </c:pt>
              </c:strCache>
            </c:strRef>
          </c:cat>
          <c:val>
            <c:numRef>
              <c:f>Лист1!$F$7:$F$9</c:f>
              <c:numCache>
                <c:formatCode>General</c:formatCode>
                <c:ptCount val="3"/>
                <c:pt idx="0">
                  <c:v>31</c:v>
                </c:pt>
                <c:pt idx="1">
                  <c:v>47</c:v>
                </c:pt>
                <c:pt idx="2">
                  <c:v>55</c:v>
                </c:pt>
              </c:numCache>
            </c:numRef>
          </c:val>
        </c:ser>
        <c:dLbls>
          <c:showLegendKey val="0"/>
          <c:showVal val="0"/>
          <c:showCatName val="0"/>
          <c:showSerName val="0"/>
          <c:showPercent val="0"/>
          <c:showBubbleSize val="0"/>
        </c:dLbls>
        <c:gapWidth val="150"/>
        <c:axId val="286852608"/>
        <c:axId val="147202048"/>
      </c:barChart>
      <c:catAx>
        <c:axId val="286852608"/>
        <c:scaling>
          <c:orientation val="minMax"/>
        </c:scaling>
        <c:delete val="0"/>
        <c:axPos val="b"/>
        <c:numFmt formatCode="General" sourceLinked="1"/>
        <c:majorTickMark val="none"/>
        <c:minorTickMark val="none"/>
        <c:tickLblPos val="nextTo"/>
        <c:crossAx val="147202048"/>
        <c:crosses val="autoZero"/>
        <c:auto val="1"/>
        <c:lblAlgn val="ctr"/>
        <c:lblOffset val="100"/>
        <c:noMultiLvlLbl val="0"/>
      </c:catAx>
      <c:valAx>
        <c:axId val="147202048"/>
        <c:scaling>
          <c:orientation val="minMax"/>
        </c:scaling>
        <c:delete val="0"/>
        <c:axPos val="l"/>
        <c:majorGridlines/>
        <c:title>
          <c:tx>
            <c:rich>
              <a:bodyPr rot="-5400000" vert="horz"/>
              <a:lstStyle/>
              <a:p>
                <a:pPr>
                  <a:defRPr/>
                </a:pPr>
                <a:r>
                  <a:rPr lang="en-US"/>
                  <a:t>% </a:t>
                </a:r>
                <a:endParaRPr lang="ru-RU"/>
              </a:p>
              <a:p>
                <a:pPr>
                  <a:defRPr/>
                </a:pPr>
                <a:r>
                  <a:rPr lang="ru-RU"/>
                  <a:t>решаемости</a:t>
                </a:r>
              </a:p>
            </c:rich>
          </c:tx>
          <c:layout>
            <c:manualLayout>
              <c:xMode val="edge"/>
              <c:yMode val="edge"/>
              <c:x val="2.0457050634122394E-2"/>
              <c:y val="0.46435375615361513"/>
            </c:manualLayout>
          </c:layout>
          <c:overlay val="0"/>
        </c:title>
        <c:numFmt formatCode="General" sourceLinked="1"/>
        <c:majorTickMark val="none"/>
        <c:minorTickMark val="none"/>
        <c:tickLblPos val="nextTo"/>
        <c:crossAx val="286852608"/>
        <c:crosses val="autoZero"/>
        <c:crossBetween val="between"/>
      </c:valAx>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205</TotalTime>
  <Pages>383</Pages>
  <Words>88628</Words>
  <Characters>505183</Characters>
  <Application>Microsoft Office Word</Application>
  <DocSecurity>0</DocSecurity>
  <Lines>4209</Lines>
  <Paragraphs>1185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592626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Петухова Виктория Александровна</dc:creator>
  <cp:keywords/>
  <dc:description/>
  <cp:lastModifiedBy>Guest RON</cp:lastModifiedBy>
  <cp:revision>5</cp:revision>
  <dcterms:created xsi:type="dcterms:W3CDTF">2016-11-25T08:01:00Z</dcterms:created>
  <dcterms:modified xsi:type="dcterms:W3CDTF">2017-01-17T13:50:00Z</dcterms:modified>
</cp:coreProperties>
</file>